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tLeast"/>
        <w:ind w:firstLine="720"/>
        <w:jc w:val="center"/>
        <w:rPr>
          <w:rFonts w:ascii="STZhongsong" w:hAnsi="STZhongsong" w:eastAsia="STZhongsong" w:cs="Arial"/>
          <w:color w:val="333333"/>
          <w:kern w:val="0"/>
          <w:sz w:val="32"/>
          <w:szCs w:val="32"/>
        </w:rPr>
      </w:pPr>
      <w:r>
        <w:rPr>
          <w:rFonts w:hint="eastAsia" w:ascii="微软雅黑" w:hAnsi="微软雅黑" w:eastAsia="微软雅黑"/>
          <w:color w:val="000000"/>
          <w:sz w:val="33"/>
          <w:szCs w:val="33"/>
          <w:shd w:val="clear" w:color="auto" w:fill="FFFFFF"/>
        </w:rPr>
        <w:t>教育部高等学校大学计算机课程教学指导委员会</w:t>
      </w:r>
    </w:p>
    <w:p>
      <w:pPr>
        <w:widowControl/>
        <w:shd w:val="clear" w:color="auto" w:fill="FFFFFF"/>
        <w:spacing w:line="360" w:lineRule="atLeast"/>
        <w:ind w:firstLine="1040"/>
        <w:jc w:val="center"/>
        <w:rPr>
          <w:rFonts w:ascii="STZhongsong" w:hAnsi="STZhongsong" w:eastAsia="STZhongsong" w:cs="Arial"/>
          <w:color w:val="333333"/>
          <w:kern w:val="0"/>
          <w:sz w:val="52"/>
          <w:szCs w:val="52"/>
        </w:rPr>
      </w:pPr>
      <w:r>
        <w:rPr>
          <w:rFonts w:hint="eastAsia" w:ascii="STZhongsong" w:hAnsi="STZhongsong" w:eastAsia="STZhongsong" w:cs="Arial"/>
          <w:color w:val="333333"/>
          <w:kern w:val="0"/>
          <w:sz w:val="52"/>
          <w:szCs w:val="52"/>
        </w:rPr>
        <w:t>中国大学生计算机设计大赛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STZhongsong" w:hAnsi="STZhongsong" w:eastAsia="STZhongsong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358140</wp:posOffset>
            </wp:positionV>
            <wp:extent cx="982980" cy="989965"/>
            <wp:effectExtent l="0" t="0" r="825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hd w:val="clear" w:color="auto" w:fill="FFFFFF"/>
        <w:spacing w:before="624" w:beforeLines="200" w:after="624" w:afterLines="200" w:line="360" w:lineRule="atLeast"/>
        <w:ind w:firstLine="482"/>
        <w:jc w:val="center"/>
        <w:rPr>
          <w:rFonts w:ascii="STKaiti" w:hAnsi="STKaiti" w:eastAsia="STKaiti" w:cs="Arial"/>
          <w:color w:val="333333"/>
          <w:kern w:val="0"/>
          <w:sz w:val="32"/>
          <w:szCs w:val="32"/>
        </w:rPr>
      </w:pPr>
      <w:r>
        <w:rPr>
          <w:rFonts w:hint="eastAsia" w:ascii="STKaiti" w:hAnsi="STKaiti" w:eastAsia="STKaiti" w:cs="Arial"/>
          <w:color w:val="333333"/>
          <w:kern w:val="0"/>
          <w:sz w:val="32"/>
          <w:szCs w:val="32"/>
        </w:rPr>
        <w:t>软件开发类作品文档简要要求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作品编号：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作品名称：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</w:t>
      </w:r>
      <w:r>
        <w:rPr>
          <w:rFonts w:ascii="宋体" w:hAnsi="宋体" w:eastAsia="宋体" w:cs="Arial"/>
          <w:color w:val="333333"/>
          <w:kern w:val="0"/>
          <w:sz w:val="32"/>
          <w:szCs w:val="32"/>
          <w:u w:val="single"/>
        </w:rPr>
        <w:t xml:space="preserve">社联OL 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　　者：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</w:t>
      </w:r>
      <w:r>
        <w:rPr>
          <w:rFonts w:ascii="宋体" w:hAnsi="宋体" w:eastAsia="宋体" w:cs="Arial"/>
          <w:color w:val="333333"/>
          <w:kern w:val="0"/>
          <w:sz w:val="32"/>
          <w:szCs w:val="32"/>
          <w:u w:val="single"/>
        </w:rPr>
        <w:t>蒋富豪、杜虹朋、古长蓉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版本编号：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</w:t>
      </w:r>
      <w:r>
        <w:rPr>
          <w:rFonts w:hint="default" w:ascii="宋体" w:hAnsi="宋体" w:eastAsia="宋体" w:cs="Arial"/>
          <w:color w:val="333333"/>
          <w:kern w:val="0"/>
          <w:sz w:val="32"/>
          <w:szCs w:val="32"/>
          <w:u w:val="single"/>
        </w:rPr>
        <w:t>1.0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</w:t>
      </w:r>
      <w:r>
        <w:rPr>
          <w:rFonts w:hint="default" w:ascii="宋体" w:hAnsi="宋体" w:eastAsia="宋体" w:cs="Arial"/>
          <w:color w:val="333333"/>
          <w:kern w:val="0"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</w:t>
      </w:r>
    </w:p>
    <w:p>
      <w:pPr>
        <w:widowControl/>
        <w:shd w:val="clear" w:color="auto" w:fill="FFFFFF"/>
        <w:spacing w:before="156" w:beforeLines="50" w:after="936" w:afterLines="300" w:line="360" w:lineRule="atLeast"/>
        <w:jc w:val="left"/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填写日期：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</w:t>
      </w:r>
      <w:r>
        <w:rPr>
          <w:rFonts w:ascii="宋体" w:hAnsi="宋体" w:eastAsia="宋体" w:cs="Arial"/>
          <w:color w:val="333333"/>
          <w:kern w:val="0"/>
          <w:sz w:val="32"/>
          <w:szCs w:val="32"/>
          <w:u w:val="single"/>
        </w:rPr>
        <w:t xml:space="preserve">2019.04.24 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</w:t>
      </w:r>
    </w:p>
    <w:p>
      <w:pPr>
        <w:widowControl/>
        <w:shd w:val="clear" w:color="auto" w:fill="FFFFFF"/>
        <w:spacing w:before="156" w:beforeLines="50" w:after="936" w:afterLines="300" w:line="360" w:lineRule="atLeast"/>
        <w:jc w:val="left"/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</w:pPr>
    </w:p>
    <w:p>
      <w:pPr>
        <w:widowControl/>
        <w:shd w:val="clear" w:color="auto" w:fill="FFFFFF"/>
        <w:spacing w:before="156" w:beforeLines="50" w:after="936" w:afterLines="300" w:line="360" w:lineRule="atLeast"/>
        <w:jc w:val="left"/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</w:pPr>
    </w:p>
    <w:p>
      <w:pPr>
        <w:widowControl/>
        <w:shd w:val="clear" w:color="auto" w:fill="FFFFFF"/>
        <w:spacing w:before="156" w:beforeLines="50" w:after="936" w:afterLines="300" w:line="360" w:lineRule="atLeast"/>
        <w:jc w:val="left"/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</w:pPr>
    </w:p>
    <w:sdt>
      <w:sdtPr>
        <w:rPr>
          <w:rFonts w:ascii="宋体" w:hAnsi="宋体" w:eastAsia="宋体"/>
          <w:sz w:val="21"/>
        </w:rPr>
        <w:id w:val="880030902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_Toc658482945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80030902"/>
              <w:placeholder>
                <w:docPart w:val="{88f0e361-e27b-4a9a-bbf7-6285f316a9b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eastAsia="黑体" w:asciiTheme="minorHAnsi" w:hAnsiTheme="minorHAnsi" w:cstheme="minorBidi"/>
                </w:rPr>
                <w:t xml:space="preserve">第一章 </w:t>
              </w:r>
              <w:r>
                <w:rPr>
                  <w:rFonts w:hint="eastAsia" w:eastAsia="黑体" w:asciiTheme="minorHAnsi" w:hAnsiTheme="minorHAnsi" w:cstheme="minorBidi"/>
                </w:rPr>
                <w:t>需求分析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_Toc1648930450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80030902"/>
              <w:placeholder>
                <w:docPart w:val="{fcced646-15bb-4203-abe7-3dffbe3aaac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eastAsia="黑体" w:asciiTheme="minorHAnsi" w:hAnsiTheme="minorHAnsi" w:cstheme="minorBidi"/>
                </w:rPr>
                <w:t xml:space="preserve">第二章 </w:t>
              </w:r>
              <w:r>
                <w:rPr>
                  <w:rFonts w:hint="eastAsia" w:eastAsia="黑体" w:asciiTheme="minorHAnsi" w:hAnsiTheme="minorHAnsi" w:cstheme="minorBidi"/>
                </w:rPr>
                <w:t>概要设计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_Toc320452623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80030902"/>
              <w:placeholder>
                <w:docPart w:val="{ce310a45-e58a-498e-a2e7-ba57367db42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eastAsia="黑体" w:asciiTheme="minorHAnsi" w:hAnsiTheme="minorHAnsi" w:cstheme="minorBidi"/>
                </w:rPr>
                <w:t xml:space="preserve">第三章 </w:t>
              </w:r>
              <w:r>
                <w:rPr>
                  <w:rFonts w:hint="eastAsia" w:eastAsia="黑体" w:asciiTheme="minorHAnsi" w:hAnsiTheme="minorHAnsi" w:cstheme="minorBidi"/>
                </w:rPr>
                <w:t>详细设计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_Toc882729538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80030902"/>
              <w:placeholder>
                <w:docPart w:val="{d534e124-d736-4648-8c4f-1d68c1c3c24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eastAsia="黑体" w:asciiTheme="minorHAnsi" w:hAnsiTheme="minorHAnsi" w:cstheme="minorBidi"/>
                </w:rPr>
                <w:t xml:space="preserve">第四章 </w:t>
              </w:r>
              <w:r>
                <w:rPr>
                  <w:rFonts w:hint="eastAsia" w:eastAsia="黑体" w:asciiTheme="minorHAnsi" w:hAnsiTheme="minorHAnsi" w:cstheme="minorBidi"/>
                </w:rPr>
                <w:t>主要测试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_Toc701708921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80030902"/>
              <w:placeholder>
                <w:docPart w:val="{fd1776c2-9426-4447-a88a-c44c3292b5b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华文黑体" w:hAnsi="华文黑体" w:eastAsia="华文黑体" w:cs="华文黑体"/>
                </w:rPr>
                <w:t xml:space="preserve">第五章 </w:t>
              </w:r>
              <w:r>
                <w:rPr>
                  <w:rFonts w:hint="eastAsia" w:ascii="华文黑体" w:hAnsi="华文黑体" w:eastAsia="华文黑体" w:cs="华文黑体"/>
                </w:rPr>
                <w:t>安装及使用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_Toc970550655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880030902"/>
              <w:placeholder>
                <w:docPart w:val="{d4dccfb3-5148-49d6-b5e2-af1f2e7bfbb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eastAsia="黑体" w:asciiTheme="minorHAnsi" w:hAnsiTheme="minorHAnsi" w:cstheme="minorBidi"/>
                </w:rPr>
                <w:t xml:space="preserve">第六章 </w:t>
              </w:r>
              <w:r>
                <w:rPr>
                  <w:rFonts w:hint="eastAsia" w:eastAsia="黑体" w:asciiTheme="minorHAnsi" w:hAnsiTheme="minorHAnsi" w:cstheme="minorBidi"/>
                </w:rPr>
                <w:t>项目总结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</w:sdtContent>
    </w:sdt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</w:p>
    <w:p>
      <w:pPr>
        <w:widowControl/>
        <w:ind w:firstLine="42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pStyle w:val="2"/>
      </w:pPr>
      <w:bookmarkStart w:id="0" w:name="_Toc6230586"/>
      <w:bookmarkStart w:id="1" w:name="_Toc658482945"/>
      <w:bookmarkStart w:id="2" w:name="_Toc149798315"/>
      <w:r>
        <w:rPr>
          <w:rFonts w:hint="eastAsia"/>
        </w:rPr>
        <w:t>需求分析</w:t>
      </w:r>
      <w:bookmarkEnd w:id="0"/>
      <w:bookmarkEnd w:id="1"/>
      <w:bookmarkEnd w:id="2"/>
    </w:p>
    <w:p>
      <w:pPr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本系统主要实现社团成员和社团活动的有效管理，力求用量化考核的方式尽可能地优化定性评价，全面评估社团成员的活动参与积极性，逐步改善现代大学生依赖网络和智能手机的趋势，引导大学生从线上活动自然过渡到线下实际交流，进而培养出更健康的生活方式和交友途径。</w:t>
      </w:r>
    </w:p>
    <w:p>
      <w:pPr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本系统主要有四类参与者：学生、指导老师、社团管理员、学校社团管理部门，有如下用况图说明每类参与者对应的用况。</w:t>
      </w:r>
    </w:p>
    <w:p>
      <w:pPr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drawing>
          <wp:inline distT="0" distB="0" distL="114300" distR="114300">
            <wp:extent cx="5270500" cy="3176905"/>
            <wp:effectExtent l="0" t="0" r="6350" b="4445"/>
            <wp:docPr id="4" name="图片 4" descr="用况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况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 w:cs="宋体"/>
          <w:szCs w:val="21"/>
        </w:rPr>
      </w:pPr>
    </w:p>
    <w:p>
      <w:pPr>
        <w:ind w:firstLine="420" w:firstLineChars="200"/>
        <w:rPr>
          <w:rFonts w:ascii="宋体" w:hAnsi="宋体" w:eastAsia="宋体" w:cs="宋体"/>
          <w:szCs w:val="21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372"/>
        <w:gridCol w:w="2372"/>
        <w:gridCol w:w="2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产品名</w:t>
            </w:r>
          </w:p>
        </w:tc>
        <w:tc>
          <w:tcPr>
            <w:tcW w:w="237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社联OL</w:t>
            </w:r>
          </w:p>
        </w:tc>
        <w:tc>
          <w:tcPr>
            <w:tcW w:w="237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高校社团在线</w:t>
            </w:r>
          </w:p>
        </w:tc>
        <w:tc>
          <w:tcPr>
            <w:tcW w:w="2358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未来社团App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关键词</w:t>
            </w:r>
          </w:p>
        </w:tc>
        <w:tc>
          <w:tcPr>
            <w:tcW w:w="237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动态管理、交友、学生</w:t>
            </w:r>
          </w:p>
        </w:tc>
        <w:tc>
          <w:tcPr>
            <w:tcW w:w="237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社交、论坛、互动</w:t>
            </w:r>
          </w:p>
        </w:tc>
        <w:tc>
          <w:tcPr>
            <w:tcW w:w="2358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管理、展示社团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服务对象</w:t>
            </w:r>
          </w:p>
        </w:tc>
        <w:tc>
          <w:tcPr>
            <w:tcW w:w="237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学生</w:t>
            </w:r>
          </w:p>
        </w:tc>
        <w:tc>
          <w:tcPr>
            <w:tcW w:w="237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高校社团</w:t>
            </w:r>
          </w:p>
        </w:tc>
        <w:tc>
          <w:tcPr>
            <w:tcW w:w="2358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学生社团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目的</w:t>
            </w:r>
          </w:p>
        </w:tc>
        <w:tc>
          <w:tcPr>
            <w:tcW w:w="237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引导学生认识自我，培养线下的、健康的交友方式</w:t>
            </w:r>
          </w:p>
        </w:tc>
        <w:tc>
          <w:tcPr>
            <w:tcW w:w="237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专为高校社团提供内容运营和群组交流</w:t>
            </w:r>
          </w:p>
        </w:tc>
        <w:tc>
          <w:tcPr>
            <w:tcW w:w="2358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展示社团风采，促进学生积极参与课外活动</w:t>
            </w:r>
          </w:p>
        </w:tc>
      </w:tr>
    </w:tbl>
    <w:p>
      <w:pPr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相较于其他社团App，本系统致力于通过性格和偏好测试生成每个社团成员的个性化标签，据此向其动态推荐最适宜的社团活动。社团管理员可以查看系统数据推荐适合学员的社团，在线上进行关系转接。此外，本系统主要为学生提供社团和活动信息以及相关表单，学生的社交方式主要为线下交友。</w:t>
      </w:r>
    </w:p>
    <w:p/>
    <w:p>
      <w:pPr>
        <w:pStyle w:val="2"/>
      </w:pPr>
      <w:bookmarkStart w:id="3" w:name="_Toc1648930450"/>
      <w:bookmarkStart w:id="4" w:name="_Toc6230587"/>
      <w:bookmarkStart w:id="5" w:name="_Toc1902397149"/>
      <w:r>
        <w:rPr>
          <w:rFonts w:hint="eastAsia"/>
        </w:rPr>
        <w:t>概要设计</w:t>
      </w:r>
      <w:bookmarkEnd w:id="3"/>
      <w:bookmarkEnd w:id="4"/>
      <w:bookmarkEnd w:id="5"/>
    </w:p>
    <w:p>
      <w:pPr>
        <w:numPr>
          <w:ilvl w:val="0"/>
          <w:numId w:val="2"/>
        </w:numPr>
        <w:rPr>
          <w:rFonts w:ascii="宋体" w:hAnsi="宋体" w:eastAsia="宋体" w:cs="宋体"/>
        </w:rPr>
      </w:pPr>
      <w:r>
        <w:rPr>
          <w:rFonts w:hint="eastAsia" w:ascii="黑体" w:hAnsi="黑体" w:eastAsia="黑体" w:cs="黑体"/>
          <w:sz w:val="24"/>
          <w:szCs w:val="24"/>
        </w:rPr>
        <w:t>层次结构</w:t>
      </w:r>
      <w:r>
        <w:rPr>
          <w:rFonts w:hint="eastAsia" w:ascii="宋体" w:hAnsi="宋体" w:eastAsia="宋体" w:cs="宋体"/>
        </w:rPr>
        <w:t xml:space="preserve">：   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785235" cy="2886075"/>
            <wp:effectExtent l="0" t="0" r="0" b="0"/>
            <wp:docPr id="3" name="图片 3" descr="结构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结构图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上图为本系统的结构图，主要从参与者的角度进行功能模块的划分。</w:t>
      </w:r>
    </w:p>
    <w:p>
      <w:pPr>
        <w:numPr>
          <w:ilvl w:val="0"/>
          <w:numId w:val="2"/>
        </w:numPr>
        <w:rPr>
          <w:rFonts w:ascii="黑体" w:hAnsi="黑体" w:eastAsia="黑体" w:cs="黑体"/>
          <w:sz w:val="24"/>
          <w:szCs w:val="24"/>
        </w:rPr>
      </w:pP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753360" cy="1591945"/>
            <wp:effectExtent l="0" t="0" r="0" b="0"/>
            <wp:docPr id="5" name="图片 5" descr="调用关系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调用关系学生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926590" cy="2337435"/>
            <wp:effectExtent l="0" t="0" r="0" b="0"/>
            <wp:docPr id="6" name="图片 6" descr="调用关系老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调用关系老师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301750" cy="2987675"/>
            <wp:effectExtent l="0" t="0" r="0" b="0"/>
            <wp:docPr id="9" name="图片 9" descr="调用关系社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调用关系社团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2711450" cy="1117600"/>
            <wp:effectExtent l="0" t="0" r="0" b="0"/>
            <wp:docPr id="8" name="图片 8" descr="调用关系学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调用关系学校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以上四张图分别表示学生、指导老师、社团管理员、学校社团管理部门之间的调用关系。</w:t>
      </w:r>
    </w:p>
    <w:p>
      <w:pPr>
        <w:numPr>
          <w:ilvl w:val="0"/>
          <w:numId w:val="2"/>
        </w:numPr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模块间接口：</w:t>
      </w:r>
    </w:p>
    <w:p>
      <w:pPr>
        <w:numPr>
          <w:ilvl w:val="0"/>
          <w:numId w:val="3"/>
        </w:numPr>
        <w:ind w:left="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子模块返回信息：（1.子模块名  2.return语句返回值）</w:t>
      </w:r>
    </w:p>
    <w:p>
      <w:pPr>
        <w:numPr>
          <w:ilvl w:val="0"/>
          <w:numId w:val="3"/>
        </w:numPr>
        <w:ind w:left="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调用模块传递给子模块（参数传递，普通变量名或表达式）</w:t>
      </w:r>
    </w:p>
    <w:p>
      <w:pPr>
        <w:numPr>
          <w:ilvl w:val="0"/>
          <w:numId w:val="3"/>
        </w:numPr>
        <w:ind w:left="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调用模块与子模块按名共享空间信息（即引用，&amp;普通变量名）</w:t>
      </w:r>
    </w:p>
    <w:p>
      <w:pPr>
        <w:numPr>
          <w:ilvl w:val="0"/>
          <w:numId w:val="3"/>
        </w:numPr>
        <w:ind w:left="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调用模块与子模块之间按地址共享空间信息信息（即地址传递，*指针变量名）</w:t>
      </w:r>
    </w:p>
    <w:p>
      <w:pPr>
        <w:numPr>
          <w:ilvl w:val="0"/>
          <w:numId w:val="3"/>
        </w:numPr>
        <w:ind w:left="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Qml信号与槽（single以及信号处理器）</w:t>
      </w:r>
    </w:p>
    <w:p>
      <w:pPr>
        <w:numPr>
          <w:ilvl w:val="0"/>
          <w:numId w:val="2"/>
        </w:numPr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人机界面：</w:t>
      </w:r>
    </w:p>
    <w:p>
      <w:pPr>
        <w:ind w:firstLine="210" w:firstLine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界面风格以简洁明快为主，底部设置导航栏。</w:t>
      </w:r>
    </w:p>
    <w:p>
      <w:pPr>
        <w:numPr>
          <w:ilvl w:val="0"/>
          <w:numId w:val="4"/>
        </w:numPr>
        <w:ind w:left="8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活动页面，所有社团活动以矩形列表的形式显示在页面上，矩形框内有社团活动的名称、活动简介、时间、地点。</w:t>
      </w:r>
    </w:p>
    <w:p>
      <w:pPr>
        <w:numPr>
          <w:ilvl w:val="0"/>
          <w:numId w:val="4"/>
        </w:numPr>
        <w:ind w:left="8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社团页面，所有社团以两列表格形式显示，每一个矩形内包含社团的图标以及社团名，点击社团名可以进入社团页面，查看社团简介、社团活动，选择加入社团。</w:t>
      </w:r>
    </w:p>
    <w:p>
      <w:pPr>
        <w:numPr>
          <w:ilvl w:val="0"/>
          <w:numId w:val="4"/>
        </w:numPr>
        <w:ind w:left="8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我的界面，显示学生姓名、编写个性签名、查看加入的社团和活动。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</w:rPr>
      </w:pPr>
    </w:p>
    <w:p>
      <w:pPr>
        <w:pStyle w:val="2"/>
      </w:pPr>
      <w:bookmarkStart w:id="6" w:name="_Toc390347574"/>
      <w:bookmarkStart w:id="7" w:name="_Toc320452623"/>
      <w:bookmarkStart w:id="8" w:name="_Toc6230588"/>
      <w:r>
        <w:rPr>
          <w:rFonts w:hint="eastAsia"/>
        </w:rPr>
        <w:t>详细设计</w:t>
      </w:r>
      <w:bookmarkEnd w:id="6"/>
      <w:bookmarkEnd w:id="7"/>
      <w:bookmarkEnd w:id="8"/>
    </w:p>
    <w:p>
      <w:pPr>
        <w:numPr>
          <w:ilvl w:val="0"/>
          <w:numId w:val="5"/>
        </w:numPr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界面设计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第一步：登录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1876425" cy="2581910"/>
            <wp:effectExtent l="0" t="0" r="9525" b="8890"/>
            <wp:docPr id="7" name="图片 7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第二步：点击底部导航栏，选择“社团”，进入社团页面，浏览所有社团，可以通过点击社团名称进入社团查看简介，最后选择感兴趣的社团加入。</w:t>
      </w:r>
    </w:p>
    <w:p>
      <w:pPr>
        <w:ind w:firstLine="42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442720" cy="2014220"/>
            <wp:effectExtent l="0" t="0" r="5080" b="5080"/>
            <wp:docPr id="11" name="图片 11" descr="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ommunity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454785" cy="1981835"/>
            <wp:effectExtent l="0" t="0" r="12065" b="18415"/>
            <wp:docPr id="12" name="图片 12" descr="社团简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社团简介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 w:cs="宋体"/>
        </w:rPr>
      </w:pP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第三步：可以浏览社团内的活动或者点击底部导航栏“活动”，浏览所有社团活动，选择活动加入。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1466850" cy="2000250"/>
            <wp:effectExtent l="0" t="0" r="0" b="0"/>
            <wp:docPr id="10" name="图片 10" descr="活动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活动列表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/>
        <w:rPr>
          <w:rFonts w:ascii="黑体" w:hAnsi="黑体" w:eastAsia="黑体" w:cs="黑体"/>
          <w:sz w:val="30"/>
          <w:szCs w:val="30"/>
        </w:rPr>
      </w:pPr>
    </w:p>
    <w:p>
      <w:pPr>
        <w:ind w:left="210"/>
        <w:rPr>
          <w:rFonts w:ascii="宋体" w:hAnsi="宋体" w:eastAsia="宋体" w:cs="宋体"/>
        </w:rPr>
      </w:pPr>
    </w:p>
    <w:p>
      <w:pPr>
        <w:numPr>
          <w:ilvl w:val="0"/>
          <w:numId w:val="5"/>
        </w:numPr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数据库设计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5274310" cy="1689735"/>
            <wp:effectExtent l="0" t="0" r="2540" b="5715"/>
            <wp:docPr id="16" name="图片 16" descr="E-R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-R图 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数据库中主要有三个实体：Student、community、activity，其中Student与community是多对多关联，community与activity是一堆多关联。</w:t>
      </w:r>
    </w:p>
    <w:p>
      <w:pPr>
        <w:numPr>
          <w:ilvl w:val="0"/>
          <w:numId w:val="5"/>
        </w:numPr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关键技术</w:t>
      </w:r>
    </w:p>
    <w:p>
      <w:pPr>
        <w:numPr>
          <w:ilvl w:val="0"/>
          <w:numId w:val="6"/>
        </w:numPr>
        <w:ind w:left="63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Qml编程实现界面及交互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使用qml语言编写实现各类界面以及界面跳转，在C++中注册qml对象，在qml中调用C++类，实现界面交互、功能相应、数据库存储与数据读取、网络数据获取。</w:t>
      </w:r>
    </w:p>
    <w:p>
      <w:pPr>
        <w:numPr>
          <w:ilvl w:val="0"/>
          <w:numId w:val="6"/>
        </w:numPr>
        <w:ind w:left="63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Qt网络编程</w:t>
      </w:r>
    </w:p>
    <w:p>
      <w:pPr>
        <w:ind w:left="21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使用Qt对象进行网络编程，实现图片、文字、表格信息的传输。  </w:t>
      </w:r>
    </w:p>
    <w:p/>
    <w:p>
      <w:pPr>
        <w:pStyle w:val="2"/>
      </w:pPr>
      <w:bookmarkStart w:id="9" w:name="_Toc6230589"/>
      <w:bookmarkStart w:id="10" w:name="_Toc1925531752"/>
      <w:bookmarkStart w:id="11" w:name="_Toc882729538"/>
      <w:r>
        <w:rPr>
          <w:rFonts w:hint="eastAsia"/>
        </w:rPr>
        <w:t>主要测试</w:t>
      </w:r>
      <w:bookmarkEnd w:id="9"/>
      <w:bookmarkEnd w:id="10"/>
      <w:bookmarkEnd w:id="11"/>
    </w:p>
    <w:p>
      <w:pPr>
        <w:numPr>
          <w:ilvl w:val="0"/>
          <w:numId w:val="7"/>
        </w:numPr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主要测试</w:t>
      </w:r>
    </w:p>
    <w:p>
      <w:pPr>
        <w:numPr>
          <w:ilvl w:val="0"/>
          <w:numId w:val="8"/>
        </w:numPr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主要测试内容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测试功能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输入项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输出项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登录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学号（多位整数）、密码（包括至少6位整数和英文字符）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提示“登录成功”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加入社团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点击加入按钮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提示“已加入社团”、社团列表中添加成员信息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参与活动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点击加入按钮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提示“已加入活动”、活动列表中添加成员信息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浏览社团/活动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滑动页面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自动刷新，显示已有社团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撰写个性签名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输入内容（不超过20个汉字）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显示内容于页面</w:t>
            </w:r>
          </w:p>
        </w:tc>
      </w:tr>
    </w:tbl>
    <w:p>
      <w:pPr>
        <w:numPr>
          <w:ilvl w:val="0"/>
          <w:numId w:val="8"/>
        </w:numPr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测试结果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本次测试主要应用了白盒测试、模块测试、接口测试、数据迁移测试，以下是对功能测试过程结果以及修正。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待测功能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过程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结果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修正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登录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连接服务器后，通过输入数字、字符、字符串以及其他符号，逐项测试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实现账号只能识别数字，密码识别数字和字符。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加入社团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点击加入按钮后查看按钮显示和列表显示以及我的社团中的显示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列表内无法显示新加入的学生信息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修改数据库获取代码，问题解决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参与活动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点击加入按钮后查看按钮显示和列表显示以及我的活动中的显示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成功显示对应内容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浏览社团/活动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下滑后加载并显示内容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成功显示加载内容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撰写个性签名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填写内容后点击保存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无法保存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未连接数据库，增加与数据库的连接，在数据库中建立相应表格</w:t>
            </w:r>
          </w:p>
        </w:tc>
      </w:tr>
    </w:tbl>
    <w:p>
      <w:pPr>
        <w:ind w:firstLine="420"/>
        <w:rPr>
          <w:rFonts w:ascii="宋体" w:hAnsi="宋体" w:eastAsia="宋体" w:cs="宋体"/>
        </w:rPr>
      </w:pPr>
    </w:p>
    <w:p>
      <w:pPr>
        <w:numPr>
          <w:ilvl w:val="0"/>
          <w:numId w:val="7"/>
        </w:numPr>
        <w:rPr>
          <w:rFonts w:ascii="宋体" w:hAnsi="宋体" w:eastAsia="宋体" w:cs="宋体"/>
          <w:lang w:val="zh-CN"/>
        </w:rPr>
      </w:pPr>
      <w:r>
        <w:rPr>
          <w:rFonts w:hint="eastAsia" w:ascii="黑体" w:hAnsi="黑体" w:eastAsia="黑体" w:cs="黑体"/>
          <w:sz w:val="30"/>
          <w:szCs w:val="30"/>
          <w:lang w:val="zh-CN"/>
        </w:rPr>
        <w:t>技术指标</w:t>
      </w:r>
    </w:p>
    <w:p>
      <w:pPr>
        <w:numPr>
          <w:ilvl w:val="0"/>
          <w:numId w:val="9"/>
        </w:numPr>
        <w:rPr>
          <w:rFonts w:ascii="宋体" w:hAnsi="宋体" w:eastAsia="宋体" w:cs="宋体"/>
          <w:lang w:val="zh-CN"/>
        </w:rPr>
      </w:pPr>
      <w:r>
        <w:rPr>
          <w:rFonts w:hint="eastAsia" w:ascii="宋体" w:hAnsi="宋体" w:eastAsia="宋体" w:cs="宋体"/>
        </w:rPr>
        <w:t>运行速度：5秒之内启动系统，1秒内响应用户操作。</w:t>
      </w:r>
    </w:p>
    <w:p>
      <w:pPr>
        <w:numPr>
          <w:ilvl w:val="0"/>
          <w:numId w:val="9"/>
        </w:numPr>
        <w:rPr>
          <w:rFonts w:ascii="宋体" w:hAnsi="宋体" w:eastAsia="宋体" w:cs="宋体"/>
          <w:lang w:val="zh-CN"/>
        </w:rPr>
      </w:pPr>
      <w:r>
        <w:rPr>
          <w:rFonts w:ascii="宋体" w:hAnsi="宋体" w:eastAsia="宋体" w:cs="宋体"/>
        </w:rPr>
        <w:t>安全性：</w:t>
      </w:r>
      <w:r>
        <w:rPr>
          <w:rFonts w:hint="eastAsia" w:ascii="宋体" w:hAnsi="宋体" w:eastAsia="宋体" w:cs="宋体"/>
        </w:rPr>
        <w:t>用户信息后台整体导入（即用户信息由学校学生处统一提供，不由用户自主注册生成）、前台身份验证</w:t>
      </w:r>
      <w:r>
        <w:rPr>
          <w:rFonts w:ascii="宋体" w:hAnsi="宋体" w:eastAsia="宋体" w:cs="宋体"/>
        </w:rPr>
        <w:t>，</w:t>
      </w:r>
      <w:r>
        <w:rPr>
          <w:rFonts w:hint="eastAsia" w:ascii="宋体" w:hAnsi="宋体" w:eastAsia="宋体" w:cs="宋体"/>
        </w:rPr>
        <w:t>既确保</w:t>
      </w:r>
      <w:r>
        <w:rPr>
          <w:rFonts w:ascii="宋体" w:hAnsi="宋体" w:eastAsia="宋体" w:cs="宋体"/>
        </w:rPr>
        <w:t>了数据安全</w:t>
      </w:r>
      <w:r>
        <w:rPr>
          <w:rFonts w:hint="eastAsia" w:ascii="宋体" w:hAnsi="宋体" w:eastAsia="宋体" w:cs="宋体"/>
        </w:rPr>
        <w:t>、又</w:t>
      </w:r>
      <w:r>
        <w:rPr>
          <w:rFonts w:ascii="宋体" w:hAnsi="宋体" w:eastAsia="宋体" w:cs="宋体"/>
        </w:rPr>
        <w:t>避免</w:t>
      </w:r>
      <w:r>
        <w:rPr>
          <w:rFonts w:hint="eastAsia" w:ascii="宋体" w:hAnsi="宋体" w:eastAsia="宋体" w:cs="宋体"/>
        </w:rPr>
        <w:t>了</w:t>
      </w:r>
      <w:r>
        <w:rPr>
          <w:rFonts w:ascii="宋体" w:hAnsi="宋体" w:eastAsia="宋体" w:cs="宋体"/>
        </w:rPr>
        <w:t>信息泄漏。</w:t>
      </w:r>
      <w:r>
        <w:rPr>
          <w:rFonts w:hint="eastAsia" w:ascii="宋体" w:hAnsi="宋体" w:eastAsia="宋体" w:cs="宋体"/>
        </w:rPr>
        <w:t>采用“用户</w:t>
      </w:r>
      <w:r>
        <w:rPr>
          <w:rFonts w:ascii="宋体" w:hAnsi="宋体" w:eastAsia="宋体" w:cs="宋体"/>
        </w:rPr>
        <w:t>密码</w:t>
      </w:r>
      <w:r>
        <w:rPr>
          <w:rFonts w:hint="eastAsia" w:ascii="宋体" w:hAnsi="宋体" w:eastAsia="宋体" w:cs="宋体"/>
        </w:rPr>
        <w:t>+</w:t>
      </w:r>
      <w:r>
        <w:rPr>
          <w:rFonts w:ascii="宋体" w:hAnsi="宋体" w:eastAsia="宋体" w:cs="宋体"/>
        </w:rPr>
        <w:t>随机验证码</w:t>
      </w:r>
      <w:r>
        <w:rPr>
          <w:rFonts w:hint="eastAsia" w:ascii="宋体" w:hAnsi="宋体" w:eastAsia="宋体" w:cs="宋体"/>
        </w:rPr>
        <w:t>”</w:t>
      </w:r>
      <w:r>
        <w:rPr>
          <w:rFonts w:ascii="宋体" w:hAnsi="宋体" w:eastAsia="宋体" w:cs="宋体"/>
        </w:rPr>
        <w:t>的方式登录，</w:t>
      </w:r>
      <w:r>
        <w:rPr>
          <w:rFonts w:hint="eastAsia" w:ascii="宋体" w:hAnsi="宋体" w:eastAsia="宋体" w:cs="宋体"/>
        </w:rPr>
        <w:t>充分</w:t>
      </w:r>
      <w:r>
        <w:rPr>
          <w:rFonts w:ascii="宋体" w:hAnsi="宋体" w:eastAsia="宋体" w:cs="宋体"/>
        </w:rPr>
        <w:t xml:space="preserve">保证用户的账户安全。    </w:t>
      </w:r>
    </w:p>
    <w:p>
      <w:pPr>
        <w:numPr>
          <w:ilvl w:val="0"/>
          <w:numId w:val="9"/>
        </w:numPr>
        <w:rPr>
          <w:rFonts w:ascii="宋体" w:hAnsi="宋体" w:eastAsia="宋体" w:cs="宋体"/>
          <w:lang w:val="zh-CN"/>
        </w:rPr>
      </w:pPr>
      <w:r>
        <w:rPr>
          <w:rFonts w:hint="eastAsia" w:ascii="宋体" w:hAnsi="宋体" w:eastAsia="宋体" w:cs="宋体"/>
        </w:rPr>
        <w:t>扩展性：模块化设计，便于功能模块的动态增减。</w:t>
      </w:r>
    </w:p>
    <w:p>
      <w:pPr>
        <w:numPr>
          <w:ilvl w:val="0"/>
          <w:numId w:val="9"/>
        </w:numPr>
        <w:rPr>
          <w:rFonts w:ascii="宋体" w:hAnsi="宋体" w:eastAsia="宋体" w:cs="宋体"/>
          <w:lang w:val="zh-CN"/>
        </w:rPr>
      </w:pPr>
      <w:r>
        <w:rPr>
          <w:rFonts w:hint="eastAsia" w:ascii="宋体" w:hAnsi="宋体" w:eastAsia="宋体" w:cs="宋体"/>
        </w:rPr>
        <w:t>部署方便性：适用于所有Android手机，可直接安装，无需修改手机配置。</w:t>
      </w:r>
    </w:p>
    <w:p>
      <w:pPr>
        <w:numPr>
          <w:ilvl w:val="0"/>
          <w:numId w:val="9"/>
        </w:numPr>
        <w:rPr>
          <w:rFonts w:ascii="宋体" w:hAnsi="宋体" w:eastAsia="宋体" w:cs="宋体"/>
          <w:lang w:val="zh-CN"/>
        </w:rPr>
      </w:pPr>
      <w:r>
        <w:rPr>
          <w:rFonts w:hint="eastAsia" w:ascii="宋体" w:hAnsi="宋体" w:eastAsia="宋体" w:cs="宋体"/>
        </w:rPr>
        <w:t>可用性：界面简洁，重点突出，操作简单。</w:t>
      </w:r>
    </w:p>
    <w:p>
      <w:pPr>
        <w:pStyle w:val="2"/>
        <w:rPr>
          <w:rFonts w:hint="eastAsia" w:ascii="华文黑体" w:hAnsi="华文黑体" w:eastAsia="华文黑体" w:cs="华文黑体"/>
        </w:rPr>
      </w:pPr>
      <w:bookmarkStart w:id="12" w:name="_Toc6230590"/>
      <w:bookmarkStart w:id="13" w:name="_Toc1908435493"/>
      <w:bookmarkStart w:id="14" w:name="_Toc701708921"/>
      <w:r>
        <w:rPr>
          <w:rFonts w:hint="eastAsia" w:ascii="华文黑体" w:hAnsi="华文黑体" w:eastAsia="华文黑体" w:cs="华文黑体"/>
        </w:rPr>
        <w:t>安装及使用</w:t>
      </w:r>
      <w:bookmarkEnd w:id="12"/>
      <w:bookmarkEnd w:id="13"/>
      <w:bookmarkEnd w:id="14"/>
    </w:p>
    <w:p>
      <w:pPr>
        <w:rPr>
          <w:rFonts w:ascii="宋体" w:hAnsi="宋体" w:eastAsia="宋体" w:cs="宋体"/>
        </w:rPr>
      </w:pPr>
      <w:r>
        <w:rPr>
          <w:rFonts w:hint="eastAsia" w:ascii="黑体" w:hAnsi="黑体" w:eastAsia="黑体" w:cs="黑体"/>
          <w:sz w:val="28"/>
          <w:szCs w:val="28"/>
        </w:rPr>
        <w:t>1.本系统主要应用于Android5.0及以上版本的智能手机。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安装流程主要有以下步骤：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第一步：通过应用商店下载软件Apk包</w:t>
      </w:r>
    </w:p>
    <w:p>
      <w:pPr>
        <w:ind w:firstLine="42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114300" distR="114300">
            <wp:extent cx="948055" cy="2005330"/>
            <wp:effectExtent l="0" t="0" r="4445" b="13970"/>
            <wp:docPr id="2" name="图片 2" descr="Screenshot_20190430_110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90430_11085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第二步：</w:t>
      </w:r>
      <w:r>
        <w:rPr>
          <w:rFonts w:ascii="宋体" w:hAnsi="宋体" w:eastAsia="宋体" w:cs="宋体"/>
        </w:rPr>
        <w:t>点击安装，系统自动安装。</w:t>
      </w:r>
    </w:p>
    <w:p>
      <w:pPr>
        <w:ind w:firstLine="42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114300" distR="114300">
            <wp:extent cx="917575" cy="1938655"/>
            <wp:effectExtent l="0" t="0" r="15875" b="4445"/>
            <wp:docPr id="13" name="图片 13" descr="Screenshot_20190430_110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_20190430_1108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第三步：</w:t>
      </w:r>
      <w:r>
        <w:rPr>
          <w:rFonts w:ascii="宋体" w:hAnsi="宋体" w:eastAsia="宋体" w:cs="宋体"/>
        </w:rPr>
        <w:t>安装完成，</w:t>
      </w:r>
      <w:r>
        <w:rPr>
          <w:rFonts w:hint="eastAsia" w:ascii="宋体" w:hAnsi="宋体" w:eastAsia="宋体" w:cs="宋体"/>
        </w:rPr>
        <w:t>打开系统，根据需要选择软件可以获得的权限，安装完成。</w:t>
      </w:r>
    </w:p>
    <w:p>
      <w:pPr>
        <w:ind w:firstLine="42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114300" distR="114300">
            <wp:extent cx="944245" cy="1995805"/>
            <wp:effectExtent l="0" t="0" r="8255" b="4445"/>
            <wp:docPr id="14" name="图片 14" descr="Screenshot_20190430_110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creenshot_20190430_1109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>
      <w:pPr>
        <w:rPr>
          <w:rFonts w:ascii="宋体" w:hAnsi="宋体" w:eastAsia="宋体" w:cs="宋体"/>
        </w:rPr>
      </w:pPr>
      <w:r>
        <w:rPr>
          <w:rFonts w:hint="eastAsia" w:ascii="黑体" w:hAnsi="黑体" w:eastAsia="黑体" w:cs="黑体"/>
          <w:sz w:val="28"/>
          <w:szCs w:val="28"/>
        </w:rPr>
        <w:t>2.主要使用流程：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第一步：登录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第二步：点击底部导航栏，选择“社团”，进入社团页面，浏览所有社团，可以通过点击社团名称进入社团查看简介，最后选择感兴趣的社团加入。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第三步：可以浏览社团内的活动或者点击底部导航栏“活动”，浏览所有社团活动，选择活动加入。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第四步：在“我加入的活动”页面中，选择“签到”、“签退”。</w:t>
      </w:r>
    </w:p>
    <w:p>
      <w:pPr>
        <w:pStyle w:val="2"/>
      </w:pPr>
      <w:bookmarkStart w:id="15" w:name="_Toc6230591"/>
      <w:bookmarkStart w:id="16" w:name="_Toc1354946150"/>
      <w:bookmarkStart w:id="17" w:name="_Toc970550655"/>
      <w:r>
        <w:rPr>
          <w:rFonts w:hint="eastAsia"/>
        </w:rPr>
        <w:t>项目总结</w:t>
      </w:r>
      <w:bookmarkEnd w:id="15"/>
      <w:bookmarkEnd w:id="16"/>
      <w:bookmarkEnd w:id="17"/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在系统开发过程中，最主要的难点在于项目选题的确定与创意点的选取，此阶段耗时较长。确定项目选题为社团活动APP后，项目组成员首先完成了模块划分、整体功能明确、特色模块框架搭建等工作；随后，两位小组成员负责项目框架开发（主要包括界面整合、服务端搭建、数据库连接等），一位小组成员主要负责大赛文档的编写及界面布局和美化。</w:t>
      </w:r>
    </w:p>
    <w:p>
      <w:pPr>
        <w:numPr>
          <w:ilvl w:val="0"/>
          <w:numId w:val="10"/>
        </w:numPr>
        <w:ind w:firstLine="600" w:firstLineChars="200"/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本系统的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>难点</w:t>
      </w:r>
      <w:r>
        <w:rPr>
          <w:rFonts w:hint="eastAsia" w:ascii="黑体" w:hAnsi="黑体" w:eastAsia="黑体" w:cs="黑体"/>
          <w:sz w:val="30"/>
          <w:szCs w:val="30"/>
        </w:rPr>
        <w:t>主要归纳为以下4点：</w:t>
      </w: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1.</w:t>
      </w:r>
      <w:r>
        <w:rPr>
          <w:rFonts w:hint="eastAsia" w:ascii="宋体" w:hAnsi="宋体" w:eastAsia="宋体" w:cs="宋体"/>
          <w:b/>
          <w:bCs/>
        </w:rPr>
        <w:t xml:space="preserve"> 接口以及学校社团各级管理部门对社团的考核标准</w:t>
      </w:r>
      <w:r>
        <w:rPr>
          <w:rFonts w:hint="eastAsia" w:ascii="宋体" w:hAnsi="宋体" w:eastAsia="宋体" w:cs="宋体"/>
        </w:rPr>
        <w:t>。本系统主要接口有与学生信息系统的接口、定位系统的接口；学校社团管理部门分为学院的社团部和学校的社团联盟（简称社联），由于出发点不同，因此不同层级的社团管理部门的考核标准不一。</w:t>
      </w: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2.</w:t>
      </w:r>
      <w:r>
        <w:rPr>
          <w:rFonts w:hint="eastAsia" w:ascii="宋体" w:hAnsi="宋体" w:eastAsia="宋体" w:cs="宋体"/>
          <w:b/>
          <w:bCs/>
        </w:rPr>
        <w:t xml:space="preserve"> 外接库不支持Android构件。</w:t>
      </w:r>
      <w:r>
        <w:rPr>
          <w:rFonts w:hint="eastAsia" w:ascii="宋体" w:hAnsi="宋体" w:eastAsia="宋体" w:cs="宋体"/>
        </w:rPr>
        <w:t>在系统实现后期，发现设计之初选用的Boost库无法构建Android项目。通过充分咨询和反复讨论，项目组决定紧急新学QtCreator网络编程，修改代码，重新整合相关功能。</w:t>
      </w:r>
    </w:p>
    <w:p>
      <w:pPr>
        <w:numPr>
          <w:ilvl w:val="0"/>
          <w:numId w:val="11"/>
        </w:numPr>
        <w:ind w:firstLine="422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时间限制</w:t>
      </w:r>
      <w:r>
        <w:rPr>
          <w:rFonts w:hint="eastAsia" w:ascii="宋体" w:hAnsi="宋体" w:eastAsia="宋体" w:cs="宋体"/>
        </w:rPr>
        <w:t>。如果彻底实现设计之初预定的系统功能以契合最初设想，两周的开发时间是完全不够的，因此项目组决定先实现流程图的核心功能（即用户登录、创建社团、发布活动、浏览社团和活动、加入社团和活动、签到签退、表单生成等），其他增值服务将在后续升级中陆续实现。</w:t>
      </w: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3. 界面设计。由于项目组成员里缺乏UI设计相关的技术支持，界面的美观性比较欠缺，总体风格趋于简洁。</w:t>
      </w:r>
    </w:p>
    <w:p>
      <w:pPr>
        <w:ind w:firstLine="600" w:firstLineChars="200"/>
        <w:rPr>
          <w:rFonts w:ascii="宋体" w:hAnsi="宋体" w:eastAsia="宋体" w:cs="宋体"/>
        </w:rPr>
      </w:pPr>
      <w:r>
        <w:rPr>
          <w:rFonts w:hint="eastAsia" w:ascii="黑体" w:hAnsi="黑体" w:eastAsia="黑体" w:cs="黑体"/>
          <w:sz w:val="30"/>
          <w:szCs w:val="30"/>
        </w:rPr>
        <w:t>二、后续升级</w:t>
      </w: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1. </w:t>
      </w:r>
      <w:r>
        <w:rPr>
          <w:rFonts w:hint="eastAsia" w:ascii="宋体" w:hAnsi="宋体" w:eastAsia="宋体" w:cs="宋体"/>
          <w:b/>
          <w:bCs/>
        </w:rPr>
        <w:t>实现学校社团管理部门的功能与界面</w:t>
      </w:r>
      <w:r>
        <w:rPr>
          <w:rFonts w:hint="eastAsia" w:ascii="宋体" w:hAnsi="宋体" w:eastAsia="宋体" w:cs="宋体"/>
        </w:rPr>
        <w:t>。实时提示各社团的申请以及社团活动的申请，同意或驳回申请，并发送反馈给相应申请人。查看社团的出勤率、活动反馈情况、教师打分表，并综合整体情况对社团进行评比定级。</w:t>
      </w: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2.</w:t>
      </w:r>
      <w:r>
        <w:rPr>
          <w:rFonts w:hint="eastAsia" w:ascii="宋体" w:hAnsi="宋体" w:eastAsia="宋体" w:cs="宋体"/>
          <w:b/>
          <w:bCs/>
        </w:rPr>
        <w:t xml:space="preserve"> 实现指导老师和学校管理部门的功能与界面</w:t>
      </w:r>
      <w:r>
        <w:rPr>
          <w:rFonts w:hint="eastAsia" w:ascii="宋体" w:hAnsi="宋体" w:eastAsia="宋体" w:cs="宋体"/>
        </w:rPr>
        <w:t>。实时推送指导老师参与社团的活动发布情况，提示老师与社团管理员联系并准时参与活动对活动评分。</w:t>
      </w: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3.</w:t>
      </w:r>
      <w:r>
        <w:rPr>
          <w:rFonts w:hint="eastAsia" w:ascii="宋体" w:hAnsi="宋体" w:eastAsia="宋体" w:cs="宋体"/>
          <w:b/>
          <w:bCs/>
        </w:rPr>
        <w:t xml:space="preserve"> 加入测试以及标签分类模块</w:t>
      </w:r>
      <w:r>
        <w:rPr>
          <w:rFonts w:hint="eastAsia" w:ascii="宋体" w:hAnsi="宋体" w:eastAsia="宋体" w:cs="宋体"/>
        </w:rPr>
        <w:t>，实现简单性格测试以及对测试结果的分析，将学生标签化，并根据标签推送社团活动。</w:t>
      </w:r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4. 建立与后勤系统的接口，便于社团管理员查询教室等活动地点和活动器材和申请活动和器材。</w:t>
      </w:r>
    </w:p>
    <w:p>
      <w:pPr>
        <w:ind w:firstLine="420" w:firstLineChars="200"/>
        <w:rPr>
          <w:rFonts w:ascii="宋体" w:hAnsi="宋体" w:eastAsia="宋体" w:cs="宋体"/>
        </w:rPr>
      </w:pPr>
    </w:p>
    <w:p>
      <w:pPr>
        <w:ind w:firstLine="420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华文黑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方正黑体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华文黑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TZhongsong">
    <w:altName w:val="汉仪乐喵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微软雅黑">
    <w:altName w:val="方正黑体_GB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TKaiti">
    <w:altName w:val="汉仪乐喵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华文黑体">
    <w:panose1 w:val="02010600040101010101"/>
    <w:charset w:val="86"/>
    <w:family w:val="auto"/>
    <w:pitch w:val="default"/>
    <w:sig w:usb0="A00022FF" w:usb1="F8CF7CFB" w:usb2="0002005F" w:usb3="00000000" w:csb0="601600DF" w:csb1="BFD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汉仪乐喵体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 - Kelvin">
    <w:panose1 w:val="02010600040101010101"/>
    <w:charset w:val="86"/>
    <w:family w:val="auto"/>
    <w:pitch w:val="default"/>
    <w:sig w:usb0="EFFFFFFF" w:usb1="F8EFFFFF" w:usb2="0000003F" w:usb3="00000000" w:csb0="601701FF" w:csb1="FFFF0000"/>
  </w:font>
  <w:font w:name="等线">
    <w:altName w:val="RoyalParkSwa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yalParkSwash">
    <w:panose1 w:val="000001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  <w:r>
          <w:t>/</w:t>
        </w:r>
        <w:r>
          <w:fldChar w:fldCharType="begin"/>
        </w:r>
        <w:r>
          <w:instrText xml:space="preserve"> NUMPAGES  \* Arabic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97975"/>
    <w:multiLevelType w:val="singleLevel"/>
    <w:tmpl w:val="8B3979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E85832"/>
    <w:multiLevelType w:val="singleLevel"/>
    <w:tmpl w:val="8FE8583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42B24B5"/>
    <w:multiLevelType w:val="singleLevel"/>
    <w:tmpl w:val="C42B24B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C48E918A"/>
    <w:multiLevelType w:val="singleLevel"/>
    <w:tmpl w:val="C48E91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AA094BC"/>
    <w:multiLevelType w:val="singleLevel"/>
    <w:tmpl w:val="CAA094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766B6CF"/>
    <w:multiLevelType w:val="singleLevel"/>
    <w:tmpl w:val="E766B6CF"/>
    <w:lvl w:ilvl="0" w:tentative="0">
      <w:start w:val="1"/>
      <w:numFmt w:val="chineseCounting"/>
      <w:suff w:val="nothing"/>
      <w:lvlText w:val="%1、"/>
      <w:lvlJc w:val="left"/>
      <w:pPr>
        <w:ind w:left="210" w:firstLine="0"/>
      </w:pPr>
      <w:rPr>
        <w:rFonts w:hint="eastAsia"/>
      </w:rPr>
    </w:lvl>
  </w:abstractNum>
  <w:abstractNum w:abstractNumId="6">
    <w:nsid w:val="218E5717"/>
    <w:multiLevelType w:val="singleLevel"/>
    <w:tmpl w:val="218E57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4BDCFED"/>
    <w:multiLevelType w:val="singleLevel"/>
    <w:tmpl w:val="24BDCFE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209352C"/>
    <w:multiLevelType w:val="multilevel"/>
    <w:tmpl w:val="3209352C"/>
    <w:lvl w:ilvl="0" w:tentative="0">
      <w:start w:val="1"/>
      <w:numFmt w:val="japaneseCounting"/>
      <w:pStyle w:val="2"/>
      <w:lvlText w:val="第%1章"/>
      <w:lvlJc w:val="left"/>
      <w:pPr>
        <w:ind w:left="1545" w:hanging="15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C16464"/>
    <w:multiLevelType w:val="singleLevel"/>
    <w:tmpl w:val="54C16464"/>
    <w:lvl w:ilvl="0" w:tentative="0">
      <w:start w:val="3"/>
      <w:numFmt w:val="decimal"/>
      <w:suff w:val="space"/>
      <w:lvlText w:val="%1."/>
      <w:lvlJc w:val="left"/>
    </w:lvl>
  </w:abstractNum>
  <w:abstractNum w:abstractNumId="10">
    <w:nsid w:val="612DF827"/>
    <w:multiLevelType w:val="singleLevel"/>
    <w:tmpl w:val="612DF82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88"/>
    <w:rsid w:val="00011DE8"/>
    <w:rsid w:val="000251C4"/>
    <w:rsid w:val="000B6AE2"/>
    <w:rsid w:val="000D70C7"/>
    <w:rsid w:val="00101087"/>
    <w:rsid w:val="00184039"/>
    <w:rsid w:val="001924C2"/>
    <w:rsid w:val="00192A19"/>
    <w:rsid w:val="001A10C4"/>
    <w:rsid w:val="001B5644"/>
    <w:rsid w:val="001C042E"/>
    <w:rsid w:val="001C44F8"/>
    <w:rsid w:val="001C5B2B"/>
    <w:rsid w:val="001E74D3"/>
    <w:rsid w:val="00206D0B"/>
    <w:rsid w:val="0021368E"/>
    <w:rsid w:val="002408A1"/>
    <w:rsid w:val="00284B39"/>
    <w:rsid w:val="002913D0"/>
    <w:rsid w:val="002F2E69"/>
    <w:rsid w:val="003269E8"/>
    <w:rsid w:val="003607A9"/>
    <w:rsid w:val="003712B4"/>
    <w:rsid w:val="00377CF8"/>
    <w:rsid w:val="0038732A"/>
    <w:rsid w:val="00387618"/>
    <w:rsid w:val="003A1A32"/>
    <w:rsid w:val="003A5037"/>
    <w:rsid w:val="003B05D3"/>
    <w:rsid w:val="003E0ACE"/>
    <w:rsid w:val="003E239E"/>
    <w:rsid w:val="00400014"/>
    <w:rsid w:val="004442E7"/>
    <w:rsid w:val="00456B82"/>
    <w:rsid w:val="00496830"/>
    <w:rsid w:val="004A0ACF"/>
    <w:rsid w:val="004D2CB4"/>
    <w:rsid w:val="004E1CA0"/>
    <w:rsid w:val="004F6B99"/>
    <w:rsid w:val="005455EA"/>
    <w:rsid w:val="00551CF4"/>
    <w:rsid w:val="00557A05"/>
    <w:rsid w:val="005B2300"/>
    <w:rsid w:val="005B468A"/>
    <w:rsid w:val="005E6E92"/>
    <w:rsid w:val="006110E6"/>
    <w:rsid w:val="00612C48"/>
    <w:rsid w:val="00615D49"/>
    <w:rsid w:val="00644C25"/>
    <w:rsid w:val="00646090"/>
    <w:rsid w:val="00667AA0"/>
    <w:rsid w:val="00684E23"/>
    <w:rsid w:val="006920FD"/>
    <w:rsid w:val="006A4916"/>
    <w:rsid w:val="006B7F94"/>
    <w:rsid w:val="006C5886"/>
    <w:rsid w:val="006E19AF"/>
    <w:rsid w:val="00706CF4"/>
    <w:rsid w:val="00707E82"/>
    <w:rsid w:val="00730343"/>
    <w:rsid w:val="00732015"/>
    <w:rsid w:val="0077224A"/>
    <w:rsid w:val="00783BA5"/>
    <w:rsid w:val="007D080D"/>
    <w:rsid w:val="00865588"/>
    <w:rsid w:val="008857BD"/>
    <w:rsid w:val="008A229E"/>
    <w:rsid w:val="008C0EBF"/>
    <w:rsid w:val="008D2341"/>
    <w:rsid w:val="008D7F63"/>
    <w:rsid w:val="008E6BA0"/>
    <w:rsid w:val="009321FD"/>
    <w:rsid w:val="0094475E"/>
    <w:rsid w:val="00986EAC"/>
    <w:rsid w:val="009B7826"/>
    <w:rsid w:val="009F77C0"/>
    <w:rsid w:val="00A15E17"/>
    <w:rsid w:val="00A328BA"/>
    <w:rsid w:val="00A55634"/>
    <w:rsid w:val="00A6356E"/>
    <w:rsid w:val="00A97478"/>
    <w:rsid w:val="00AA7371"/>
    <w:rsid w:val="00AD2E5E"/>
    <w:rsid w:val="00B014B0"/>
    <w:rsid w:val="00B05A5D"/>
    <w:rsid w:val="00B40CAE"/>
    <w:rsid w:val="00B42746"/>
    <w:rsid w:val="00B55125"/>
    <w:rsid w:val="00B55F10"/>
    <w:rsid w:val="00B82408"/>
    <w:rsid w:val="00B92DC7"/>
    <w:rsid w:val="00BA027D"/>
    <w:rsid w:val="00BB2AAA"/>
    <w:rsid w:val="00BD1490"/>
    <w:rsid w:val="00BE1888"/>
    <w:rsid w:val="00C16014"/>
    <w:rsid w:val="00C20945"/>
    <w:rsid w:val="00C531E9"/>
    <w:rsid w:val="00C566F5"/>
    <w:rsid w:val="00C7539D"/>
    <w:rsid w:val="00CA4721"/>
    <w:rsid w:val="00CB5B08"/>
    <w:rsid w:val="00CE3728"/>
    <w:rsid w:val="00CE518B"/>
    <w:rsid w:val="00CF43AD"/>
    <w:rsid w:val="00D06EE6"/>
    <w:rsid w:val="00D21E55"/>
    <w:rsid w:val="00D2569D"/>
    <w:rsid w:val="00D53A6B"/>
    <w:rsid w:val="00D56D65"/>
    <w:rsid w:val="00D6249D"/>
    <w:rsid w:val="00D67955"/>
    <w:rsid w:val="00D73A85"/>
    <w:rsid w:val="00D86434"/>
    <w:rsid w:val="00DC5271"/>
    <w:rsid w:val="00E040BE"/>
    <w:rsid w:val="00E51AFE"/>
    <w:rsid w:val="00E53CD0"/>
    <w:rsid w:val="00E56987"/>
    <w:rsid w:val="00E63AC0"/>
    <w:rsid w:val="00E872B1"/>
    <w:rsid w:val="00EA215F"/>
    <w:rsid w:val="00EA5269"/>
    <w:rsid w:val="00EC5A41"/>
    <w:rsid w:val="00EC7493"/>
    <w:rsid w:val="00EC79A2"/>
    <w:rsid w:val="00ED0CA0"/>
    <w:rsid w:val="00ED2717"/>
    <w:rsid w:val="00EE6573"/>
    <w:rsid w:val="00F03104"/>
    <w:rsid w:val="00F14530"/>
    <w:rsid w:val="00F45FE9"/>
    <w:rsid w:val="00F476EE"/>
    <w:rsid w:val="00F82B76"/>
    <w:rsid w:val="00F94BEC"/>
    <w:rsid w:val="00F96D76"/>
    <w:rsid w:val="00FC02FB"/>
    <w:rsid w:val="00FC56B9"/>
    <w:rsid w:val="00FD18BE"/>
    <w:rsid w:val="00FF601A"/>
    <w:rsid w:val="00FF6C69"/>
    <w:rsid w:val="0B4510A0"/>
    <w:rsid w:val="197FF9AB"/>
    <w:rsid w:val="1E247347"/>
    <w:rsid w:val="37FFE179"/>
    <w:rsid w:val="537F8C16"/>
    <w:rsid w:val="59FA15AF"/>
    <w:rsid w:val="5B5F23D0"/>
    <w:rsid w:val="65374A33"/>
    <w:rsid w:val="6AE50275"/>
    <w:rsid w:val="6B5122E4"/>
    <w:rsid w:val="6FA971DA"/>
    <w:rsid w:val="AFD187D5"/>
    <w:rsid w:val="BF6EA8FF"/>
    <w:rsid w:val="F7DE2BEE"/>
    <w:rsid w:val="FE6F11DC"/>
    <w:rsid w:val="FFF1E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7"/>
    <w:link w:val="2"/>
    <w:qFormat/>
    <w:uiPriority w:val="9"/>
    <w:rPr>
      <w:rFonts w:eastAsia="黑体"/>
      <w:bCs/>
      <w:kern w:val="44"/>
      <w:sz w:val="44"/>
      <w:szCs w:val="44"/>
      <w:lang w:val="zh-CN"/>
    </w:rPr>
  </w:style>
  <w:style w:type="paragraph" w:customStyle="1" w:styleId="13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E75B6" w:themeColor="accent1" w:themeShade="BF"/>
      <w:kern w:val="0"/>
      <w:sz w:val="32"/>
      <w:szCs w:val="32"/>
    </w:rPr>
  </w:style>
  <w:style w:type="character" w:customStyle="1" w:styleId="14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7"/>
    <w:link w:val="4"/>
    <w:uiPriority w:val="99"/>
    <w:rPr>
      <w:sz w:val="18"/>
      <w:szCs w:val="18"/>
    </w:rPr>
  </w:style>
  <w:style w:type="character" w:customStyle="1" w:styleId="16">
    <w:name w:val="批注框文本 字符"/>
    <w:basedOn w:val="7"/>
    <w:link w:val="3"/>
    <w:semiHidden/>
    <w:qFormat/>
    <w:uiPriority w:val="99"/>
    <w:rPr>
      <w:sz w:val="18"/>
      <w:szCs w:val="18"/>
    </w:rPr>
  </w:style>
  <w:style w:type="paragraph" w:customStyle="1" w:styleId="1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glossaryDocument" Target="glossary/document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8f0e361-e27b-4a9a-bbf7-6285f316a9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f0e361-e27b-4a9a-bbf7-6285f316a9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ced646-15bb-4203-abe7-3dffbe3aaa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ced646-15bb-4203-abe7-3dffbe3aaa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310a45-e58a-498e-a2e7-ba57367db4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310a45-e58a-498e-a2e7-ba57367db4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34e124-d736-4648-8c4f-1d68c1c3c2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34e124-d736-4648-8c4f-1d68c1c3c2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1776c2-9426-4447-a88a-c44c3292b5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1776c2-9426-4447-a88a-c44c3292b5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dccfb3-5148-49d6-b5e2-af1f2e7bfb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dccfb3-5148-49d6-b5e2-af1f2e7bfb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等线">
    <w:altName w:val="汉仪乐喵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乐喵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RoyalParkSwash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651</Words>
  <Characters>3713</Characters>
  <Lines>30</Lines>
  <Paragraphs>8</Paragraphs>
  <TotalTime>11</TotalTime>
  <ScaleCrop>false</ScaleCrop>
  <LinksUpToDate>false</LinksUpToDate>
  <CharactersWithSpaces>4356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2019-04-18T06:22:00Z</dcterms:created>
  <dc:creator>dengxifeng@pku.edu.cn</dc:creator>
  <cp:lastModifiedBy>root</cp:lastModifiedBy>
  <cp:lastPrinted>2019-04-18T06:27:00Z</cp:lastPrinted>
  <dcterms:modified xsi:type="dcterms:W3CDTF">2019-04-30T11:33:20Z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