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Default="00D17D97">
      <w:r>
        <w:t>Bài tập 2</w:t>
      </w:r>
    </w:p>
    <w:p w:rsidR="00D17D97" w:rsidRDefault="00D17D97" w:rsidP="00D17D97">
      <w:pPr>
        <w:pStyle w:val="ListParagraph"/>
        <w:numPr>
          <w:ilvl w:val="0"/>
          <w:numId w:val="1"/>
        </w:numPr>
      </w:pPr>
      <w:r>
        <w:t>Trích lược đồ cơ sở dữ liệu tương ứng từ đồ thị trên</w:t>
      </w:r>
    </w:p>
    <w:p w:rsidR="00D17D97" w:rsidRDefault="00D17D97" w:rsidP="00D17D97">
      <w:pPr>
        <w:ind w:left="360"/>
      </w:pPr>
      <w:r>
        <w:t>B1: Chuyển các nút thành các quan hệ Qi</w:t>
      </w:r>
    </w:p>
    <w:p w:rsidR="00D17D97" w:rsidRDefault="00D17D97" w:rsidP="00D17D97">
      <w:pPr>
        <w:ind w:left="360"/>
      </w:pPr>
      <w:r>
        <w:t>Q1 (</w:t>
      </w:r>
      <w:r w:rsidRPr="00BC23C5">
        <w:rPr>
          <w:u w:val="single"/>
        </w:rPr>
        <w:t>A</w:t>
      </w:r>
      <w:r>
        <w:t xml:space="preserve">X) F1 = {A </w:t>
      </w:r>
      <w:r>
        <w:sym w:font="Wingdings" w:char="F0E0"/>
      </w:r>
      <w:r>
        <w:t xml:space="preserve"> </w:t>
      </w:r>
      <w:proofErr w:type="gramStart"/>
      <w:r>
        <w:t>X }</w:t>
      </w:r>
      <w:proofErr w:type="gramEnd"/>
    </w:p>
    <w:p w:rsidR="00D17D97" w:rsidRDefault="00D17D97" w:rsidP="00D17D97">
      <w:pPr>
        <w:ind w:left="360"/>
      </w:pPr>
      <w:r>
        <w:t>Q2 (</w:t>
      </w:r>
      <w:r w:rsidRPr="00BC23C5">
        <w:rPr>
          <w:u w:val="single"/>
        </w:rPr>
        <w:t>BE</w:t>
      </w:r>
      <w:r>
        <w:t xml:space="preserve">Y) F2 = </w:t>
      </w:r>
      <w:proofErr w:type="gramStart"/>
      <w:r>
        <w:t>{ BE</w:t>
      </w:r>
      <w:proofErr w:type="gramEnd"/>
      <w:r>
        <w:t xml:space="preserve"> </w:t>
      </w:r>
      <w:r>
        <w:sym w:font="Wingdings" w:char="F0E0"/>
      </w:r>
      <w:r>
        <w:t xml:space="preserve"> Y}</w:t>
      </w:r>
    </w:p>
    <w:p w:rsidR="00D17D97" w:rsidRDefault="00D17D97" w:rsidP="00D17D97">
      <w:pPr>
        <w:ind w:left="360"/>
      </w:pPr>
      <w:r>
        <w:t>Q3 (</w:t>
      </w:r>
      <w:r w:rsidRPr="00BC23C5">
        <w:rPr>
          <w:u w:val="single"/>
        </w:rPr>
        <w:t>C</w:t>
      </w:r>
      <w:r>
        <w:t xml:space="preserve">Z) F3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Z}</w:t>
      </w:r>
    </w:p>
    <w:p w:rsidR="00D17D97" w:rsidRDefault="00D17D97" w:rsidP="00D17D97">
      <w:pPr>
        <w:ind w:left="360"/>
      </w:pPr>
      <w:proofErr w:type="gramStart"/>
      <w:r>
        <w:t>Q4(</w:t>
      </w:r>
      <w:proofErr w:type="gramEnd"/>
      <w:r w:rsidRPr="00BC23C5">
        <w:rPr>
          <w:u w:val="single"/>
        </w:rPr>
        <w:t>BC</w:t>
      </w:r>
      <w:r>
        <w:t xml:space="preserve">T) F4 = { BC </w:t>
      </w:r>
      <w:r>
        <w:sym w:font="Wingdings" w:char="F0E0"/>
      </w:r>
      <w:r>
        <w:t xml:space="preserve"> T}</w:t>
      </w:r>
    </w:p>
    <w:p w:rsidR="00D17D97" w:rsidRDefault="00D17D97" w:rsidP="00D17D97">
      <w:pPr>
        <w:ind w:left="360"/>
      </w:pPr>
      <w:r>
        <w:t>B2: Chuyển các cung thành các quan hệ Qij</w:t>
      </w:r>
    </w:p>
    <w:p w:rsidR="00D17D97" w:rsidRDefault="00D17D97" w:rsidP="00D17D97">
      <w:pPr>
        <w:ind w:left="360"/>
      </w:pPr>
      <w:proofErr w:type="gramStart"/>
      <w:r>
        <w:t>Q12(</w:t>
      </w:r>
      <w:proofErr w:type="gramEnd"/>
      <w:r w:rsidRPr="00BC23C5">
        <w:rPr>
          <w:u w:val="single"/>
        </w:rPr>
        <w:t>A</w:t>
      </w:r>
      <w:r>
        <w:t xml:space="preserve">BE) F12 = { A </w:t>
      </w:r>
      <w:r>
        <w:sym w:font="Wingdings" w:char="F0E0"/>
      </w:r>
      <w:r>
        <w:t xml:space="preserve"> BE}</w:t>
      </w:r>
    </w:p>
    <w:p w:rsidR="00D17D97" w:rsidRDefault="00D17D97" w:rsidP="00D17D97">
      <w:pPr>
        <w:ind w:left="360"/>
      </w:pPr>
      <w:r>
        <w:t>Q13 (</w:t>
      </w:r>
      <w:r w:rsidRPr="00BC23C5">
        <w:rPr>
          <w:u w:val="single"/>
        </w:rPr>
        <w:t>A</w:t>
      </w:r>
      <w:r>
        <w:t xml:space="preserve">C) F13 = </w:t>
      </w:r>
      <w:proofErr w:type="gramStart"/>
      <w:r>
        <w:t>{ A</w:t>
      </w:r>
      <w:proofErr w:type="gramEnd"/>
      <w:r>
        <w:t xml:space="preserve"> </w:t>
      </w:r>
      <w:r>
        <w:sym w:font="Wingdings" w:char="F0E0"/>
      </w:r>
      <w:r>
        <w:t xml:space="preserve"> C}</w:t>
      </w:r>
    </w:p>
    <w:p w:rsidR="00D17D97" w:rsidRDefault="00D17D97" w:rsidP="00D17D97">
      <w:pPr>
        <w:ind w:left="360"/>
      </w:pPr>
      <w:r>
        <w:t>Q14 (</w:t>
      </w:r>
      <w:r w:rsidRPr="00BC23C5">
        <w:rPr>
          <w:u w:val="single"/>
        </w:rPr>
        <w:t>A</w:t>
      </w:r>
      <w:r>
        <w:t xml:space="preserve">BC) F14 = </w:t>
      </w:r>
      <w:proofErr w:type="gramStart"/>
      <w:r>
        <w:t>{ A</w:t>
      </w:r>
      <w:proofErr w:type="gramEnd"/>
      <w:r>
        <w:t xml:space="preserve"> </w:t>
      </w:r>
      <w:r>
        <w:sym w:font="Wingdings" w:char="F0E0"/>
      </w:r>
      <w:r>
        <w:t xml:space="preserve"> BC}</w:t>
      </w:r>
    </w:p>
    <w:p w:rsidR="00D17D97" w:rsidRDefault="00D17D97" w:rsidP="00D17D97">
      <w:pPr>
        <w:ind w:left="360"/>
      </w:pPr>
      <w:proofErr w:type="gramStart"/>
      <w:r>
        <w:t>Q43(</w:t>
      </w:r>
      <w:proofErr w:type="gramEnd"/>
      <w:r w:rsidRPr="00BC23C5">
        <w:rPr>
          <w:u w:val="single"/>
        </w:rPr>
        <w:t>BC</w:t>
      </w:r>
      <w:r>
        <w:t>) F43 = {}</w:t>
      </w:r>
    </w:p>
    <w:p w:rsidR="00D17D97" w:rsidRDefault="00D17D97" w:rsidP="00D17D97">
      <w:pPr>
        <w:ind w:left="360"/>
      </w:pPr>
      <w:r>
        <w:t>Q24 (</w:t>
      </w:r>
      <w:r w:rsidRPr="00BC23C5">
        <w:rPr>
          <w:u w:val="single"/>
        </w:rPr>
        <w:t>BE</w:t>
      </w:r>
      <w:r>
        <w:t xml:space="preserve">C) F24 = </w:t>
      </w:r>
      <w:proofErr w:type="gramStart"/>
      <w:r>
        <w:t>{ BE</w:t>
      </w:r>
      <w:proofErr w:type="gramEnd"/>
      <w:r>
        <w:t xml:space="preserve"> </w:t>
      </w:r>
      <w:r>
        <w:sym w:font="Wingdings" w:char="F0E0"/>
      </w:r>
      <w:r>
        <w:t xml:space="preserve"> C}</w:t>
      </w:r>
    </w:p>
    <w:p w:rsidR="00D17D97" w:rsidRDefault="00D17D97" w:rsidP="00D17D97">
      <w:pPr>
        <w:ind w:left="360"/>
      </w:pPr>
      <w:r>
        <w:t xml:space="preserve">B2: Gọi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là tập quan hệ con sau khi chuyển từ đồ thị quan hệ sang cấu trúc cơ sở dữ liệu ta có</w:t>
      </w:r>
    </w:p>
    <w:p w:rsidR="00D17D97" w:rsidRPr="00D17D97" w:rsidRDefault="00D17D97" w:rsidP="00D17D9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Qi </m:t>
              </m:r>
            </m:e>
          </m:d>
          <m:r>
            <w:rPr>
              <w:rFonts w:ascii="Cambria Math" w:hAnsi="Cambria Math"/>
            </w:rPr>
            <m:t>∪{ Qij}</m:t>
          </m:r>
        </m:oMath>
      </m:oMathPara>
    </w:p>
    <w:p w:rsidR="00D17D97" w:rsidRDefault="00D17D97" w:rsidP="00D17D97">
      <w:pPr>
        <w:ind w:left="360"/>
      </w:pPr>
      <w:r>
        <w:t xml:space="preserve">B3: Gộp các quan hệ có cùng khóa ta có </w:t>
      </w:r>
      <w:r w:rsidR="00BC23C5">
        <w:t>lược đồ cơ sở dữ liệu sau khi chuyển từ đồ thị quan hệ</w:t>
      </w:r>
    </w:p>
    <w:p w:rsidR="00D17D97" w:rsidRDefault="00BC23C5" w:rsidP="00D17D97">
      <w:p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= {</w:t>
      </w:r>
      <w:r>
        <w:rPr>
          <w:rFonts w:eastAsiaTheme="minorEastAsia"/>
        </w:rPr>
        <w:tab/>
        <w:t xml:space="preserve"> &lt; </w:t>
      </w:r>
      <w:r w:rsidR="00D17D97">
        <w:t>Q1 (</w:t>
      </w:r>
      <w:r w:rsidR="00D17D97" w:rsidRPr="00BC23C5">
        <w:rPr>
          <w:u w:val="single"/>
        </w:rPr>
        <w:t>A</w:t>
      </w:r>
      <w:r w:rsidR="00D17D97">
        <w:t xml:space="preserve">BCEX) F1 </w:t>
      </w:r>
      <w:proofErr w:type="gramStart"/>
      <w:r w:rsidR="00D17D97">
        <w:t>={</w:t>
      </w:r>
      <w:proofErr w:type="gramEnd"/>
      <w:r w:rsidR="00D17D97">
        <w:t xml:space="preserve"> A </w:t>
      </w:r>
      <w:r w:rsidR="00D17D97">
        <w:sym w:font="Wingdings" w:char="F0E0"/>
      </w:r>
      <w:r w:rsidR="00D17D97">
        <w:t xml:space="preserve"> BCEX}</w:t>
      </w:r>
      <w:r>
        <w:t xml:space="preserve">  &gt;</w:t>
      </w:r>
    </w:p>
    <w:p w:rsidR="00D17D97" w:rsidRDefault="00BC23C5" w:rsidP="00BC23C5">
      <w:pPr>
        <w:ind w:left="1440"/>
      </w:pPr>
      <w:r>
        <w:t xml:space="preserve">&lt; </w:t>
      </w:r>
      <w:r w:rsidR="00D17D97">
        <w:t>Q2 (</w:t>
      </w:r>
      <w:r w:rsidR="00D17D97" w:rsidRPr="00BC23C5">
        <w:rPr>
          <w:u w:val="single"/>
        </w:rPr>
        <w:t>BE</w:t>
      </w:r>
      <w:r w:rsidR="00D17D97">
        <w:t xml:space="preserve">YC) F2 = </w:t>
      </w:r>
      <w:proofErr w:type="gramStart"/>
      <w:r w:rsidR="00D17D97">
        <w:t>{ BE</w:t>
      </w:r>
      <w:proofErr w:type="gramEnd"/>
      <w:r w:rsidR="00D17D97">
        <w:t xml:space="preserve"> </w:t>
      </w:r>
      <w:r w:rsidR="00D17D97">
        <w:sym w:font="Wingdings" w:char="F0E0"/>
      </w:r>
      <w:r w:rsidR="00D17D97">
        <w:t xml:space="preserve"> YC}</w:t>
      </w:r>
      <w:r>
        <w:t xml:space="preserve"> &gt;</w:t>
      </w:r>
    </w:p>
    <w:p w:rsidR="00BC23C5" w:rsidRDefault="00BC23C5" w:rsidP="00BC23C5">
      <w:pPr>
        <w:ind w:left="1440"/>
      </w:pPr>
      <w:r>
        <w:t xml:space="preserve">&lt; Q3 </w:t>
      </w:r>
      <w:proofErr w:type="gramStart"/>
      <w:r>
        <w:t xml:space="preserve">( </w:t>
      </w:r>
      <w:r w:rsidRPr="00BC23C5">
        <w:rPr>
          <w:u w:val="single"/>
        </w:rPr>
        <w:t>C</w:t>
      </w:r>
      <w:r>
        <w:t>Z</w:t>
      </w:r>
      <w:proofErr w:type="gramEnd"/>
      <w:r>
        <w:t xml:space="preserve">) F3 = { C </w:t>
      </w:r>
      <w:r>
        <w:sym w:font="Wingdings" w:char="F0E0"/>
      </w:r>
      <w:r>
        <w:t xml:space="preserve"> Z} &gt;</w:t>
      </w:r>
    </w:p>
    <w:p w:rsidR="00BC23C5" w:rsidRDefault="00BC23C5" w:rsidP="00BC23C5">
      <w:pPr>
        <w:ind w:left="1440"/>
      </w:pPr>
      <w:r>
        <w:t>&lt; Q4 (</w:t>
      </w:r>
      <w:r w:rsidRPr="00BC23C5">
        <w:rPr>
          <w:u w:val="single"/>
        </w:rPr>
        <w:t>BC</w:t>
      </w:r>
      <w:r>
        <w:t xml:space="preserve">T) F4 = </w:t>
      </w:r>
      <w:proofErr w:type="gramStart"/>
      <w:r>
        <w:t>{ BC</w:t>
      </w:r>
      <w:proofErr w:type="gramEnd"/>
      <w:r>
        <w:t xml:space="preserve"> </w:t>
      </w:r>
      <w:r>
        <w:sym w:font="Wingdings" w:char="F0E0"/>
      </w:r>
      <w:r>
        <w:t xml:space="preserve"> T} &gt; }</w:t>
      </w: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lastRenderedPageBreak/>
        <w:t>Đánh giá chất lượng lược đồ qua tiêu chuẩn dạng chuẩn:</w:t>
      </w:r>
    </w:p>
    <w:tbl>
      <w:tblPr>
        <w:tblW w:w="98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232"/>
        <w:gridCol w:w="2323"/>
        <w:gridCol w:w="692"/>
        <w:gridCol w:w="670"/>
        <w:gridCol w:w="680"/>
        <w:gridCol w:w="720"/>
        <w:gridCol w:w="1890"/>
      </w:tblGrid>
      <w:tr w:rsidR="00BC23C5" w:rsidTr="00B05F2B">
        <w:tc>
          <w:tcPr>
            <w:tcW w:w="648" w:type="dxa"/>
            <w:vMerge w:val="restart"/>
            <w:shd w:val="clear" w:color="auto" w:fill="BFBFBF"/>
            <w:vAlign w:val="center"/>
          </w:tcPr>
          <w:p w:rsidR="00BC23C5" w:rsidRDefault="00BC23C5" w:rsidP="00B05F2B">
            <w:r>
              <w:t>STT</w:t>
            </w:r>
          </w:p>
        </w:tc>
        <w:tc>
          <w:tcPr>
            <w:tcW w:w="2232" w:type="dxa"/>
            <w:vMerge w:val="restart"/>
            <w:shd w:val="clear" w:color="auto" w:fill="BFBFBF"/>
            <w:vAlign w:val="center"/>
          </w:tcPr>
          <w:p w:rsidR="00BC23C5" w:rsidRPr="00941456" w:rsidRDefault="00BC23C5" w:rsidP="00B05F2B">
            <w:pPr>
              <w:rPr>
                <w:vertAlign w:val="subscript"/>
              </w:rPr>
            </w:pPr>
            <w:r>
              <w:t>Tập Q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2323" w:type="dxa"/>
            <w:vMerge w:val="restart"/>
            <w:shd w:val="clear" w:color="auto" w:fill="BFBFBF"/>
            <w:vAlign w:val="center"/>
          </w:tcPr>
          <w:p w:rsidR="00BC23C5" w:rsidRPr="005E3830" w:rsidRDefault="00BC23C5" w:rsidP="00B05F2B">
            <w:r>
              <w:t>Tập F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2762" w:type="dxa"/>
            <w:gridSpan w:val="4"/>
            <w:shd w:val="clear" w:color="auto" w:fill="BFBFBF"/>
            <w:vAlign w:val="center"/>
          </w:tcPr>
          <w:p w:rsidR="00BC23C5" w:rsidRDefault="00BC23C5" w:rsidP="00B05F2B">
            <w:r>
              <w:t>Dạng chuẩn</w:t>
            </w:r>
          </w:p>
        </w:tc>
        <w:tc>
          <w:tcPr>
            <w:tcW w:w="1890" w:type="dxa"/>
            <w:vMerge w:val="restart"/>
            <w:shd w:val="clear" w:color="auto" w:fill="BFBFBF"/>
            <w:vAlign w:val="center"/>
          </w:tcPr>
          <w:p w:rsidR="00BC23C5" w:rsidRDefault="00BC23C5" w:rsidP="00B05F2B">
            <w:r>
              <w:t>Giải thích</w:t>
            </w:r>
          </w:p>
        </w:tc>
      </w:tr>
      <w:tr w:rsidR="00BC23C5" w:rsidTr="00B05F2B">
        <w:tc>
          <w:tcPr>
            <w:tcW w:w="648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2232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2323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692" w:type="dxa"/>
            <w:shd w:val="clear" w:color="auto" w:fill="BFBFBF"/>
          </w:tcPr>
          <w:p w:rsidR="00BC23C5" w:rsidRDefault="00BC23C5" w:rsidP="00B05F2B">
            <w:r>
              <w:t>DC1</w:t>
            </w:r>
          </w:p>
        </w:tc>
        <w:tc>
          <w:tcPr>
            <w:tcW w:w="670" w:type="dxa"/>
            <w:shd w:val="clear" w:color="auto" w:fill="BFBFBF"/>
          </w:tcPr>
          <w:p w:rsidR="00BC23C5" w:rsidRDefault="00BC23C5" w:rsidP="00B05F2B">
            <w:r>
              <w:t>DC2</w:t>
            </w:r>
          </w:p>
        </w:tc>
        <w:tc>
          <w:tcPr>
            <w:tcW w:w="680" w:type="dxa"/>
            <w:shd w:val="clear" w:color="auto" w:fill="BFBFBF"/>
          </w:tcPr>
          <w:p w:rsidR="00BC23C5" w:rsidRDefault="00BC23C5" w:rsidP="00B05F2B">
            <w:r>
              <w:t>DC3</w:t>
            </w:r>
          </w:p>
        </w:tc>
        <w:tc>
          <w:tcPr>
            <w:tcW w:w="720" w:type="dxa"/>
            <w:shd w:val="clear" w:color="auto" w:fill="BFBFBF"/>
          </w:tcPr>
          <w:p w:rsidR="00BC23C5" w:rsidRDefault="00BC23C5" w:rsidP="00B05F2B">
            <w:r>
              <w:t>BCK</w:t>
            </w:r>
          </w:p>
        </w:tc>
        <w:tc>
          <w:tcPr>
            <w:tcW w:w="1890" w:type="dxa"/>
            <w:vMerge/>
            <w:shd w:val="clear" w:color="auto" w:fill="BFBFBF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Q1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A</w:t>
            </w:r>
            <w:r>
              <w:t>BCEX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A </w:t>
            </w:r>
            <w:r>
              <w:sym w:font="Wingdings" w:char="F0E0"/>
            </w:r>
            <w:r>
              <w:t xml:space="preserve"> BCEX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Q2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BE</w:t>
            </w:r>
            <w:r>
              <w:t>YC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BE </w:t>
            </w:r>
            <w:r>
              <w:sym w:font="Wingdings" w:char="F0E0"/>
            </w:r>
            <w:r>
              <w:t xml:space="preserve"> YC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Q3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C</w:t>
            </w:r>
            <w:r>
              <w:t>Z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C </w:t>
            </w:r>
            <w:r>
              <w:sym w:font="Wingdings" w:char="F0E0"/>
            </w:r>
            <w:r>
              <w:t xml:space="preserve"> Z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Q4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BC</w:t>
            </w:r>
            <w:r>
              <w:t>T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BC </w:t>
            </w:r>
            <w:r>
              <w:sym w:font="Wingdings" w:char="F0E0"/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</w:tbl>
    <w:p w:rsidR="00BC23C5" w:rsidRDefault="00BC23C5" w:rsidP="00BC23C5">
      <w:pPr>
        <w:ind w:left="360"/>
      </w:pPr>
    </w:p>
    <w:p w:rsidR="00BC23C5" w:rsidRDefault="00BC23C5" w:rsidP="00BC23C5">
      <w:pPr>
        <w:ind w:left="360"/>
      </w:pPr>
      <w:r>
        <w:t>Lược đồ đã đạt dạng chuẩn BCK</w:t>
      </w:r>
    </w:p>
    <w:p w:rsidR="00BC23C5" w:rsidRPr="00BC23C5" w:rsidRDefault="00BC23C5" w:rsidP="00BC23C5">
      <w:pPr>
        <w:pStyle w:val="ListParagraph"/>
        <w:numPr>
          <w:ilvl w:val="0"/>
          <w:numId w:val="3"/>
        </w:numPr>
      </w:pPr>
      <w:r>
        <w:t>Không thể đơn giản lược đồ lên dạng chuẩn cao hơn nữa</w:t>
      </w:r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t xml:space="preserve">Không có do không cải tiến lược đồ </w:t>
      </w:r>
      <w:bookmarkStart w:id="0" w:name="_GoBack"/>
      <w:bookmarkEnd w:id="0"/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t xml:space="preserve">Không có do không cải tiến lược đồ </w:t>
      </w:r>
    </w:p>
    <w:sectPr w:rsidR="00BC23C5" w:rsidRPr="00BC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F9D"/>
    <w:multiLevelType w:val="hybridMultilevel"/>
    <w:tmpl w:val="2018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784B"/>
    <w:multiLevelType w:val="hybridMultilevel"/>
    <w:tmpl w:val="621419D8"/>
    <w:lvl w:ilvl="0" w:tplc="8B2226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C0854"/>
    <w:multiLevelType w:val="hybridMultilevel"/>
    <w:tmpl w:val="3FBC7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97"/>
    <w:rsid w:val="0003194C"/>
    <w:rsid w:val="00143523"/>
    <w:rsid w:val="001A1E7F"/>
    <w:rsid w:val="00270B1B"/>
    <w:rsid w:val="003029B7"/>
    <w:rsid w:val="00367B6F"/>
    <w:rsid w:val="003B11E8"/>
    <w:rsid w:val="00430749"/>
    <w:rsid w:val="005664E3"/>
    <w:rsid w:val="00581188"/>
    <w:rsid w:val="006677CB"/>
    <w:rsid w:val="007A05AE"/>
    <w:rsid w:val="00820098"/>
    <w:rsid w:val="008376C6"/>
    <w:rsid w:val="00865108"/>
    <w:rsid w:val="008C6D77"/>
    <w:rsid w:val="00952B4C"/>
    <w:rsid w:val="00A07A02"/>
    <w:rsid w:val="00A20DB4"/>
    <w:rsid w:val="00AB2AC5"/>
    <w:rsid w:val="00AF5A45"/>
    <w:rsid w:val="00B257C1"/>
    <w:rsid w:val="00B84F55"/>
    <w:rsid w:val="00BC23C5"/>
    <w:rsid w:val="00BE18A1"/>
    <w:rsid w:val="00CB2AFF"/>
    <w:rsid w:val="00D162BC"/>
    <w:rsid w:val="00D17D97"/>
    <w:rsid w:val="00D518C6"/>
    <w:rsid w:val="00D640FD"/>
    <w:rsid w:val="00E16F7A"/>
    <w:rsid w:val="00E213FD"/>
    <w:rsid w:val="00E73836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1</cp:revision>
  <dcterms:created xsi:type="dcterms:W3CDTF">2011-11-12T13:19:00Z</dcterms:created>
  <dcterms:modified xsi:type="dcterms:W3CDTF">2011-11-12T13:46:00Z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1S5dADcV__9P0vJyn_aOjUKsvgSMnB3wha63Ggtzb6dw</vt:lpwstr>
  </property>
  <property fmtid="{D5CDD505-2E9C-101B-9397-08002B2CF9AE}" pid="4" name="Google.Documents.RevisionId">
    <vt:lpwstr>11795549512868449999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