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5EB47" w14:textId="3B78C5A9" w:rsidR="004A0D1F" w:rsidRDefault="00CD7959" w:rsidP="008101C4">
      <w:pPr>
        <w:pStyle w:val="Heading1"/>
        <w:spacing w:before="0"/>
        <w:jc w:val="both"/>
      </w:pPr>
      <w:r w:rsidRPr="00CD7959">
        <w:rPr>
          <w:i/>
        </w:rPr>
        <w:t>Computer Graphics Wizard Academy: Narrative-Driven</w:t>
      </w:r>
      <w:r w:rsidR="00FF6C4C">
        <w:rPr>
          <w:i/>
        </w:rPr>
        <w:t xml:space="preserve"> and</w:t>
      </w:r>
      <w:r w:rsidRPr="00CD7959">
        <w:rPr>
          <w:i/>
        </w:rPr>
        <w:t xml:space="preserve"> Shader-First Graphics Education for Liberal Arts</w:t>
      </w:r>
    </w:p>
    <w:p w14:paraId="685FF20F" w14:textId="54FB6E83" w:rsidR="004A0D1F" w:rsidRDefault="00F805D3" w:rsidP="008101C4">
      <w:pPr>
        <w:pStyle w:val="FirstParagraph"/>
        <w:spacing w:before="0"/>
        <w:jc w:val="both"/>
      </w:pPr>
      <w:r>
        <w:t xml:space="preserve">Contributed by </w:t>
      </w:r>
      <w:r w:rsidR="00CD7959">
        <w:rPr>
          <w:i/>
        </w:rPr>
        <w:t>Sing Chun LEE</w:t>
      </w:r>
      <w:r>
        <w:t xml:space="preserve">, </w:t>
      </w:r>
      <w:r w:rsidR="00CD7959">
        <w:rPr>
          <w:i/>
        </w:rPr>
        <w:t>singchun.lee@bucknell.edu</w:t>
      </w:r>
      <w:r w:rsidR="007C6E37">
        <w:rPr>
          <w:i/>
        </w:rPr>
        <w:t xml:space="preserve">, </w:t>
      </w:r>
      <w:r w:rsidR="00CD7959">
        <w:rPr>
          <w:i/>
        </w:rPr>
        <w:t>Bucknell University</w:t>
      </w:r>
    </w:p>
    <w:p w14:paraId="08878EAC" w14:textId="07351E72" w:rsidR="004A0D1F" w:rsidRPr="009043D1" w:rsidRDefault="009043D1" w:rsidP="008101C4">
      <w:pPr>
        <w:pStyle w:val="Heading2"/>
        <w:spacing w:before="0"/>
        <w:jc w:val="both"/>
        <w:rPr>
          <w:iCs/>
        </w:rPr>
      </w:pPr>
      <w:r w:rsidRPr="009043D1">
        <w:rPr>
          <w:iCs/>
        </w:rPr>
        <w:t>Institutional and departmental context</w:t>
      </w:r>
    </w:p>
    <w:p w14:paraId="54F86575" w14:textId="71D59B54" w:rsidR="009043D1" w:rsidRPr="009043D1" w:rsidRDefault="009043D1" w:rsidP="00FA0C69">
      <w:pPr>
        <w:spacing w:after="0"/>
        <w:jc w:val="both"/>
        <w:rPr>
          <w:iCs/>
        </w:rPr>
      </w:pPr>
      <w:bookmarkStart w:id="0" w:name="curricular-overview"/>
      <w:r w:rsidRPr="009043D1">
        <w:rPr>
          <w:iCs/>
        </w:rPr>
        <w:t>Location:</w:t>
      </w:r>
      <w:r w:rsidR="00CD7959">
        <w:rPr>
          <w:iCs/>
        </w:rPr>
        <w:t xml:space="preserve"> Lewisburg, Pennsylvania</w:t>
      </w:r>
    </w:p>
    <w:p w14:paraId="58590E9F" w14:textId="38DF8AA2" w:rsidR="009043D1" w:rsidRPr="009043D1" w:rsidRDefault="009043D1" w:rsidP="00FA0C69">
      <w:pPr>
        <w:spacing w:after="0"/>
        <w:jc w:val="both"/>
        <w:rPr>
          <w:iCs/>
        </w:rPr>
      </w:pPr>
      <w:r w:rsidRPr="009043D1">
        <w:rPr>
          <w:iCs/>
        </w:rPr>
        <w:t xml:space="preserve">Undergraduate student body size: </w:t>
      </w:r>
      <w:r w:rsidR="00CD7959">
        <w:rPr>
          <w:iCs/>
        </w:rPr>
        <w:t>~3.9k</w:t>
      </w:r>
      <w:r w:rsidRPr="009043D1">
        <w:rPr>
          <w:iCs/>
        </w:rPr>
        <w:t xml:space="preserve"> students</w:t>
      </w:r>
    </w:p>
    <w:p w14:paraId="6B92D0C9" w14:textId="47D05ADD" w:rsidR="009043D1" w:rsidRPr="009043D1" w:rsidRDefault="009043D1" w:rsidP="00FA0C69">
      <w:pPr>
        <w:spacing w:after="0"/>
        <w:jc w:val="both"/>
        <w:rPr>
          <w:iCs/>
        </w:rPr>
      </w:pPr>
      <w:r w:rsidRPr="009043D1">
        <w:rPr>
          <w:iCs/>
        </w:rPr>
        <w:t>Degree(s) offered:</w:t>
      </w:r>
      <w:r w:rsidR="00CD7959">
        <w:rPr>
          <w:iCs/>
        </w:rPr>
        <w:t xml:space="preserve"> BA and BS in Computer Science</w:t>
      </w:r>
    </w:p>
    <w:p w14:paraId="7A60A5DA" w14:textId="38131E17" w:rsidR="009043D1" w:rsidRPr="009043D1" w:rsidRDefault="009043D1" w:rsidP="00FA0C69">
      <w:pPr>
        <w:spacing w:after="0"/>
        <w:jc w:val="both"/>
        <w:rPr>
          <w:iCs/>
        </w:rPr>
      </w:pPr>
      <w:r w:rsidRPr="009043D1">
        <w:rPr>
          <w:iCs/>
        </w:rPr>
        <w:t>Department/major name:</w:t>
      </w:r>
      <w:r w:rsidR="00CD7959">
        <w:rPr>
          <w:iCs/>
        </w:rPr>
        <w:t xml:space="preserve"> </w:t>
      </w:r>
      <w:r w:rsidR="00CD7959" w:rsidRPr="00CD7959">
        <w:rPr>
          <w:iCs/>
        </w:rPr>
        <w:t>Department of Computer Science</w:t>
      </w:r>
    </w:p>
    <w:p w14:paraId="68C79FB1" w14:textId="298F82A7" w:rsidR="009043D1" w:rsidRPr="009043D1" w:rsidRDefault="009043D1" w:rsidP="00FA0C69">
      <w:pPr>
        <w:spacing w:after="0"/>
        <w:jc w:val="both"/>
        <w:rPr>
          <w:iCs/>
        </w:rPr>
      </w:pPr>
      <w:r w:rsidRPr="009043D1">
        <w:rPr>
          <w:iCs/>
        </w:rPr>
        <w:t xml:space="preserve">Number of contributing faculty: </w:t>
      </w:r>
      <w:r w:rsidR="00CD7959">
        <w:rPr>
          <w:iCs/>
        </w:rPr>
        <w:t>1</w:t>
      </w:r>
      <w:r w:rsidRPr="009043D1">
        <w:rPr>
          <w:iCs/>
        </w:rPr>
        <w:t xml:space="preserve"> FTE</w:t>
      </w:r>
      <w:r w:rsidR="00CD7959">
        <w:rPr>
          <w:iCs/>
        </w:rPr>
        <w:t xml:space="preserve"> (for this course)</w:t>
      </w:r>
    </w:p>
    <w:p w14:paraId="4D46411C" w14:textId="07EB4D9C" w:rsidR="009043D1" w:rsidRPr="009043D1" w:rsidRDefault="009043D1" w:rsidP="00FA0C69">
      <w:pPr>
        <w:spacing w:after="0"/>
        <w:jc w:val="both"/>
        <w:rPr>
          <w:iCs/>
        </w:rPr>
      </w:pPr>
      <w:r w:rsidRPr="009043D1">
        <w:rPr>
          <w:iCs/>
        </w:rPr>
        <w:t xml:space="preserve">Number of majors annually: </w:t>
      </w:r>
      <w:r w:rsidR="00CD7959">
        <w:rPr>
          <w:iCs/>
        </w:rPr>
        <w:t>~100</w:t>
      </w:r>
      <w:r w:rsidRPr="009043D1">
        <w:rPr>
          <w:iCs/>
        </w:rPr>
        <w:t xml:space="preserve"> majors</w:t>
      </w:r>
    </w:p>
    <w:p w14:paraId="3CC330CA" w14:textId="28068ABD" w:rsidR="009043D1" w:rsidRDefault="009043D1" w:rsidP="00FA0C69">
      <w:pPr>
        <w:spacing w:after="0"/>
        <w:jc w:val="both"/>
        <w:rPr>
          <w:iCs/>
        </w:rPr>
      </w:pPr>
      <w:r w:rsidRPr="009043D1">
        <w:rPr>
          <w:iCs/>
        </w:rPr>
        <w:t>Does the department offer any graduate programs?</w:t>
      </w:r>
      <w:r w:rsidR="00CD7959">
        <w:rPr>
          <w:iCs/>
        </w:rPr>
        <w:t xml:space="preserve"> No</w:t>
      </w:r>
      <w:r w:rsidRPr="009043D1">
        <w:rPr>
          <w:iCs/>
        </w:rPr>
        <w:t xml:space="preserve"> </w:t>
      </w:r>
    </w:p>
    <w:p w14:paraId="0EA78706" w14:textId="67259F90" w:rsidR="0072484B" w:rsidRDefault="009043D1" w:rsidP="00FA0C69">
      <w:pPr>
        <w:spacing w:after="0"/>
        <w:jc w:val="both"/>
        <w:rPr>
          <w:iCs/>
        </w:rPr>
      </w:pPr>
      <w:r w:rsidRPr="009043D1">
        <w:rPr>
          <w:iCs/>
        </w:rPr>
        <w:t>Other context:</w:t>
      </w:r>
      <w:r w:rsidR="00CD7959">
        <w:rPr>
          <w:iCs/>
        </w:rPr>
        <w:t xml:space="preserve"> B</w:t>
      </w:r>
      <w:r w:rsidR="00CD7959" w:rsidRPr="00CD7959">
        <w:rPr>
          <w:iCs/>
        </w:rPr>
        <w:t xml:space="preserve">ucknell University is a liberal arts </w:t>
      </w:r>
      <w:r w:rsidR="00FA0C69">
        <w:rPr>
          <w:iCs/>
        </w:rPr>
        <w:t>college</w:t>
      </w:r>
      <w:r w:rsidR="00CD7959" w:rsidRPr="00CD7959">
        <w:rPr>
          <w:iCs/>
        </w:rPr>
        <w:t xml:space="preserve"> where the computer science curriculum does not require linear algebra or multivariable calculus as prerequisites. This creates a distinctive pedagogical challenge: many students arrive at advanced electives</w:t>
      </w:r>
      <w:r w:rsidR="00CD7959">
        <w:rPr>
          <w:iCs/>
        </w:rPr>
        <w:t xml:space="preserve">, </w:t>
      </w:r>
      <w:r w:rsidR="00CD7959" w:rsidRPr="00CD7959">
        <w:rPr>
          <w:iCs/>
        </w:rPr>
        <w:t>such as computer graphics</w:t>
      </w:r>
      <w:r w:rsidR="00CD7959">
        <w:rPr>
          <w:iCs/>
        </w:rPr>
        <w:t xml:space="preserve">, </w:t>
      </w:r>
      <w:r w:rsidR="00CD7959" w:rsidRPr="00CD7959">
        <w:rPr>
          <w:iCs/>
        </w:rPr>
        <w:t>without the mathematical preparation that traditional graphics courses assume. As a result, graphics courses historically experienced low enrollment and were not offered for several years. The Computer Graphics Wizard Academy (CGWA) was designed specifically to address this gap and create an accessible</w:t>
      </w:r>
      <w:r w:rsidR="00FA0C69">
        <w:rPr>
          <w:iCs/>
        </w:rPr>
        <w:t xml:space="preserve"> and</w:t>
      </w:r>
      <w:r w:rsidR="00CD7959" w:rsidRPr="00CD7959">
        <w:rPr>
          <w:iCs/>
        </w:rPr>
        <w:t xml:space="preserve"> engaging pathway into computer graphics for liberal</w:t>
      </w:r>
      <w:r w:rsidR="00CD7959">
        <w:rPr>
          <w:iCs/>
        </w:rPr>
        <w:t xml:space="preserve"> </w:t>
      </w:r>
      <w:r w:rsidR="00CD7959" w:rsidRPr="00CD7959">
        <w:rPr>
          <w:iCs/>
        </w:rPr>
        <w:t>arts</w:t>
      </w:r>
      <w:r w:rsidR="00CD7959">
        <w:rPr>
          <w:iCs/>
        </w:rPr>
        <w:t xml:space="preserve"> colleges like Bucknell </w:t>
      </w:r>
      <w:sdt>
        <w:sdtPr>
          <w:rPr>
            <w:iCs/>
          </w:rPr>
          <w:id w:val="-134112293"/>
          <w:citation/>
        </w:sdtPr>
        <w:sdtContent>
          <w:r w:rsidR="00CD7959">
            <w:rPr>
              <w:iCs/>
            </w:rPr>
            <w:fldChar w:fldCharType="begin"/>
          </w:r>
          <w:r w:rsidR="00CD7959">
            <w:rPr>
              <w:iCs/>
            </w:rPr>
            <w:instrText xml:space="preserve"> CITATION Lee25 \l 1033 </w:instrText>
          </w:r>
          <w:r w:rsidR="00CD7959">
            <w:rPr>
              <w:iCs/>
            </w:rPr>
            <w:fldChar w:fldCharType="separate"/>
          </w:r>
          <w:r w:rsidR="00C5254D">
            <w:rPr>
              <w:noProof/>
            </w:rPr>
            <w:t>(Lee, 2025)</w:t>
          </w:r>
          <w:r w:rsidR="00CD7959">
            <w:rPr>
              <w:iCs/>
            </w:rPr>
            <w:fldChar w:fldCharType="end"/>
          </w:r>
        </w:sdtContent>
      </w:sdt>
      <w:r w:rsidR="00CD7959">
        <w:rPr>
          <w:iCs/>
        </w:rPr>
        <w:t>.</w:t>
      </w:r>
    </w:p>
    <w:p w14:paraId="7AC1365A" w14:textId="77777777" w:rsidR="008101C4" w:rsidRPr="0072484B" w:rsidRDefault="008101C4" w:rsidP="00FA0C69">
      <w:pPr>
        <w:spacing w:after="0"/>
        <w:jc w:val="both"/>
        <w:rPr>
          <w:iCs/>
        </w:rPr>
      </w:pPr>
    </w:p>
    <w:bookmarkEnd w:id="0"/>
    <w:p w14:paraId="630109A1" w14:textId="77777777" w:rsidR="0072484B" w:rsidRPr="0072484B" w:rsidRDefault="007C6E37" w:rsidP="008101C4">
      <w:pPr>
        <w:pStyle w:val="Heading2"/>
        <w:spacing w:before="0"/>
        <w:jc w:val="both"/>
      </w:pPr>
      <w:r w:rsidRPr="0072484B">
        <w:t xml:space="preserve">Description of </w:t>
      </w:r>
      <w:r w:rsidR="0072484B" w:rsidRPr="0072484B">
        <w:t>Curricular Innovation</w:t>
      </w:r>
    </w:p>
    <w:p w14:paraId="05B4F670" w14:textId="39902607" w:rsidR="00FA0C69" w:rsidRDefault="00FA0C69" w:rsidP="00C5254D">
      <w:pPr>
        <w:pStyle w:val="NormalWeb"/>
        <w:spacing w:before="0" w:beforeAutospacing="0" w:after="180" w:afterAutospacing="0"/>
        <w:jc w:val="both"/>
      </w:pPr>
      <w:bookmarkStart w:id="1" w:name="major-program(s)"/>
      <w:r>
        <w:t>The Computer Graphics Wizard Academy represents a reimagining of graphics education for liberal arts</w:t>
      </w:r>
      <w:r w:rsidR="004A182A">
        <w:t xml:space="preserve"> colleges</w:t>
      </w:r>
      <w:r>
        <w:t xml:space="preserve">. Instead of presenting computer graphics as a mathematically forbidding upper-level course, CGWA is built around experiential, </w:t>
      </w:r>
      <w:r w:rsidRPr="00B11950">
        <w:rPr>
          <w:b/>
          <w:bCs/>
          <w:i/>
          <w:iCs/>
        </w:rPr>
        <w:t>narrative-driven</w:t>
      </w:r>
      <w:r>
        <w:t xml:space="preserve"> learning that makes sophisticated ideas accessible to students with minimal prerequisites. The course situates students as apprentice mages who learn “graphics spells” through interactive scrolls, complete themed quests to apply </w:t>
      </w:r>
      <w:r w:rsidR="004A182A">
        <w:t>the learned “spells”</w:t>
      </w:r>
      <w:r>
        <w:t xml:space="preserve">, and advance through trials that assess </w:t>
      </w:r>
      <w:r w:rsidR="004A182A">
        <w:t xml:space="preserve">their </w:t>
      </w:r>
      <w:r>
        <w:t xml:space="preserve">conceptual understanding. This design is not merely aesthetic; it serves a pedagogical purpose. By embedding the content within a </w:t>
      </w:r>
      <w:r w:rsidR="004A182A">
        <w:t>narrative</w:t>
      </w:r>
      <w:r>
        <w:t xml:space="preserve">, the course reduces intimidation, sustains motivation, and establishes a coherent structure that helps learners understand how ideas connect </w:t>
      </w:r>
      <w:r w:rsidR="007811B2">
        <w:t>throughout the course</w:t>
      </w:r>
      <w:r>
        <w:t>.</w:t>
      </w:r>
    </w:p>
    <w:p w14:paraId="0A5EC988" w14:textId="4CD7688F" w:rsidR="00FA0C69" w:rsidRDefault="00FA0C69" w:rsidP="00C5254D">
      <w:pPr>
        <w:pStyle w:val="NormalWeb"/>
        <w:spacing w:before="0" w:beforeAutospacing="0" w:after="180" w:afterAutospacing="0"/>
        <w:jc w:val="both"/>
      </w:pPr>
      <w:r>
        <w:t xml:space="preserve">At the heart of the </w:t>
      </w:r>
      <w:r w:rsidR="00B11950">
        <w:t xml:space="preserve">course </w:t>
      </w:r>
      <w:r>
        <w:t xml:space="preserve">curriculum is </w:t>
      </w:r>
      <w:r w:rsidR="00B11950">
        <w:t>the</w:t>
      </w:r>
      <w:r>
        <w:t xml:space="preserve"> </w:t>
      </w:r>
      <w:r w:rsidRPr="00B11950">
        <w:rPr>
          <w:b/>
          <w:bCs/>
          <w:i/>
          <w:iCs/>
        </w:rPr>
        <w:t>shader-first approach</w:t>
      </w:r>
      <w:r>
        <w:t xml:space="preserve">. Rather than beginning with formal linear algebra or mathematical derivations, students start by manipulating </w:t>
      </w:r>
      <w:proofErr w:type="spellStart"/>
      <w:r>
        <w:t>WebGPU</w:t>
      </w:r>
      <w:proofErr w:type="spellEnd"/>
      <w:r>
        <w:t xml:space="preserve"> shader code and immediately seeing the visual effects of their changes. Scrolls</w:t>
      </w:r>
      <w:r w:rsidR="00B11950">
        <w:t xml:space="preserve">, as </w:t>
      </w:r>
      <w:r>
        <w:t>guided</w:t>
      </w:r>
      <w:r w:rsidR="00B11950">
        <w:t xml:space="preserve"> </w:t>
      </w:r>
      <w:r>
        <w:t>interactive shader exercises</w:t>
      </w:r>
      <w:r w:rsidR="00B11950">
        <w:t xml:space="preserve">, </w:t>
      </w:r>
      <w:r>
        <w:t>introduce core concepts such as transformations, shading, interpolation, camera motion, and physic</w:t>
      </w:r>
      <w:r w:rsidR="00B11950">
        <w:t>al</w:t>
      </w:r>
      <w:r>
        <w:t>-</w:t>
      </w:r>
      <w:r w:rsidR="00B11950">
        <w:t>based</w:t>
      </w:r>
      <w:r>
        <w:t xml:space="preserve"> animation. Each scroll is constructed so that students can modify parameters, observe visual feedback in real time, and build an intuitive understanding of concepts before they encounter </w:t>
      </w:r>
      <w:r w:rsidR="006C032D">
        <w:t xml:space="preserve">the </w:t>
      </w:r>
      <w:r>
        <w:t xml:space="preserve">more formal </w:t>
      </w:r>
      <w:r w:rsidR="006C032D">
        <w:t xml:space="preserve">mathematical </w:t>
      </w:r>
      <w:r>
        <w:t>representations. This scaffolding aligns well with liberal</w:t>
      </w:r>
      <w:r w:rsidR="006C032D">
        <w:t xml:space="preserve"> </w:t>
      </w:r>
      <w:r>
        <w:t>arts pedagogy, because it encourages curiosity</w:t>
      </w:r>
      <w:r w:rsidR="00EC6C9C">
        <w:t xml:space="preserve"> and</w:t>
      </w:r>
      <w:r>
        <w:t xml:space="preserve"> experimentation rather than requiring mastery of abstraction at the outset.</w:t>
      </w:r>
    </w:p>
    <w:p w14:paraId="71662BA3" w14:textId="785933BA" w:rsidR="00FA0C69" w:rsidRDefault="00FA0C69" w:rsidP="00C5254D">
      <w:pPr>
        <w:pStyle w:val="NormalWeb"/>
        <w:spacing w:before="0" w:beforeAutospacing="0" w:after="180" w:afterAutospacing="0"/>
        <w:jc w:val="both"/>
        <w:rPr>
          <w:rStyle w:val="relative"/>
        </w:rPr>
      </w:pPr>
      <w:r>
        <w:t xml:space="preserve">Weekly quests extend this experiential foundation by asking students to apply their “spells” in open-ended ways. </w:t>
      </w:r>
      <w:r w:rsidR="00F8355E">
        <w:t>For example, s</w:t>
      </w:r>
      <w:r>
        <w:t xml:space="preserve">tudents construct 2D solar systems, design particle systems and </w:t>
      </w:r>
      <w:r w:rsidR="00F8355E">
        <w:t>mass-</w:t>
      </w:r>
      <w:r>
        <w:t>spring simulations, implement lighting models, and eventually build 3D scenes using transformation matrices and ray</w:t>
      </w:r>
      <w:r w:rsidR="00F8355E">
        <w:t>tracing</w:t>
      </w:r>
      <w:r>
        <w:t xml:space="preserve"> rendering techniques. The open-endedness is deliberate: it </w:t>
      </w:r>
      <w:r>
        <w:lastRenderedPageBreak/>
        <w:t>encourages creative autonomy, personal expression, and playful problem-solving, all of which are hallmarks of liberal</w:t>
      </w:r>
      <w:r w:rsidR="00F8355E">
        <w:t xml:space="preserve"> </w:t>
      </w:r>
      <w:r>
        <w:t>arts learning. The public culmination of the course</w:t>
      </w:r>
      <w:r w:rsidR="00AE4237">
        <w:t xml:space="preserve"> (</w:t>
      </w:r>
      <w:r>
        <w:t>the Final Enchantment</w:t>
      </w:r>
      <w:r w:rsidR="00AE4237">
        <w:t>)</w:t>
      </w:r>
      <w:r>
        <w:t xml:space="preserve"> invites students to propose and build a substantial graphics artifact of their own design. Projects in Spring 2025 included a ray-traced Minecraft VR world, a </w:t>
      </w:r>
      <w:proofErr w:type="spellStart"/>
      <w:r>
        <w:t>WebGPU</w:t>
      </w:r>
      <w:proofErr w:type="spellEnd"/>
      <w:r>
        <w:t xml:space="preserve"> recreation of </w:t>
      </w:r>
      <w:proofErr w:type="spellStart"/>
      <w:r>
        <w:t>Fireboy</w:t>
      </w:r>
      <w:proofErr w:type="spellEnd"/>
      <w:r>
        <w:t xml:space="preserve"> and </w:t>
      </w:r>
      <w:proofErr w:type="spellStart"/>
      <w:r>
        <w:t>Watergirl</w:t>
      </w:r>
      <w:proofErr w:type="spellEnd"/>
      <w:r>
        <w:t>, and a real-time fluid simulation, each demonstrating that students who begin with only high-school geometry can achieve significant graphical sophistication when supported by intuitive, exploratory scaffolding</w:t>
      </w:r>
      <w:r w:rsidR="00A06FC3">
        <w:rPr>
          <w:rStyle w:val="FootnoteReference"/>
        </w:rPr>
        <w:footnoteReference w:id="1"/>
      </w:r>
      <w:r>
        <w:t xml:space="preserve">. </w:t>
      </w:r>
    </w:p>
    <w:p w14:paraId="39CB9AF4" w14:textId="2A94F6A6" w:rsidR="00FF6C4C" w:rsidRPr="00FA0C69" w:rsidRDefault="00FA0C69" w:rsidP="00C5254D">
      <w:pPr>
        <w:pStyle w:val="NormalWeb"/>
        <w:spacing w:before="0" w:beforeAutospacing="0" w:after="180" w:afterAutospacing="0"/>
        <w:jc w:val="both"/>
      </w:pPr>
      <w:r>
        <w:t xml:space="preserve">The innovation is </w:t>
      </w:r>
      <w:r w:rsidR="008101C4">
        <w:t>essential</w:t>
      </w:r>
      <w:r>
        <w:t xml:space="preserve"> in a </w:t>
      </w:r>
      <w:r w:rsidR="008101C4">
        <w:t>liberal arts</w:t>
      </w:r>
      <w:r>
        <w:t xml:space="preserve"> setting because it addresses both an access problem and an engagement problem. Students who might otherwise </w:t>
      </w:r>
      <w:r w:rsidR="008101C4">
        <w:t xml:space="preserve">opt </w:t>
      </w:r>
      <w:r>
        <w:t>out of advanced computing courses due to fear of mathematics are instead drawn into a learning environment shaped by narrative, visual exploration, and creative invention. At the same time, students who are already strong technically find ample room for depth through shader construction, real-time rendering, and advanced visualization. The course</w:t>
      </w:r>
      <w:r w:rsidR="008101C4">
        <w:t>’</w:t>
      </w:r>
      <w:r>
        <w:t>s structure thus supports a wide variety of learners and learning styles, making it a strong example of an innovation that is uniquely suited to the liberal arts.</w:t>
      </w:r>
    </w:p>
    <w:bookmarkEnd w:id="1"/>
    <w:p w14:paraId="501CDE59" w14:textId="4F2BA9A1" w:rsidR="007A51BF" w:rsidRDefault="007A51BF" w:rsidP="00C5254D">
      <w:pPr>
        <w:pStyle w:val="Heading2"/>
        <w:spacing w:before="0"/>
        <w:jc w:val="both"/>
        <w:rPr>
          <w:iCs/>
        </w:rPr>
      </w:pPr>
      <w:r w:rsidRPr="007A51BF">
        <w:rPr>
          <w:iCs/>
        </w:rPr>
        <w:t>Challenges/Limitations</w:t>
      </w:r>
    </w:p>
    <w:p w14:paraId="503C56A5" w14:textId="72E766C4" w:rsidR="00FA0C69" w:rsidRDefault="00FA0C69" w:rsidP="00C5254D">
      <w:pPr>
        <w:pStyle w:val="NormalWeb"/>
        <w:spacing w:before="0" w:beforeAutospacing="0" w:after="180" w:afterAutospacing="0"/>
        <w:jc w:val="both"/>
      </w:pPr>
      <w:r>
        <w:t>One challenge of implementing this innovation is balancing accessibility with depth. Although the narrative structure and shader-first approach make graphics concepts approachable, students often experience a steep rise in cognitive load during the transition from 2D intuition</w:t>
      </w:r>
      <w:r w:rsidR="00152AB4">
        <w:t xml:space="preserve"> </w:t>
      </w:r>
      <w:r>
        <w:t>building to 3D mathematical reasoning. Some students reported that the pace intensified significantly in the second half of the course, suggesting that future implementations may require additional examples, more explicit scaffolding, or a redistribution of workload to maintain momentum without overwhelming learners. Another difficulty arises from the narrative framin</w:t>
      </w:r>
      <w:r w:rsidR="00C5254D">
        <w:t>g</w:t>
      </w:r>
      <w:r>
        <w:t xml:space="preserve">. While many students enjoyed the fantasy elements and found them motivating, others felt that certain terminology introduced confusion at moments when they needed technical clarity. Finding the balance between </w:t>
      </w:r>
      <w:r w:rsidR="00C5254D">
        <w:t>engaging</w:t>
      </w:r>
      <w:r>
        <w:t xml:space="preserve"> framing and precise communication remains an ongoing pedagogical challenge.</w:t>
      </w:r>
    </w:p>
    <w:p w14:paraId="35D4E56A" w14:textId="3724F575" w:rsidR="00FA0C69" w:rsidRDefault="00FA0C69" w:rsidP="00C5254D">
      <w:pPr>
        <w:pStyle w:val="NormalWeb"/>
        <w:spacing w:before="0" w:beforeAutospacing="0" w:after="180" w:afterAutospacing="0"/>
        <w:jc w:val="both"/>
      </w:pPr>
      <w:r>
        <w:t xml:space="preserve">Additionally, the open-ended nature of quests and the substantial Final Enchantment project generated significant time commitments for students. Although many found the challenge rewarding, the level of effort required suggests that instructors adopting this approach must be mindful of the workload and ensure that expectations remain transparent and well-scaffolded. Finally, because this innovation relies heavily on </w:t>
      </w:r>
      <w:proofErr w:type="spellStart"/>
      <w:r>
        <w:t>WebGPU</w:t>
      </w:r>
      <w:proofErr w:type="spellEnd"/>
      <w:r>
        <w:t xml:space="preserve"> and shader programming, instructors at other liberal</w:t>
      </w:r>
      <w:r w:rsidR="002973AF">
        <w:t xml:space="preserve"> </w:t>
      </w:r>
      <w:r>
        <w:t xml:space="preserve">arts institutions may face resource or training barriers in adopting the model. However, </w:t>
      </w:r>
      <w:r w:rsidR="00CE59CF">
        <w:t xml:space="preserve">a similar approach that </w:t>
      </w:r>
      <w:r>
        <w:t>lower mathematical prerequisites while increasing visual intuition can broaden participation and make advanced computing topics feel achievable for many more students.</w:t>
      </w:r>
    </w:p>
    <w:sdt>
      <w:sdtPr>
        <w:id w:val="1788385652"/>
        <w:docPartObj>
          <w:docPartGallery w:val="Bibliographies"/>
          <w:docPartUnique/>
        </w:docPartObj>
      </w:sdtPr>
      <w:sdtEndPr>
        <w:rPr>
          <w:rFonts w:asciiTheme="minorHAnsi" w:eastAsiaTheme="minorHAnsi" w:hAnsiTheme="minorHAnsi" w:cstheme="minorBidi"/>
          <w:b w:val="0"/>
          <w:bCs w:val="0"/>
          <w:color w:val="auto"/>
          <w:sz w:val="24"/>
          <w:szCs w:val="24"/>
        </w:rPr>
      </w:sdtEndPr>
      <w:sdtContent>
        <w:p w14:paraId="14539CFB" w14:textId="71FDEBCF" w:rsidR="00CD7959" w:rsidRDefault="00CD7959" w:rsidP="00C5254D">
          <w:pPr>
            <w:pStyle w:val="Heading1"/>
            <w:spacing w:before="0"/>
            <w:jc w:val="both"/>
          </w:pPr>
          <w:r>
            <w:t>References</w:t>
          </w:r>
        </w:p>
        <w:sdt>
          <w:sdtPr>
            <w:id w:val="-573587230"/>
            <w:bibliography/>
          </w:sdtPr>
          <w:sdtContent>
            <w:p w14:paraId="5A5E848C" w14:textId="1166A7D1" w:rsidR="009043D1" w:rsidRPr="00C5254D" w:rsidRDefault="00CD7959" w:rsidP="00C5254D">
              <w:pPr>
                <w:pStyle w:val="Bibliography"/>
                <w:ind w:left="720" w:hanging="720"/>
              </w:pPr>
              <w:r w:rsidRPr="008101C4">
                <w:fldChar w:fldCharType="begin"/>
              </w:r>
              <w:r w:rsidRPr="008101C4">
                <w:instrText xml:space="preserve"> BIBLIOGRAPHY </w:instrText>
              </w:r>
              <w:r w:rsidRPr="008101C4">
                <w:fldChar w:fldCharType="separate"/>
              </w:r>
              <w:r w:rsidR="00C5254D">
                <w:rPr>
                  <w:noProof/>
                </w:rPr>
                <w:t xml:space="preserve">Lee, S. C. (2025). Computer Graphics Wizard Academy: Quest-based Learning to Engage Students Who Know Only High-School Geometry. </w:t>
              </w:r>
              <w:r w:rsidR="00C5254D">
                <w:rPr>
                  <w:i/>
                  <w:iCs/>
                  <w:noProof/>
                </w:rPr>
                <w:t>Southeastern Conference</w:t>
              </w:r>
              <w:r w:rsidR="00C5254D">
                <w:rPr>
                  <w:noProof/>
                </w:rPr>
                <w:t xml:space="preserve"> (p. In Proceedings). Macon: Consortium for Computing Sciences in Colleges.</w:t>
              </w:r>
              <w:r w:rsidRPr="008101C4">
                <w:rPr>
                  <w:b/>
                  <w:bCs/>
                  <w:noProof/>
                </w:rPr>
                <w:fldChar w:fldCharType="end"/>
              </w:r>
            </w:p>
          </w:sdtContent>
        </w:sdt>
      </w:sdtContent>
    </w:sdt>
    <w:sectPr w:rsidR="009043D1" w:rsidRPr="00C5254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C0F6F" w14:textId="77777777" w:rsidR="00DB5F3A" w:rsidRDefault="00DB5F3A">
      <w:pPr>
        <w:spacing w:after="0"/>
      </w:pPr>
      <w:r>
        <w:separator/>
      </w:r>
    </w:p>
  </w:endnote>
  <w:endnote w:type="continuationSeparator" w:id="0">
    <w:p w14:paraId="0C16B2B9" w14:textId="77777777" w:rsidR="00DB5F3A" w:rsidRDefault="00DB5F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0B106" w14:textId="77777777" w:rsidR="00DB5F3A" w:rsidRDefault="00DB5F3A">
      <w:r>
        <w:separator/>
      </w:r>
    </w:p>
  </w:footnote>
  <w:footnote w:type="continuationSeparator" w:id="0">
    <w:p w14:paraId="73D5A911" w14:textId="77777777" w:rsidR="00DB5F3A" w:rsidRDefault="00DB5F3A">
      <w:r>
        <w:continuationSeparator/>
      </w:r>
    </w:p>
  </w:footnote>
  <w:footnote w:id="1">
    <w:p w14:paraId="688F890B" w14:textId="454A92DB" w:rsidR="008101C4" w:rsidRDefault="00A06FC3">
      <w:pPr>
        <w:pStyle w:val="FootnoteText"/>
      </w:pPr>
      <w:r>
        <w:rPr>
          <w:rStyle w:val="FootnoteReference"/>
        </w:rPr>
        <w:footnoteRef/>
      </w:r>
      <w:r>
        <w:t xml:space="preserve"> </w:t>
      </w:r>
      <w:hyperlink r:id="rId1" w:history="1">
        <w:r w:rsidR="008101C4" w:rsidRPr="00D51DFE">
          <w:rPr>
            <w:rStyle w:val="Hyperlink"/>
          </w:rPr>
          <w:t>https://bucknell-graphics.github.io/?</w:t>
        </w:r>
        <w:r w:rsidR="008101C4" w:rsidRPr="00D51DFE">
          <w:rPr>
            <w:rStyle w:val="Hyperlink"/>
          </w:rPr>
          <w:t>y</w:t>
        </w:r>
        <w:r w:rsidR="008101C4" w:rsidRPr="00D51DFE">
          <w:rPr>
            <w:rStyle w:val="Hyperlink"/>
          </w:rPr>
          <w:t>ear=SP25</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A028B3F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70CD2DE"/>
    <w:multiLevelType w:val="multilevel"/>
    <w:tmpl w:val="7D14E63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6442A9E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7E8930C7"/>
    <w:multiLevelType w:val="hybridMultilevel"/>
    <w:tmpl w:val="2148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0"/>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E37"/>
    <w:rsid w:val="00011C8B"/>
    <w:rsid w:val="00152AB4"/>
    <w:rsid w:val="00154312"/>
    <w:rsid w:val="002973AF"/>
    <w:rsid w:val="004A0D1F"/>
    <w:rsid w:val="004A182A"/>
    <w:rsid w:val="004E29B3"/>
    <w:rsid w:val="00590D07"/>
    <w:rsid w:val="006C032D"/>
    <w:rsid w:val="0072484B"/>
    <w:rsid w:val="007811B2"/>
    <w:rsid w:val="00784D58"/>
    <w:rsid w:val="007A51BF"/>
    <w:rsid w:val="007C6E37"/>
    <w:rsid w:val="008101C4"/>
    <w:rsid w:val="008D6863"/>
    <w:rsid w:val="009043D1"/>
    <w:rsid w:val="009309A4"/>
    <w:rsid w:val="0097604D"/>
    <w:rsid w:val="00A06FC3"/>
    <w:rsid w:val="00AE4237"/>
    <w:rsid w:val="00B11950"/>
    <w:rsid w:val="00B86B75"/>
    <w:rsid w:val="00BC48D5"/>
    <w:rsid w:val="00C32F41"/>
    <w:rsid w:val="00C36279"/>
    <w:rsid w:val="00C47118"/>
    <w:rsid w:val="00C5254D"/>
    <w:rsid w:val="00CA7E9C"/>
    <w:rsid w:val="00CD7959"/>
    <w:rsid w:val="00CE59CF"/>
    <w:rsid w:val="00D4490A"/>
    <w:rsid w:val="00DB5F3A"/>
    <w:rsid w:val="00E315A3"/>
    <w:rsid w:val="00EC6C9C"/>
    <w:rsid w:val="00F805D3"/>
    <w:rsid w:val="00F8355E"/>
    <w:rsid w:val="00FA0C69"/>
    <w:rsid w:val="00FF6C4C"/>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3616"/>
  <w15:docId w15:val="{3AC0432E-E37E-4305-B5F3-B039D3C1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7A51BF"/>
    <w:pPr>
      <w:ind w:left="720"/>
      <w:contextualSpacing/>
    </w:pPr>
  </w:style>
  <w:style w:type="character" w:customStyle="1" w:styleId="Heading1Char">
    <w:name w:val="Heading 1 Char"/>
    <w:basedOn w:val="DefaultParagraphFont"/>
    <w:link w:val="Heading1"/>
    <w:uiPriority w:val="9"/>
    <w:rsid w:val="00CD7959"/>
    <w:rPr>
      <w:rFonts w:asciiTheme="majorHAnsi" w:eastAsiaTheme="majorEastAsia" w:hAnsiTheme="majorHAnsi" w:cstheme="majorBidi"/>
      <w:b/>
      <w:bCs/>
      <w:color w:val="345A8A" w:themeColor="accent1" w:themeShade="B5"/>
      <w:sz w:val="32"/>
      <w:szCs w:val="32"/>
    </w:rPr>
  </w:style>
  <w:style w:type="paragraph" w:styleId="NormalWeb">
    <w:name w:val="Normal (Web)"/>
    <w:basedOn w:val="Normal"/>
    <w:uiPriority w:val="99"/>
    <w:unhideWhenUsed/>
    <w:rsid w:val="00FA0C69"/>
    <w:pPr>
      <w:spacing w:before="100" w:beforeAutospacing="1" w:after="100" w:afterAutospacing="1"/>
    </w:pPr>
    <w:rPr>
      <w:rFonts w:ascii="Times New Roman" w:eastAsia="Times New Roman" w:hAnsi="Times New Roman" w:cs="Times New Roman"/>
    </w:rPr>
  </w:style>
  <w:style w:type="character" w:customStyle="1" w:styleId="relative">
    <w:name w:val="relative"/>
    <w:basedOn w:val="DefaultParagraphFont"/>
    <w:rsid w:val="00FA0C69"/>
  </w:style>
  <w:style w:type="paragraph" w:customStyle="1" w:styleId="not-prose">
    <w:name w:val="not-prose"/>
    <w:basedOn w:val="Normal"/>
    <w:rsid w:val="00FA0C69"/>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8101C4"/>
    <w:rPr>
      <w:color w:val="605E5C"/>
      <w:shd w:val="clear" w:color="auto" w:fill="E1DFDD"/>
    </w:rPr>
  </w:style>
  <w:style w:type="paragraph" w:styleId="Header">
    <w:name w:val="header"/>
    <w:basedOn w:val="Normal"/>
    <w:link w:val="HeaderChar"/>
    <w:unhideWhenUsed/>
    <w:rsid w:val="008101C4"/>
    <w:pPr>
      <w:tabs>
        <w:tab w:val="center" w:pos="4680"/>
        <w:tab w:val="right" w:pos="9360"/>
      </w:tabs>
      <w:spacing w:after="0"/>
    </w:pPr>
  </w:style>
  <w:style w:type="character" w:customStyle="1" w:styleId="HeaderChar">
    <w:name w:val="Header Char"/>
    <w:basedOn w:val="DefaultParagraphFont"/>
    <w:link w:val="Header"/>
    <w:rsid w:val="008101C4"/>
  </w:style>
  <w:style w:type="paragraph" w:styleId="Footer">
    <w:name w:val="footer"/>
    <w:basedOn w:val="Normal"/>
    <w:link w:val="FooterChar"/>
    <w:unhideWhenUsed/>
    <w:rsid w:val="008101C4"/>
    <w:pPr>
      <w:tabs>
        <w:tab w:val="center" w:pos="4680"/>
        <w:tab w:val="right" w:pos="9360"/>
      </w:tabs>
      <w:spacing w:after="0"/>
    </w:pPr>
  </w:style>
  <w:style w:type="character" w:customStyle="1" w:styleId="FooterChar">
    <w:name w:val="Footer Char"/>
    <w:basedOn w:val="DefaultParagraphFont"/>
    <w:link w:val="Footer"/>
    <w:rsid w:val="008101C4"/>
  </w:style>
  <w:style w:type="character" w:styleId="FollowedHyperlink">
    <w:name w:val="FollowedHyperlink"/>
    <w:basedOn w:val="DefaultParagraphFont"/>
    <w:rsid w:val="008101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21156">
      <w:bodyDiv w:val="1"/>
      <w:marLeft w:val="0"/>
      <w:marRight w:val="0"/>
      <w:marTop w:val="0"/>
      <w:marBottom w:val="0"/>
      <w:divBdr>
        <w:top w:val="none" w:sz="0" w:space="0" w:color="auto"/>
        <w:left w:val="none" w:sz="0" w:space="0" w:color="auto"/>
        <w:bottom w:val="none" w:sz="0" w:space="0" w:color="auto"/>
        <w:right w:val="none" w:sz="0" w:space="0" w:color="auto"/>
      </w:divBdr>
    </w:div>
    <w:div w:id="338001197">
      <w:bodyDiv w:val="1"/>
      <w:marLeft w:val="0"/>
      <w:marRight w:val="0"/>
      <w:marTop w:val="0"/>
      <w:marBottom w:val="0"/>
      <w:divBdr>
        <w:top w:val="none" w:sz="0" w:space="0" w:color="auto"/>
        <w:left w:val="none" w:sz="0" w:space="0" w:color="auto"/>
        <w:bottom w:val="none" w:sz="0" w:space="0" w:color="auto"/>
        <w:right w:val="none" w:sz="0" w:space="0" w:color="auto"/>
      </w:divBdr>
    </w:div>
    <w:div w:id="404382712">
      <w:bodyDiv w:val="1"/>
      <w:marLeft w:val="0"/>
      <w:marRight w:val="0"/>
      <w:marTop w:val="0"/>
      <w:marBottom w:val="0"/>
      <w:divBdr>
        <w:top w:val="none" w:sz="0" w:space="0" w:color="auto"/>
        <w:left w:val="none" w:sz="0" w:space="0" w:color="auto"/>
        <w:bottom w:val="none" w:sz="0" w:space="0" w:color="auto"/>
        <w:right w:val="none" w:sz="0" w:space="0" w:color="auto"/>
      </w:divBdr>
    </w:div>
    <w:div w:id="685643061">
      <w:bodyDiv w:val="1"/>
      <w:marLeft w:val="0"/>
      <w:marRight w:val="0"/>
      <w:marTop w:val="0"/>
      <w:marBottom w:val="0"/>
      <w:divBdr>
        <w:top w:val="none" w:sz="0" w:space="0" w:color="auto"/>
        <w:left w:val="none" w:sz="0" w:space="0" w:color="auto"/>
        <w:bottom w:val="none" w:sz="0" w:space="0" w:color="auto"/>
        <w:right w:val="none" w:sz="0" w:space="0" w:color="auto"/>
      </w:divBdr>
    </w:div>
    <w:div w:id="1137989897">
      <w:bodyDiv w:val="1"/>
      <w:marLeft w:val="0"/>
      <w:marRight w:val="0"/>
      <w:marTop w:val="0"/>
      <w:marBottom w:val="0"/>
      <w:divBdr>
        <w:top w:val="none" w:sz="0" w:space="0" w:color="auto"/>
        <w:left w:val="none" w:sz="0" w:space="0" w:color="auto"/>
        <w:bottom w:val="none" w:sz="0" w:space="0" w:color="auto"/>
        <w:right w:val="none" w:sz="0" w:space="0" w:color="auto"/>
      </w:divBdr>
    </w:div>
    <w:div w:id="12292709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bucknell-graphics.github.io/?year=SP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OLLA~1\AppData\Local\Temp\CurriculumModel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Lee25</b:Tag>
    <b:SourceType>ConferenceProceedings</b:SourceType>
    <b:Guid>{FD912820-192C-4BA7-8F90-ACA0C388A216}</b:Guid>
    <b:Title>Computer Graphics Wizard Academy: Quest-based Learning to Engage Students Who Know Only High-School Geometry</b:Title>
    <b:Year>2025</b:Year>
    <b:City>Macon</b:City>
    <b:Publisher>Consortium for Computing Sciences in Colleges</b:Publisher>
    <b:Pages>In Proceedings</b:Pages>
    <b:Author>
      <b:Author>
        <b:NameList>
          <b:Person>
            <b:Last>Lee</b:Last>
            <b:First>Sing</b:First>
            <b:Middle>Chun</b:Middle>
          </b:Person>
        </b:NameList>
      </b:Author>
    </b:Author>
    <b:ConferenceName>Southeastern Conference</b:ConferenceName>
    <b:RefOrder>1</b:RefOrder>
  </b:Source>
</b:Sources>
</file>

<file path=customXml/itemProps1.xml><?xml version="1.0" encoding="utf-8"?>
<ds:datastoreItem xmlns:ds="http://schemas.openxmlformats.org/officeDocument/2006/customXml" ds:itemID="{F1594057-36EC-4D08-97C0-5BE946255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CurriculumModelTemplate.dotx</Template>
  <TotalTime>59</TotalTime>
  <Pages>2</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Amanda Holland-Minkley</dc:creator>
  <cp:keywords/>
  <cp:lastModifiedBy>SingChun  Lee</cp:lastModifiedBy>
  <cp:revision>21</cp:revision>
  <dcterms:created xsi:type="dcterms:W3CDTF">2021-11-20T17:46:00Z</dcterms:created>
  <dcterms:modified xsi:type="dcterms:W3CDTF">2025-11-21T15:37:00Z</dcterms:modified>
</cp:coreProperties>
</file>