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782" w:rsidRDefault="00767782">
      <w:r>
        <w:t xml:space="preserve">We receive data in excel lists that we desire to import directly into a searchable Access database. The three tests are </w:t>
      </w:r>
      <w:proofErr w:type="spellStart"/>
      <w:r>
        <w:t>Triax</w:t>
      </w:r>
      <w:proofErr w:type="spellEnd"/>
      <w:r>
        <w:t xml:space="preserve">, </w:t>
      </w:r>
      <w:proofErr w:type="spellStart"/>
      <w:r>
        <w:t>Brazillian</w:t>
      </w:r>
      <w:proofErr w:type="spellEnd"/>
      <w:r>
        <w:t xml:space="preserve">, and </w:t>
      </w:r>
      <w:r w:rsidR="00B40A57">
        <w:t>Sonic</w:t>
      </w:r>
      <w:r w:rsidR="00E3337D">
        <w:t xml:space="preserve">. </w:t>
      </w:r>
      <w:r w:rsidR="0077016A">
        <w:t xml:space="preserve">All tests share certain categories, but all tests also have their own unique categories. </w:t>
      </w:r>
    </w:p>
    <w:p w:rsidR="00B40A57" w:rsidRDefault="00B40A57">
      <w:r>
        <w:t>Categories shared by all tests:</w:t>
      </w:r>
    </w:p>
    <w:p w:rsidR="00767782" w:rsidRDefault="00767782" w:rsidP="00767782">
      <w:pPr>
        <w:pStyle w:val="ListParagraph"/>
        <w:numPr>
          <w:ilvl w:val="0"/>
          <w:numId w:val="2"/>
        </w:numPr>
      </w:pPr>
      <w:proofErr w:type="spellStart"/>
      <w:r w:rsidRPr="00767782">
        <w:t>Sample_ID</w:t>
      </w:r>
      <w:proofErr w:type="spellEnd"/>
      <w:r w:rsidR="0077016A">
        <w:t xml:space="preserve"> – mix of text and number (i.e., PFD1-2A)</w:t>
      </w:r>
      <w:r w:rsidRPr="00767782">
        <w:tab/>
      </w:r>
    </w:p>
    <w:p w:rsidR="00767782" w:rsidRDefault="00767782" w:rsidP="00767782">
      <w:pPr>
        <w:pStyle w:val="ListParagraph"/>
        <w:numPr>
          <w:ilvl w:val="0"/>
          <w:numId w:val="2"/>
        </w:numPr>
      </w:pPr>
      <w:r w:rsidRPr="00767782">
        <w:t>Formation</w:t>
      </w:r>
      <w:r w:rsidR="0077016A">
        <w:t xml:space="preserve"> – text (i.e., </w:t>
      </w:r>
      <w:proofErr w:type="spellStart"/>
      <w:r w:rsidR="0077016A">
        <w:t>kkel</w:t>
      </w:r>
      <w:proofErr w:type="spellEnd"/>
      <w:r w:rsidR="0077016A">
        <w:t>)</w:t>
      </w:r>
      <w:r w:rsidRPr="00767782">
        <w:tab/>
      </w:r>
    </w:p>
    <w:p w:rsidR="00767782" w:rsidRDefault="00767782" w:rsidP="00767782">
      <w:pPr>
        <w:pStyle w:val="ListParagraph"/>
        <w:numPr>
          <w:ilvl w:val="0"/>
          <w:numId w:val="2"/>
        </w:numPr>
      </w:pPr>
      <w:proofErr w:type="spellStart"/>
      <w:r w:rsidRPr="00767782">
        <w:t>Holeid</w:t>
      </w:r>
      <w:proofErr w:type="spellEnd"/>
      <w:r w:rsidRPr="00767782">
        <w:tab/>
      </w:r>
      <w:r w:rsidR="0077016A">
        <w:t>- mix of text and number (i.e., RLS_2Q)</w:t>
      </w:r>
    </w:p>
    <w:p w:rsidR="00767782" w:rsidRDefault="00767782" w:rsidP="00767782">
      <w:pPr>
        <w:pStyle w:val="ListParagraph"/>
        <w:numPr>
          <w:ilvl w:val="0"/>
          <w:numId w:val="2"/>
        </w:numPr>
      </w:pPr>
      <w:proofErr w:type="spellStart"/>
      <w:r w:rsidRPr="00767782">
        <w:t>Top_Depth</w:t>
      </w:r>
      <w:proofErr w:type="spellEnd"/>
      <w:r w:rsidRPr="00767782">
        <w:t>(m)</w:t>
      </w:r>
      <w:r w:rsidRPr="00767782">
        <w:tab/>
      </w:r>
      <w:r w:rsidR="0077016A">
        <w:t xml:space="preserve">- decimal number </w:t>
      </w:r>
    </w:p>
    <w:p w:rsidR="00767782" w:rsidRDefault="00767782" w:rsidP="00767782">
      <w:pPr>
        <w:pStyle w:val="ListParagraph"/>
        <w:numPr>
          <w:ilvl w:val="0"/>
          <w:numId w:val="2"/>
        </w:numPr>
      </w:pPr>
      <w:proofErr w:type="spellStart"/>
      <w:r w:rsidRPr="00767782">
        <w:t>Bottom_Depth</w:t>
      </w:r>
      <w:proofErr w:type="spellEnd"/>
      <w:r w:rsidRPr="00767782">
        <w:t>(m)</w:t>
      </w:r>
      <w:r w:rsidR="0077016A">
        <w:t xml:space="preserve"> </w:t>
      </w:r>
      <w:r w:rsidR="0077016A">
        <w:t>- decimal number</w:t>
      </w:r>
      <w:r w:rsidRPr="00767782">
        <w:tab/>
      </w:r>
    </w:p>
    <w:p w:rsidR="00767782" w:rsidRDefault="00767782" w:rsidP="00767782">
      <w:pPr>
        <w:pStyle w:val="ListParagraph"/>
        <w:numPr>
          <w:ilvl w:val="0"/>
          <w:numId w:val="2"/>
        </w:numPr>
      </w:pPr>
      <w:proofErr w:type="spellStart"/>
      <w:r w:rsidRPr="00767782">
        <w:t>Mine_Area</w:t>
      </w:r>
      <w:proofErr w:type="spellEnd"/>
      <w:r w:rsidR="0077016A">
        <w:t xml:space="preserve"> – text (</w:t>
      </w:r>
      <w:proofErr w:type="spellStart"/>
      <w:r w:rsidR="0077016A">
        <w:t>ie</w:t>
      </w:r>
      <w:proofErr w:type="spellEnd"/>
      <w:r w:rsidR="0077016A">
        <w:t>, DMLZ)</w:t>
      </w:r>
      <w:r w:rsidRPr="00767782">
        <w:tab/>
      </w:r>
    </w:p>
    <w:p w:rsidR="00767782" w:rsidRDefault="00767782" w:rsidP="00767782">
      <w:pPr>
        <w:pStyle w:val="ListParagraph"/>
        <w:numPr>
          <w:ilvl w:val="0"/>
          <w:numId w:val="2"/>
        </w:numPr>
      </w:pPr>
      <w:r w:rsidRPr="00767782">
        <w:t>Diameter(in)</w:t>
      </w:r>
      <w:r w:rsidR="0077016A">
        <w:t xml:space="preserve"> </w:t>
      </w:r>
      <w:r w:rsidR="0077016A">
        <w:t>- decimal number</w:t>
      </w:r>
      <w:r w:rsidRPr="00767782">
        <w:tab/>
      </w:r>
    </w:p>
    <w:p w:rsidR="00767782" w:rsidRDefault="00767782" w:rsidP="00767782">
      <w:pPr>
        <w:pStyle w:val="ListParagraph"/>
        <w:numPr>
          <w:ilvl w:val="0"/>
          <w:numId w:val="2"/>
        </w:numPr>
      </w:pPr>
      <w:r w:rsidRPr="00767782">
        <w:t>Length(in)</w:t>
      </w:r>
      <w:r w:rsidR="0077016A" w:rsidRPr="0077016A">
        <w:t xml:space="preserve"> </w:t>
      </w:r>
      <w:r w:rsidR="0077016A">
        <w:t>- decimal number</w:t>
      </w:r>
      <w:r w:rsidRPr="00767782">
        <w:tab/>
      </w:r>
    </w:p>
    <w:p w:rsidR="00767782" w:rsidRDefault="00767782" w:rsidP="00767782">
      <w:pPr>
        <w:pStyle w:val="ListParagraph"/>
        <w:numPr>
          <w:ilvl w:val="0"/>
          <w:numId w:val="2"/>
        </w:numPr>
      </w:pPr>
      <w:r w:rsidRPr="00767782">
        <w:t>Density(g/cm3)</w:t>
      </w:r>
      <w:r w:rsidR="0077016A" w:rsidRPr="0077016A">
        <w:t xml:space="preserve"> </w:t>
      </w:r>
      <w:r w:rsidR="0077016A">
        <w:t>- decimal number</w:t>
      </w:r>
    </w:p>
    <w:p w:rsidR="00767782" w:rsidRDefault="00767782" w:rsidP="00767782">
      <w:pPr>
        <w:pStyle w:val="ListParagraph"/>
        <w:numPr>
          <w:ilvl w:val="0"/>
          <w:numId w:val="2"/>
        </w:numPr>
      </w:pPr>
      <w:proofErr w:type="spellStart"/>
      <w:r>
        <w:t>Pre_Test_Photo</w:t>
      </w:r>
      <w:proofErr w:type="spellEnd"/>
      <w:r>
        <w:t>*</w:t>
      </w:r>
      <w:r w:rsidR="0077016A">
        <w:t xml:space="preserve"> - hyperlink</w:t>
      </w:r>
    </w:p>
    <w:p w:rsidR="004A6FB4" w:rsidRDefault="00767782">
      <w:r>
        <w:t>The category “</w:t>
      </w:r>
      <w:proofErr w:type="spellStart"/>
      <w:r>
        <w:t>Pre_Test_Photo</w:t>
      </w:r>
      <w:proofErr w:type="spellEnd"/>
      <w:r>
        <w:t>” is also shared by all three tests, and has the following other considerations attached to it:</w:t>
      </w:r>
    </w:p>
    <w:p w:rsidR="00B40A57" w:rsidRDefault="00B40A57" w:rsidP="00B40A57">
      <w:pPr>
        <w:pStyle w:val="ListParagraph"/>
        <w:numPr>
          <w:ilvl w:val="0"/>
          <w:numId w:val="4"/>
        </w:numPr>
      </w:pPr>
      <w:r>
        <w:t>Images are delivered in a separate folder of .jpegs</w:t>
      </w:r>
    </w:p>
    <w:p w:rsidR="00767782" w:rsidRDefault="00767782" w:rsidP="00767782">
      <w:pPr>
        <w:pStyle w:val="ListParagraph"/>
        <w:numPr>
          <w:ilvl w:val="0"/>
          <w:numId w:val="1"/>
        </w:numPr>
      </w:pPr>
      <w:proofErr w:type="gramStart"/>
      <w:r>
        <w:t>pics</w:t>
      </w:r>
      <w:proofErr w:type="gramEnd"/>
      <w:r>
        <w:t xml:space="preserve"> are named according to</w:t>
      </w:r>
      <w:r>
        <w:t>:</w:t>
      </w:r>
      <w:r>
        <w:t xml:space="preserve"> "</w:t>
      </w:r>
      <w:proofErr w:type="spellStart"/>
      <w:r>
        <w:t>PTFI_Grasberg_"</w:t>
      </w:r>
      <w:r w:rsidR="0077016A">
        <w:t>project</w:t>
      </w:r>
      <w:proofErr w:type="spellEnd"/>
      <w:r>
        <w:t xml:space="preserve"> </w:t>
      </w:r>
      <w:proofErr w:type="spellStart"/>
      <w:r>
        <w:t>no."_"sample</w:t>
      </w:r>
      <w:proofErr w:type="spellEnd"/>
      <w:r>
        <w:t xml:space="preserve"> </w:t>
      </w:r>
      <w:proofErr w:type="spellStart"/>
      <w:r>
        <w:t>no."_Pre</w:t>
      </w:r>
      <w:proofErr w:type="spellEnd"/>
      <w:r>
        <w:t xml:space="preserve">, i.e. </w:t>
      </w:r>
    </w:p>
    <w:p w:rsidR="00767782" w:rsidRDefault="00767782" w:rsidP="00767782">
      <w:pPr>
        <w:pStyle w:val="ListParagraph"/>
        <w:numPr>
          <w:ilvl w:val="1"/>
          <w:numId w:val="1"/>
        </w:numPr>
      </w:pPr>
      <w:r w:rsidRPr="00767782">
        <w:t>PTFI_Grasberg_404957_PFD1-2A_Pre</w:t>
      </w:r>
    </w:p>
    <w:p w:rsidR="00767782" w:rsidRDefault="00767782" w:rsidP="00767782">
      <w:pPr>
        <w:pStyle w:val="ListParagraph"/>
        <w:numPr>
          <w:ilvl w:val="1"/>
          <w:numId w:val="1"/>
        </w:numPr>
      </w:pPr>
      <w:r w:rsidRPr="00767782">
        <w:t>PTFI_Grasberg_404957_PFD1-2</w:t>
      </w:r>
      <w:r>
        <w:t>B</w:t>
      </w:r>
      <w:r w:rsidRPr="00767782">
        <w:t>_Pre</w:t>
      </w:r>
      <w:r>
        <w:t xml:space="preserve"> *note, 2A and 2B are two separate views of the same sample</w:t>
      </w:r>
    </w:p>
    <w:p w:rsidR="00B40A57" w:rsidRDefault="00767782" w:rsidP="00B40A57">
      <w:pPr>
        <w:pStyle w:val="ListParagraph"/>
        <w:numPr>
          <w:ilvl w:val="0"/>
          <w:numId w:val="1"/>
        </w:numPr>
      </w:pPr>
      <w:r>
        <w:t xml:space="preserve">All three tests share the same </w:t>
      </w:r>
      <w:r>
        <w:t>sample, both A and B views</w:t>
      </w:r>
    </w:p>
    <w:p w:rsidR="00B40A57" w:rsidRDefault="00B40A57" w:rsidP="00B40A57">
      <w:r>
        <w:t>Unique Categories for Each Test:</w:t>
      </w:r>
    </w:p>
    <w:p w:rsidR="00B40A57" w:rsidRDefault="00E3337D" w:rsidP="00E3337D">
      <w:pPr>
        <w:spacing w:line="240" w:lineRule="auto"/>
      </w:pPr>
      <w:r>
        <w:t>Note: All values are decimal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5"/>
        <w:gridCol w:w="3342"/>
        <w:gridCol w:w="3093"/>
      </w:tblGrid>
      <w:tr w:rsidR="00B40A57" w:rsidTr="00B40A57">
        <w:tc>
          <w:tcPr>
            <w:tcW w:w="3116" w:type="dxa"/>
          </w:tcPr>
          <w:p w:rsidR="00B40A57" w:rsidRPr="00B40A57" w:rsidRDefault="00B40A57" w:rsidP="00767782">
            <w:pPr>
              <w:rPr>
                <w:b/>
              </w:rPr>
            </w:pPr>
            <w:proofErr w:type="spellStart"/>
            <w:r w:rsidRPr="00B40A57">
              <w:rPr>
                <w:b/>
              </w:rPr>
              <w:t>Sonic_DB</w:t>
            </w:r>
            <w:proofErr w:type="spellEnd"/>
          </w:p>
        </w:tc>
        <w:tc>
          <w:tcPr>
            <w:tcW w:w="3117" w:type="dxa"/>
          </w:tcPr>
          <w:p w:rsidR="00B40A57" w:rsidRPr="00B40A57" w:rsidRDefault="00B40A57" w:rsidP="00767782">
            <w:pPr>
              <w:rPr>
                <w:b/>
              </w:rPr>
            </w:pPr>
            <w:proofErr w:type="spellStart"/>
            <w:r w:rsidRPr="00B40A57">
              <w:rPr>
                <w:b/>
              </w:rPr>
              <w:t>Braz_DB</w:t>
            </w:r>
            <w:proofErr w:type="spellEnd"/>
          </w:p>
        </w:tc>
        <w:tc>
          <w:tcPr>
            <w:tcW w:w="3117" w:type="dxa"/>
          </w:tcPr>
          <w:p w:rsidR="00B40A57" w:rsidRPr="00B40A57" w:rsidRDefault="00B40A57" w:rsidP="00767782">
            <w:pPr>
              <w:rPr>
                <w:b/>
              </w:rPr>
            </w:pPr>
            <w:proofErr w:type="spellStart"/>
            <w:r w:rsidRPr="00B40A57">
              <w:rPr>
                <w:b/>
              </w:rPr>
              <w:t>Triax_DB</w:t>
            </w:r>
            <w:proofErr w:type="spellEnd"/>
          </w:p>
        </w:tc>
      </w:tr>
      <w:tr w:rsidR="00B40A57" w:rsidTr="00B40A57">
        <w:tc>
          <w:tcPr>
            <w:tcW w:w="3116" w:type="dxa"/>
          </w:tcPr>
          <w:p w:rsidR="00B40A57" w:rsidRPr="00B40A57" w:rsidRDefault="00B40A57" w:rsidP="00B40A57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Confining_Pressure</w:t>
            </w:r>
            <w:proofErr w:type="spellEnd"/>
            <w:r>
              <w:rPr>
                <w:rFonts w:ascii="Calibri" w:hAnsi="Calibri"/>
                <w:color w:val="000000"/>
              </w:rPr>
              <w:t>(MPA)</w:t>
            </w:r>
          </w:p>
        </w:tc>
        <w:tc>
          <w:tcPr>
            <w:tcW w:w="3117" w:type="dxa"/>
          </w:tcPr>
          <w:p w:rsidR="00B40A57" w:rsidRPr="00B40A57" w:rsidRDefault="00B40A57" w:rsidP="0076778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Maximum_Load</w:t>
            </w:r>
            <w:proofErr w:type="spellEnd"/>
            <w:r>
              <w:rPr>
                <w:rFonts w:ascii="Calibri" w:hAnsi="Calibri"/>
                <w:color w:val="000000"/>
              </w:rPr>
              <w:t>(</w:t>
            </w:r>
            <w:proofErr w:type="spellStart"/>
            <w:r>
              <w:rPr>
                <w:rFonts w:ascii="Calibri" w:hAnsi="Calibri"/>
                <w:color w:val="000000"/>
              </w:rPr>
              <w:t>lbf</w:t>
            </w:r>
            <w:proofErr w:type="spellEnd"/>
            <w:r>
              <w:rPr>
                <w:rFonts w:ascii="Calibri" w:hAnsi="Calibri"/>
                <w:color w:val="000000"/>
              </w:rPr>
              <w:t>)</w:t>
            </w:r>
          </w:p>
        </w:tc>
        <w:tc>
          <w:tcPr>
            <w:tcW w:w="3117" w:type="dxa"/>
          </w:tcPr>
          <w:p w:rsidR="00B40A57" w:rsidRPr="00B40A57" w:rsidRDefault="00B40A57" w:rsidP="0076778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Confining_Pressure</w:t>
            </w:r>
            <w:proofErr w:type="spellEnd"/>
            <w:r>
              <w:rPr>
                <w:rFonts w:ascii="Calibri" w:hAnsi="Calibri"/>
                <w:color w:val="000000"/>
              </w:rPr>
              <w:t>(MPA)</w:t>
            </w:r>
          </w:p>
        </w:tc>
      </w:tr>
      <w:tr w:rsidR="00B40A57" w:rsidTr="00B40A57">
        <w:tc>
          <w:tcPr>
            <w:tcW w:w="3116" w:type="dxa"/>
          </w:tcPr>
          <w:p w:rsidR="00B40A57" w:rsidRPr="00B40A57" w:rsidRDefault="00B40A57" w:rsidP="00B40A57">
            <w:pPr>
              <w:rPr>
                <w:lang w:val="es-ES"/>
              </w:rPr>
            </w:pPr>
            <w:proofErr w:type="spellStart"/>
            <w:r w:rsidRPr="00B40A57">
              <w:rPr>
                <w:lang w:val="es-ES"/>
              </w:rPr>
              <w:t>Static_E</w:t>
            </w:r>
            <w:proofErr w:type="spellEnd"/>
            <w:r w:rsidRPr="00B40A57">
              <w:rPr>
                <w:lang w:val="es-ES"/>
              </w:rPr>
              <w:t>(</w:t>
            </w:r>
            <w:proofErr w:type="spellStart"/>
            <w:r w:rsidRPr="00B40A57">
              <w:rPr>
                <w:lang w:val="es-ES"/>
              </w:rPr>
              <w:t>MPa</w:t>
            </w:r>
            <w:proofErr w:type="spellEnd"/>
            <w:r w:rsidRPr="00B40A57">
              <w:rPr>
                <w:lang w:val="es-ES"/>
              </w:rPr>
              <w:t>)</w:t>
            </w:r>
          </w:p>
        </w:tc>
        <w:tc>
          <w:tcPr>
            <w:tcW w:w="3117" w:type="dxa"/>
          </w:tcPr>
          <w:p w:rsidR="00B40A57" w:rsidRPr="00B40A57" w:rsidRDefault="00B40A57" w:rsidP="0076778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Tensile_Strength</w:t>
            </w:r>
            <w:proofErr w:type="spellEnd"/>
            <w:r>
              <w:rPr>
                <w:rFonts w:ascii="Calibri" w:hAnsi="Calibri"/>
                <w:color w:val="000000"/>
              </w:rPr>
              <w:t>(MPa)</w:t>
            </w:r>
          </w:p>
        </w:tc>
        <w:tc>
          <w:tcPr>
            <w:tcW w:w="3117" w:type="dxa"/>
          </w:tcPr>
          <w:p w:rsidR="00B40A57" w:rsidRPr="00B40A57" w:rsidRDefault="00B40A57" w:rsidP="0076778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Peak_Axial_Stress</w:t>
            </w:r>
            <w:proofErr w:type="spellEnd"/>
            <w:r>
              <w:rPr>
                <w:rFonts w:ascii="Calibri" w:hAnsi="Calibri"/>
                <w:color w:val="000000"/>
              </w:rPr>
              <w:t>(MPA)</w:t>
            </w:r>
          </w:p>
        </w:tc>
      </w:tr>
      <w:tr w:rsidR="00B40A57" w:rsidTr="00B40A57">
        <w:tc>
          <w:tcPr>
            <w:tcW w:w="3116" w:type="dxa"/>
          </w:tcPr>
          <w:p w:rsidR="00B40A57" w:rsidRDefault="00B40A57" w:rsidP="00767782">
            <w:proofErr w:type="spellStart"/>
            <w:r w:rsidRPr="00B40A57">
              <w:t>Dynamic_E</w:t>
            </w:r>
            <w:proofErr w:type="spellEnd"/>
            <w:r w:rsidRPr="00B40A57">
              <w:t>(MPa)</w:t>
            </w:r>
          </w:p>
        </w:tc>
        <w:tc>
          <w:tcPr>
            <w:tcW w:w="3117" w:type="dxa"/>
          </w:tcPr>
          <w:p w:rsidR="00B40A57" w:rsidRPr="00B40A57" w:rsidRDefault="00B40A57" w:rsidP="0076778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Density_of_Sister_Samples</w:t>
            </w:r>
            <w:proofErr w:type="spellEnd"/>
            <w:r>
              <w:rPr>
                <w:rFonts w:ascii="Calibri" w:hAnsi="Calibri"/>
                <w:color w:val="000000"/>
              </w:rPr>
              <w:t>(g/cm3)</w:t>
            </w:r>
          </w:p>
        </w:tc>
        <w:tc>
          <w:tcPr>
            <w:tcW w:w="3117" w:type="dxa"/>
          </w:tcPr>
          <w:p w:rsidR="00B40A57" w:rsidRPr="00B40A57" w:rsidRDefault="00B40A57" w:rsidP="0076778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Peak_Axial_Strain</w:t>
            </w:r>
            <w:proofErr w:type="spellEnd"/>
            <w:r>
              <w:rPr>
                <w:rFonts w:ascii="Calibri" w:hAnsi="Calibri"/>
                <w:color w:val="000000"/>
              </w:rPr>
              <w:t>(MPA)</w:t>
            </w:r>
          </w:p>
        </w:tc>
      </w:tr>
      <w:tr w:rsidR="00B40A57" w:rsidTr="00B40A57">
        <w:tc>
          <w:tcPr>
            <w:tcW w:w="3116" w:type="dxa"/>
          </w:tcPr>
          <w:p w:rsidR="00B40A57" w:rsidRDefault="00B40A57" w:rsidP="00767782">
            <w:proofErr w:type="spellStart"/>
            <w:r w:rsidRPr="00B40A57">
              <w:t>Static_Poisson</w:t>
            </w:r>
            <w:proofErr w:type="spellEnd"/>
          </w:p>
        </w:tc>
        <w:tc>
          <w:tcPr>
            <w:tcW w:w="3117" w:type="dxa"/>
          </w:tcPr>
          <w:p w:rsidR="00B40A57" w:rsidRDefault="00B40A57" w:rsidP="00767782"/>
        </w:tc>
        <w:tc>
          <w:tcPr>
            <w:tcW w:w="3117" w:type="dxa"/>
          </w:tcPr>
          <w:p w:rsidR="00B40A57" w:rsidRPr="00B40A57" w:rsidRDefault="00B40A57" w:rsidP="0076778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Residual_Comp_Strength</w:t>
            </w:r>
            <w:proofErr w:type="spellEnd"/>
            <w:r>
              <w:rPr>
                <w:rFonts w:ascii="Calibri" w:hAnsi="Calibri"/>
                <w:color w:val="000000"/>
              </w:rPr>
              <w:t>(MPA)</w:t>
            </w:r>
          </w:p>
        </w:tc>
      </w:tr>
      <w:tr w:rsidR="00B40A57" w:rsidTr="00B40A57">
        <w:tc>
          <w:tcPr>
            <w:tcW w:w="3116" w:type="dxa"/>
          </w:tcPr>
          <w:p w:rsidR="00B40A57" w:rsidRDefault="00B40A57" w:rsidP="00767782">
            <w:proofErr w:type="spellStart"/>
            <w:r w:rsidRPr="00B40A57">
              <w:t>Dynamic_Poisson</w:t>
            </w:r>
            <w:proofErr w:type="spellEnd"/>
          </w:p>
        </w:tc>
        <w:tc>
          <w:tcPr>
            <w:tcW w:w="3117" w:type="dxa"/>
          </w:tcPr>
          <w:p w:rsidR="00B40A57" w:rsidRDefault="00B40A57" w:rsidP="00767782"/>
        </w:tc>
        <w:tc>
          <w:tcPr>
            <w:tcW w:w="3117" w:type="dxa"/>
          </w:tcPr>
          <w:p w:rsidR="00B40A57" w:rsidRPr="00B40A57" w:rsidRDefault="00B40A57" w:rsidP="007677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E(MPA)</w:t>
            </w:r>
          </w:p>
        </w:tc>
      </w:tr>
      <w:tr w:rsidR="00B40A57" w:rsidTr="00B40A57">
        <w:tc>
          <w:tcPr>
            <w:tcW w:w="3116" w:type="dxa"/>
          </w:tcPr>
          <w:p w:rsidR="00B40A57" w:rsidRDefault="00B40A57" w:rsidP="00767782">
            <w:proofErr w:type="spellStart"/>
            <w:r w:rsidRPr="00B40A57">
              <w:t>Ratio_DE_SE</w:t>
            </w:r>
            <w:proofErr w:type="spellEnd"/>
          </w:p>
        </w:tc>
        <w:tc>
          <w:tcPr>
            <w:tcW w:w="3117" w:type="dxa"/>
          </w:tcPr>
          <w:p w:rsidR="00B40A57" w:rsidRDefault="00B40A57" w:rsidP="00767782"/>
        </w:tc>
        <w:tc>
          <w:tcPr>
            <w:tcW w:w="3117" w:type="dxa"/>
          </w:tcPr>
          <w:p w:rsidR="00B40A57" w:rsidRPr="00B40A57" w:rsidRDefault="00B40A57" w:rsidP="007677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</w:tr>
      <w:tr w:rsidR="00B40A57" w:rsidTr="00B40A57">
        <w:tc>
          <w:tcPr>
            <w:tcW w:w="3116" w:type="dxa"/>
          </w:tcPr>
          <w:p w:rsidR="00B40A57" w:rsidRDefault="00B40A57" w:rsidP="00767782">
            <w:proofErr w:type="spellStart"/>
            <w:r w:rsidRPr="00B40A57">
              <w:t>Ratio_DP_SP</w:t>
            </w:r>
            <w:proofErr w:type="spellEnd"/>
          </w:p>
        </w:tc>
        <w:tc>
          <w:tcPr>
            <w:tcW w:w="3117" w:type="dxa"/>
          </w:tcPr>
          <w:p w:rsidR="00B40A57" w:rsidRDefault="00B40A57" w:rsidP="00767782"/>
        </w:tc>
        <w:tc>
          <w:tcPr>
            <w:tcW w:w="3117" w:type="dxa"/>
          </w:tcPr>
          <w:p w:rsidR="00B40A57" w:rsidRPr="00B40A57" w:rsidRDefault="00B40A57" w:rsidP="0076778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Graph_Selection</w:t>
            </w:r>
            <w:proofErr w:type="spellEnd"/>
            <w:r>
              <w:rPr>
                <w:rFonts w:ascii="Calibri" w:hAnsi="Calibri"/>
                <w:color w:val="000000"/>
              </w:rPr>
              <w:t>**</w:t>
            </w:r>
          </w:p>
        </w:tc>
      </w:tr>
    </w:tbl>
    <w:p w:rsidR="00B40A57" w:rsidRDefault="00B40A57" w:rsidP="00767782"/>
    <w:p w:rsidR="00767782" w:rsidRDefault="00B40A57" w:rsidP="00767782">
      <w:r>
        <w:t>**</w:t>
      </w:r>
      <w:r w:rsidR="00767782">
        <w:t xml:space="preserve">Special need for </w:t>
      </w:r>
      <w:proofErr w:type="spellStart"/>
      <w:r w:rsidR="00767782">
        <w:t>Triax_DB</w:t>
      </w:r>
      <w:proofErr w:type="spellEnd"/>
      <w:r w:rsidR="00767782">
        <w:t>:</w:t>
      </w:r>
    </w:p>
    <w:p w:rsidR="00767782" w:rsidRDefault="00767782" w:rsidP="00767782">
      <w:pPr>
        <w:pStyle w:val="ListParagraph"/>
        <w:numPr>
          <w:ilvl w:val="0"/>
          <w:numId w:val="3"/>
        </w:numPr>
      </w:pPr>
      <w:proofErr w:type="spellStart"/>
      <w:r>
        <w:t>Graph_Selection</w:t>
      </w:r>
      <w:proofErr w:type="spellEnd"/>
    </w:p>
    <w:p w:rsidR="00767782" w:rsidRDefault="0077016A" w:rsidP="00767782">
      <w:pPr>
        <w:ind w:firstLine="720"/>
      </w:pPr>
      <w:r>
        <w:t xml:space="preserve">Each </w:t>
      </w:r>
      <w:proofErr w:type="spellStart"/>
      <w:r w:rsidR="00767782">
        <w:t>Triax</w:t>
      </w:r>
      <w:proofErr w:type="spellEnd"/>
      <w:r w:rsidR="00767782">
        <w:t xml:space="preserve"> test comes with 6 additional excel graphs, called:</w:t>
      </w:r>
    </w:p>
    <w:p w:rsidR="00767782" w:rsidRDefault="00767782" w:rsidP="00767782">
      <w:pPr>
        <w:pStyle w:val="ListParagraph"/>
        <w:numPr>
          <w:ilvl w:val="1"/>
          <w:numId w:val="3"/>
        </w:numPr>
      </w:pPr>
      <w:r>
        <w:t>Stress-time</w:t>
      </w:r>
    </w:p>
    <w:p w:rsidR="00767782" w:rsidRDefault="00767782" w:rsidP="00767782">
      <w:pPr>
        <w:pStyle w:val="ListParagraph"/>
        <w:numPr>
          <w:ilvl w:val="1"/>
          <w:numId w:val="3"/>
        </w:numPr>
      </w:pPr>
      <w:r>
        <w:t>Strain-time</w:t>
      </w:r>
    </w:p>
    <w:p w:rsidR="00767782" w:rsidRDefault="00767782" w:rsidP="00767782">
      <w:pPr>
        <w:pStyle w:val="ListParagraph"/>
        <w:numPr>
          <w:ilvl w:val="1"/>
          <w:numId w:val="3"/>
        </w:numPr>
      </w:pPr>
      <w:proofErr w:type="spellStart"/>
      <w:r>
        <w:lastRenderedPageBreak/>
        <w:t>Trx</w:t>
      </w:r>
      <w:proofErr w:type="spellEnd"/>
    </w:p>
    <w:p w:rsidR="00767782" w:rsidRDefault="00767782" w:rsidP="00767782">
      <w:pPr>
        <w:pStyle w:val="ListParagraph"/>
        <w:numPr>
          <w:ilvl w:val="1"/>
          <w:numId w:val="3"/>
        </w:numPr>
      </w:pPr>
      <w:r>
        <w:t>E</w:t>
      </w:r>
    </w:p>
    <w:p w:rsidR="00767782" w:rsidRDefault="00767782" w:rsidP="00767782">
      <w:pPr>
        <w:pStyle w:val="ListParagraph"/>
        <w:numPr>
          <w:ilvl w:val="1"/>
          <w:numId w:val="3"/>
        </w:numPr>
      </w:pPr>
      <w:r>
        <w:t>Nu</w:t>
      </w:r>
    </w:p>
    <w:p w:rsidR="00B40A57" w:rsidRDefault="00767782" w:rsidP="00B40A57">
      <w:pPr>
        <w:pStyle w:val="ListParagraph"/>
        <w:numPr>
          <w:ilvl w:val="1"/>
          <w:numId w:val="3"/>
        </w:numPr>
      </w:pPr>
      <w:r>
        <w:t>Vol</w:t>
      </w:r>
    </w:p>
    <w:p w:rsidR="00B40A57" w:rsidRDefault="00B40A57" w:rsidP="00B40A57">
      <w:pPr>
        <w:pStyle w:val="ListParagraph"/>
        <w:numPr>
          <w:ilvl w:val="0"/>
          <w:numId w:val="3"/>
        </w:numPr>
      </w:pPr>
      <w:r>
        <w:t xml:space="preserve">These graphs are delivered as separate tabs on the same </w:t>
      </w:r>
      <w:proofErr w:type="spellStart"/>
      <w:r>
        <w:t>Triax</w:t>
      </w:r>
      <w:proofErr w:type="spellEnd"/>
      <w:r>
        <w:t xml:space="preserve"> excel sheet. The excel sheets for </w:t>
      </w:r>
      <w:proofErr w:type="spellStart"/>
      <w:r>
        <w:t>Triax</w:t>
      </w:r>
      <w:proofErr w:type="spellEnd"/>
      <w:r>
        <w:t xml:space="preserve"> are named according to “</w:t>
      </w:r>
      <w:proofErr w:type="spellStart"/>
      <w:r w:rsidRPr="00B40A57">
        <w:t>PTFI_Grasberg_</w:t>
      </w:r>
      <w:r>
        <w:t>’job</w:t>
      </w:r>
      <w:proofErr w:type="spellEnd"/>
      <w:r>
        <w:t xml:space="preserve"> </w:t>
      </w:r>
      <w:proofErr w:type="spellStart"/>
      <w:r>
        <w:t>number’</w:t>
      </w:r>
      <w:r w:rsidRPr="00B40A57">
        <w:t>_</w:t>
      </w:r>
      <w:r>
        <w:t>’sample</w:t>
      </w:r>
      <w:proofErr w:type="spellEnd"/>
      <w:r>
        <w:t xml:space="preserve"> </w:t>
      </w:r>
      <w:proofErr w:type="spellStart"/>
      <w:r>
        <w:t>number’</w:t>
      </w:r>
      <w:r w:rsidRPr="00B40A57">
        <w:t>_</w:t>
      </w:r>
      <w:r>
        <w:t>material</w:t>
      </w:r>
      <w:proofErr w:type="spellEnd"/>
      <w:r>
        <w:t xml:space="preserve"> type”, i.e. “</w:t>
      </w:r>
      <w:r w:rsidRPr="00B40A57">
        <w:t>PTFI_Grasberg_404957_PFD1-6A_Steel</w:t>
      </w:r>
      <w:r>
        <w:t xml:space="preserve">”. Each excel file will have 6 graphs on 6 separate tabs named according to the list above. </w:t>
      </w:r>
    </w:p>
    <w:p w:rsidR="00E3337D" w:rsidRDefault="00767782" w:rsidP="00E3337D">
      <w:r>
        <w:t>Desires/Things that may not be possible</w:t>
      </w:r>
      <w:r w:rsidR="0077016A">
        <w:t>:</w:t>
      </w:r>
    </w:p>
    <w:p w:rsidR="00E3337D" w:rsidRDefault="00E3337D" w:rsidP="00E3337D">
      <w:pPr>
        <w:pStyle w:val="ListParagraph"/>
        <w:numPr>
          <w:ilvl w:val="0"/>
          <w:numId w:val="6"/>
        </w:numPr>
      </w:pPr>
      <w:r>
        <w:t>We desire all data to be imported from each of the excel sheets into the appropriate categories</w:t>
      </w:r>
    </w:p>
    <w:p w:rsidR="00767782" w:rsidRDefault="00767782" w:rsidP="00767782">
      <w:pPr>
        <w:pStyle w:val="ListParagraph"/>
        <w:numPr>
          <w:ilvl w:val="0"/>
          <w:numId w:val="3"/>
        </w:numPr>
      </w:pPr>
      <w:r>
        <w:t>Hyperlinked photos automatically import to their correct sample name, with a label corresponding to their sample name (</w:t>
      </w:r>
      <w:proofErr w:type="spellStart"/>
      <w:r>
        <w:t>ie</w:t>
      </w:r>
      <w:proofErr w:type="spellEnd"/>
      <w:r>
        <w:t xml:space="preserve">, </w:t>
      </w:r>
      <w:r w:rsidRPr="0077016A">
        <w:rPr>
          <w:i/>
        </w:rPr>
        <w:t>PTFI_Grasberg_404957_PFD1-2A_Pre</w:t>
      </w:r>
      <w:r>
        <w:t xml:space="preserve"> </w:t>
      </w:r>
      <w:r w:rsidR="0077016A">
        <w:t xml:space="preserve">and </w:t>
      </w:r>
      <w:r w:rsidR="0077016A" w:rsidRPr="0077016A">
        <w:rPr>
          <w:i/>
        </w:rPr>
        <w:t>PTFI_Grasberg_404957_PFD1-2</w:t>
      </w:r>
      <w:r w:rsidR="0077016A" w:rsidRPr="0077016A">
        <w:rPr>
          <w:i/>
        </w:rPr>
        <w:t>B</w:t>
      </w:r>
      <w:r w:rsidR="0077016A" w:rsidRPr="0077016A">
        <w:rPr>
          <w:i/>
        </w:rPr>
        <w:t>_Pre</w:t>
      </w:r>
      <w:r w:rsidR="0077016A">
        <w:t xml:space="preserve"> </w:t>
      </w:r>
      <w:r>
        <w:t xml:space="preserve">will automatically populate into Access once </w:t>
      </w:r>
      <w:r w:rsidR="0077016A">
        <w:t>the image is</w:t>
      </w:r>
      <w:r>
        <w:t xml:space="preserve"> placed in the correct folder, and will populate into all three tests’ “</w:t>
      </w:r>
      <w:proofErr w:type="spellStart"/>
      <w:r>
        <w:t>Pre_Test_Photo</w:t>
      </w:r>
      <w:proofErr w:type="spellEnd"/>
      <w:r>
        <w:t xml:space="preserve">” category for </w:t>
      </w:r>
      <w:proofErr w:type="spellStart"/>
      <w:r>
        <w:t>sample_ID</w:t>
      </w:r>
      <w:proofErr w:type="spellEnd"/>
      <w:r>
        <w:t xml:space="preserve"> </w:t>
      </w:r>
      <w:r w:rsidR="0077016A">
        <w:t>PFD1-2A.</w:t>
      </w:r>
      <w:r w:rsidR="00E3337D">
        <w:t xml:space="preserve"> </w:t>
      </w:r>
    </w:p>
    <w:p w:rsidR="0077016A" w:rsidRDefault="0077016A" w:rsidP="00767782">
      <w:pPr>
        <w:pStyle w:val="ListParagraph"/>
        <w:numPr>
          <w:ilvl w:val="0"/>
          <w:numId w:val="3"/>
        </w:numPr>
      </w:pPr>
      <w:r>
        <w:t xml:space="preserve">There will be a drop-down list in the </w:t>
      </w:r>
      <w:proofErr w:type="spellStart"/>
      <w:r>
        <w:t>Triax_DB</w:t>
      </w:r>
      <w:proofErr w:type="spellEnd"/>
      <w:r>
        <w:t xml:space="preserve"> category “</w:t>
      </w:r>
      <w:proofErr w:type="spellStart"/>
      <w:r>
        <w:t>Graph_Selection</w:t>
      </w:r>
      <w:proofErr w:type="spellEnd"/>
      <w:r>
        <w:t>” where the user can select which of the six graphs s/he wishes to view</w:t>
      </w:r>
      <w:r w:rsidR="00E3337D">
        <w:t xml:space="preserve"> for a specific sample</w:t>
      </w:r>
      <w:r>
        <w:t>. These graphs will be stored external to the database, similar to the photos. When the user makes a graph selection, the graph automatically gets pulled from its location and displayed in Access.</w:t>
      </w:r>
      <w:bookmarkStart w:id="0" w:name="_GoBack"/>
      <w:bookmarkEnd w:id="0"/>
    </w:p>
    <w:p w:rsidR="0077016A" w:rsidRDefault="0077016A" w:rsidP="0077016A"/>
    <w:p w:rsidR="00767782" w:rsidRDefault="00767782" w:rsidP="00767782"/>
    <w:sectPr w:rsidR="0076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C6CF6"/>
    <w:multiLevelType w:val="hybridMultilevel"/>
    <w:tmpl w:val="ABD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F17DD"/>
    <w:multiLevelType w:val="hybridMultilevel"/>
    <w:tmpl w:val="7BE0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54C6B"/>
    <w:multiLevelType w:val="hybridMultilevel"/>
    <w:tmpl w:val="EB7A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C26C4"/>
    <w:multiLevelType w:val="hybridMultilevel"/>
    <w:tmpl w:val="B8FE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F590C"/>
    <w:multiLevelType w:val="hybridMultilevel"/>
    <w:tmpl w:val="7D860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36845"/>
    <w:multiLevelType w:val="hybridMultilevel"/>
    <w:tmpl w:val="D6F63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82"/>
    <w:rsid w:val="006C3AB0"/>
    <w:rsid w:val="00767782"/>
    <w:rsid w:val="0077016A"/>
    <w:rsid w:val="00B40A57"/>
    <w:rsid w:val="00C67883"/>
    <w:rsid w:val="00E3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5B02D-2209-4152-BAF2-399F60F1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782"/>
    <w:pPr>
      <w:ind w:left="720"/>
      <w:contextualSpacing/>
    </w:pPr>
  </w:style>
  <w:style w:type="table" w:styleId="TableGrid">
    <w:name w:val="Table Grid"/>
    <w:basedOn w:val="TableNormal"/>
    <w:uiPriority w:val="39"/>
    <w:rsid w:val="00B40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FreePort-McMoRan Copper &amp; Gold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Gregory, Nicole</dc:creator>
  <cp:keywords/>
  <dc:description/>
  <cp:lastModifiedBy>Gregory, Nicole</cp:lastModifiedBy>
  <cp:revision>1</cp:revision>
  <dcterms:created xsi:type="dcterms:W3CDTF">2015-05-19T14:22:00Z</dcterms:created>
  <dcterms:modified xsi:type="dcterms:W3CDTF">2015-05-19T14:57:00Z</dcterms:modified>
</cp:coreProperties>
</file>