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57A3" w14:textId="77777777" w:rsidR="00464DB4" w:rsidRDefault="00B709DD">
      <w:pPr>
        <w:jc w:val="center"/>
      </w:pPr>
      <w:r>
        <w:rPr>
          <w:b/>
          <w:sz w:val="40"/>
        </w:rPr>
        <w:t>Post-Engagement Failure Analysis &amp; Operating Model Enforcement Proposal</w:t>
      </w:r>
    </w:p>
    <w:p w14:paraId="2158DBB0" w14:textId="77777777" w:rsidR="00464DB4" w:rsidRDefault="00464DB4"/>
    <w:p w14:paraId="1A000001" w14:textId="0FC0B028" w:rsidR="00464DB4" w:rsidRDefault="00464DB4">
      <w:pPr>
        <w:pBdr>
          <w:top w:val="single" w:sz="6" w:space="4" w:color="2E4057"/>
          <w:bottom w:val="single" w:sz="6" w:space="4" w:color="2E4057"/>
        </w:pBdr>
        <w:shd w:val="clear" w:color="auto" w:fill="EEF2F7"/>
        <w:spacing w:before="120" w:after="120"/>
      </w:pPr>
      <w:r>
        <w:rPr>
          <w:b/>
          <w:color w:val="2E4057"/>
          <w:sz w:val="18"/>
        </w:rPr>
        <w:t xml:space="preserve">Date: </w:t>
      </w:r>
      <w:r>
        <w:rPr>
          <w:color w:val="333333"/>
          <w:sz w:val="18"/>
        </w:rPr>
        <w:t xml:space="preserve">April 10, </w:t>
      </w:r>
      <w:proofErr w:type="gramStart"/>
      <w:r>
        <w:rPr>
          <w:color w:val="333333"/>
          <w:sz w:val="18"/>
        </w:rPr>
        <w:t>2026</w:t>
      </w:r>
      <w:proofErr w:type="gramEnd"/>
      <w:r>
        <w:rPr>
          <w:color w:val="333333"/>
          <w:sz w:val="18"/>
        </w:rPr>
        <w:t xml:space="preserve">     </w:t>
      </w:r>
      <w:r>
        <w:rPr>
          <w:b/>
          <w:color w:val="2E4057"/>
          <w:sz w:val="18"/>
        </w:rPr>
        <w:t xml:space="preserve">Prepared By: </w:t>
      </w:r>
      <w:r w:rsidR="00B7727F" w:rsidRPr="00B7727F">
        <w:rPr>
          <w:color w:val="333333"/>
          <w:sz w:val="18"/>
        </w:rPr>
        <w:t>scott Gottesman</w:t>
      </w:r>
      <w:r>
        <w:rPr>
          <w:color w:val="333333"/>
          <w:sz w:val="18"/>
        </w:rPr>
        <w:t xml:space="preserve">     </w:t>
      </w:r>
      <w:r>
        <w:rPr>
          <w:b/>
          <w:color w:val="2E4057"/>
          <w:sz w:val="18"/>
        </w:rPr>
        <w:t xml:space="preserve">Version: </w:t>
      </w:r>
      <w:r>
        <w:rPr>
          <w:color w:val="333333"/>
          <w:sz w:val="18"/>
        </w:rPr>
        <w:t xml:space="preserve">1.1     </w:t>
      </w:r>
      <w:r>
        <w:rPr>
          <w:b/>
          <w:color w:val="2E4057"/>
          <w:sz w:val="18"/>
        </w:rPr>
        <w:t xml:space="preserve">Classification: </w:t>
      </w:r>
      <w:r>
        <w:rPr>
          <w:b/>
          <w:color w:val="C00000"/>
          <w:sz w:val="18"/>
        </w:rPr>
        <w:t>FOR OFFICIAL USE ONLY</w:t>
      </w:r>
    </w:p>
    <w:p w14:paraId="1A000002" w14:textId="77777777" w:rsidR="00464DB4" w:rsidRDefault="00464DB4"/>
    <w:p w14:paraId="68F0AFC0" w14:textId="77777777" w:rsidR="00464DB4" w:rsidRDefault="00B709DD">
      <w:r>
        <w:rPr>
          <w:b/>
          <w:sz w:val="28"/>
        </w:rPr>
        <w:t>Executive Summary</w:t>
      </w:r>
    </w:p>
    <w:p w14:paraId="74933728" w14:textId="77777777" w:rsidR="00464DB4" w:rsidRDefault="00B709DD">
      <w:pPr>
        <w:spacing w:after="120"/>
      </w:pPr>
      <w:r>
        <w:t>This engagement failed to produce measurable outcomes due to the absence of foundational execution controls. The core issue was not effort or participation, but a lack of defined scope, ownership, and enforceable structure.</w:t>
      </w:r>
      <w:r>
        <w:br/>
      </w:r>
      <w:r>
        <w:br/>
        <w:t>A mismatch between assigned capability (architecture) and actual need (analysis and data interpretation) further reduced effectiveness. Without defined workstreams, accountable owners, or success criteria, the engagement defaulted to discussion-driven activity with no conversion to execution.</w:t>
      </w:r>
      <w:r>
        <w:br/>
      </w:r>
      <w:r>
        <w:br/>
        <w:t>Business Impact:</w:t>
      </w:r>
      <w:r>
        <w:br/>
        <w:t>- Senior technical resources utilized without defined outputs</w:t>
      </w:r>
      <w:r>
        <w:br/>
        <w:t>- No measurable deliverables produced</w:t>
      </w:r>
      <w:r>
        <w:br/>
        <w:t>- Decision-making latency increased</w:t>
      </w:r>
      <w:r>
        <w:br/>
        <w:t>- High probability of repeated failure</w:t>
      </w:r>
      <w:r>
        <w:br/>
      </w:r>
      <w:r>
        <w:br/>
        <w:t>Required Change:</w:t>
      </w:r>
      <w:r>
        <w:br/>
        <w:t>Future engagements must be governed by mandatory intake validation, enforced structure, and measurable execution controls.</w:t>
      </w:r>
    </w:p>
    <w:p w14:paraId="4EB7F4A3" w14:textId="77777777" w:rsidR="00464DB4" w:rsidRDefault="00B709DD">
      <w:r>
        <w:rPr>
          <w:b/>
          <w:sz w:val="28"/>
        </w:rPr>
        <w:t>Business Impact Assessment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4DB4" w14:paraId="6015074B" w14:textId="77777777" w:rsidTr="00D0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230FBD8" w14:textId="77777777" w:rsidR="00464DB4" w:rsidRDefault="00B709DD">
            <w:r>
              <w:t>Impact Area</w:t>
            </w:r>
          </w:p>
        </w:tc>
        <w:tc>
          <w:tcPr>
            <w:tcW w:w="3360" w:type="dxa"/>
          </w:tcPr>
          <w:p w14:paraId="2C3A2CCA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</w:t>
            </w:r>
          </w:p>
        </w:tc>
        <w:tc>
          <w:tcPr>
            <w:tcW w:w="3360" w:type="dxa"/>
          </w:tcPr>
          <w:p w14:paraId="4ED51860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Consequence</w:t>
            </w:r>
          </w:p>
        </w:tc>
      </w:tr>
      <w:tr w:rsidR="00464DB4" w14:paraId="06165C9D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1C5C215" w14:textId="77777777" w:rsidR="00464DB4" w:rsidRDefault="00B709DD">
            <w:r>
              <w:t>Resource Utilization</w:t>
            </w:r>
          </w:p>
        </w:tc>
        <w:tc>
          <w:tcPr>
            <w:tcW w:w="3360" w:type="dxa"/>
          </w:tcPr>
          <w:p w14:paraId="3AB36071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 architect without outputs</w:t>
            </w:r>
          </w:p>
        </w:tc>
        <w:tc>
          <w:tcPr>
            <w:tcW w:w="3360" w:type="dxa"/>
          </w:tcPr>
          <w:p w14:paraId="0E87AD77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ROI</w:t>
            </w:r>
          </w:p>
        </w:tc>
      </w:tr>
      <w:tr w:rsidR="00464DB4" w14:paraId="6050B160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2EBB739" w14:textId="77777777" w:rsidR="00464DB4" w:rsidRDefault="00B709DD">
            <w:r>
              <w:t>Execution Throughput</w:t>
            </w:r>
          </w:p>
        </w:tc>
        <w:tc>
          <w:tcPr>
            <w:tcW w:w="3360" w:type="dxa"/>
          </w:tcPr>
          <w:p w14:paraId="47E0C46C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workstreams</w:t>
            </w:r>
          </w:p>
        </w:tc>
        <w:tc>
          <w:tcPr>
            <w:tcW w:w="3360" w:type="dxa"/>
          </w:tcPr>
          <w:p w14:paraId="14DC3E5A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Zero output</w:t>
            </w:r>
          </w:p>
        </w:tc>
      </w:tr>
      <w:tr w:rsidR="00464DB4" w14:paraId="0ECEE502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2B18FF0" w14:textId="77777777" w:rsidR="00464DB4" w:rsidRDefault="00B709DD">
            <w:r>
              <w:t>Decision Velocity</w:t>
            </w:r>
          </w:p>
        </w:tc>
        <w:tc>
          <w:tcPr>
            <w:tcW w:w="3360" w:type="dxa"/>
          </w:tcPr>
          <w:p w14:paraId="40EB986B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ownership</w:t>
            </w:r>
          </w:p>
        </w:tc>
        <w:tc>
          <w:tcPr>
            <w:tcW w:w="3360" w:type="dxa"/>
          </w:tcPr>
          <w:p w14:paraId="29431D7C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Delayed decisions</w:t>
            </w:r>
          </w:p>
        </w:tc>
      </w:tr>
      <w:tr w:rsidR="00464DB4" w14:paraId="2C950309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23431BA" w14:textId="77777777" w:rsidR="00464DB4" w:rsidRDefault="00B709DD">
            <w:r>
              <w:t>Operational Risk</w:t>
            </w:r>
          </w:p>
        </w:tc>
        <w:tc>
          <w:tcPr>
            <w:tcW w:w="3360" w:type="dxa"/>
          </w:tcPr>
          <w:p w14:paraId="176488A9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success criteria</w:t>
            </w:r>
          </w:p>
        </w:tc>
        <w:tc>
          <w:tcPr>
            <w:tcW w:w="3360" w:type="dxa"/>
          </w:tcPr>
          <w:p w14:paraId="06DB77F1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Unmeasurable effectiveness</w:t>
            </w:r>
          </w:p>
        </w:tc>
      </w:tr>
    </w:tbl>
    <w:p w14:paraId="76F28E79" w14:textId="77777777" w:rsidR="00B41868" w:rsidRDefault="00B41868">
      <w:pPr>
        <w:rPr>
          <w:b/>
          <w:sz w:val="28"/>
        </w:rPr>
      </w:pPr>
    </w:p>
    <w:p w14:paraId="6BA249BB" w14:textId="0EA8A5F0" w:rsidR="00464DB4" w:rsidRDefault="00B709DD">
      <w:r>
        <w:rPr>
          <w:b/>
          <w:sz w:val="28"/>
        </w:rPr>
        <w:t>Failure Timeline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64DB4" w14:paraId="0ED7DD02" w14:textId="77777777" w:rsidTr="00D0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BF3867D" w14:textId="77777777" w:rsidR="00464DB4" w:rsidRDefault="00B709DD">
            <w:r>
              <w:t>Phase</w:t>
            </w:r>
          </w:p>
        </w:tc>
        <w:tc>
          <w:tcPr>
            <w:tcW w:w="5040" w:type="dxa"/>
          </w:tcPr>
          <w:p w14:paraId="587B577B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Breakdown</w:t>
            </w:r>
          </w:p>
        </w:tc>
      </w:tr>
      <w:tr w:rsidR="00464DB4" w14:paraId="7AA81B93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A46489B" w14:textId="77777777" w:rsidR="00464DB4" w:rsidRDefault="00B709DD">
            <w:r>
              <w:t>Week 1</w:t>
            </w:r>
          </w:p>
        </w:tc>
        <w:tc>
          <w:tcPr>
            <w:tcW w:w="5040" w:type="dxa"/>
          </w:tcPr>
          <w:p w14:paraId="455C2299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scope or ownership</w:t>
            </w:r>
          </w:p>
        </w:tc>
      </w:tr>
      <w:tr w:rsidR="00464DB4" w14:paraId="3055D2E5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E36C7FF" w14:textId="77777777" w:rsidR="00464DB4" w:rsidRDefault="00B709DD">
            <w:r>
              <w:t>Week 2</w:t>
            </w:r>
          </w:p>
        </w:tc>
        <w:tc>
          <w:tcPr>
            <w:tcW w:w="5040" w:type="dxa"/>
          </w:tcPr>
          <w:p w14:paraId="36A34333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Meetings without tracking</w:t>
            </w:r>
          </w:p>
        </w:tc>
      </w:tr>
      <w:tr w:rsidR="00464DB4" w14:paraId="2E2F7FBF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886D16" w14:textId="77777777" w:rsidR="00464DB4" w:rsidRDefault="00B709DD">
            <w:r>
              <w:t>Week 3+</w:t>
            </w:r>
          </w:p>
        </w:tc>
        <w:tc>
          <w:tcPr>
            <w:tcW w:w="5040" w:type="dxa"/>
          </w:tcPr>
          <w:p w14:paraId="77CDD349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Discussion-only model</w:t>
            </w:r>
          </w:p>
        </w:tc>
      </w:tr>
      <w:tr w:rsidR="00464DB4" w14:paraId="7400E35E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F448F56" w14:textId="77777777" w:rsidR="00464DB4" w:rsidRDefault="00B709DD">
            <w:r>
              <w:t>Ongoing</w:t>
            </w:r>
          </w:p>
        </w:tc>
        <w:tc>
          <w:tcPr>
            <w:tcW w:w="5040" w:type="dxa"/>
          </w:tcPr>
          <w:p w14:paraId="343BC4FD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milestones or outputs</w:t>
            </w:r>
          </w:p>
        </w:tc>
      </w:tr>
    </w:tbl>
    <w:p w14:paraId="7CAA7ABD" w14:textId="77777777" w:rsidR="00B41868" w:rsidRDefault="00B41868">
      <w:pPr>
        <w:rPr>
          <w:b/>
          <w:sz w:val="28"/>
        </w:rPr>
      </w:pPr>
    </w:p>
    <w:p w14:paraId="611F7599" w14:textId="5250B131" w:rsidR="00464DB4" w:rsidRDefault="00B709DD">
      <w:r>
        <w:rPr>
          <w:b/>
          <w:sz w:val="28"/>
        </w:rPr>
        <w:t>Root Cause Analysis - Role Misalignment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64DB4" w14:paraId="472CBEB9" w14:textId="77777777" w:rsidTr="00D0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EEF5084" w14:textId="77777777" w:rsidR="00464DB4" w:rsidRDefault="00B709DD">
            <w:r>
              <w:t>Dimension</w:t>
            </w:r>
          </w:p>
        </w:tc>
        <w:tc>
          <w:tcPr>
            <w:tcW w:w="2520" w:type="dxa"/>
          </w:tcPr>
          <w:p w14:paraId="0DF09AF1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</w:t>
            </w:r>
          </w:p>
        </w:tc>
        <w:tc>
          <w:tcPr>
            <w:tcW w:w="2520" w:type="dxa"/>
          </w:tcPr>
          <w:p w14:paraId="6274D1DC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</w:t>
            </w:r>
          </w:p>
        </w:tc>
        <w:tc>
          <w:tcPr>
            <w:tcW w:w="2520" w:type="dxa"/>
          </w:tcPr>
          <w:p w14:paraId="36A3DB9C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464DB4" w14:paraId="265314C2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A9D8AE3" w14:textId="77777777" w:rsidR="00464DB4" w:rsidRDefault="00B709DD">
            <w:r>
              <w:t>Skillset</w:t>
            </w:r>
          </w:p>
        </w:tc>
        <w:tc>
          <w:tcPr>
            <w:tcW w:w="2520" w:type="dxa"/>
          </w:tcPr>
          <w:p w14:paraId="28E5EB7A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Architecture</w:t>
            </w:r>
          </w:p>
        </w:tc>
        <w:tc>
          <w:tcPr>
            <w:tcW w:w="2520" w:type="dxa"/>
          </w:tcPr>
          <w:p w14:paraId="178765F7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needed</w:t>
            </w:r>
          </w:p>
        </w:tc>
        <w:tc>
          <w:tcPr>
            <w:tcW w:w="2520" w:type="dxa"/>
          </w:tcPr>
          <w:p w14:paraId="405F6283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Misapplied expertise</w:t>
            </w:r>
          </w:p>
        </w:tc>
      </w:tr>
      <w:tr w:rsidR="00464DB4" w14:paraId="4F2F39AF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C500FCC" w14:textId="77777777" w:rsidR="00464DB4" w:rsidRDefault="00B709DD">
            <w:r>
              <w:t>Output</w:t>
            </w:r>
          </w:p>
        </w:tc>
        <w:tc>
          <w:tcPr>
            <w:tcW w:w="2520" w:type="dxa"/>
          </w:tcPr>
          <w:p w14:paraId="067ADD3B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Design/Strategy</w:t>
            </w:r>
          </w:p>
        </w:tc>
        <w:tc>
          <w:tcPr>
            <w:tcW w:w="2520" w:type="dxa"/>
          </w:tcPr>
          <w:p w14:paraId="3285C4ED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interpretation</w:t>
            </w:r>
          </w:p>
        </w:tc>
        <w:tc>
          <w:tcPr>
            <w:tcW w:w="2520" w:type="dxa"/>
          </w:tcPr>
          <w:p w14:paraId="50E07D2E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 value</w:t>
            </w:r>
          </w:p>
        </w:tc>
      </w:tr>
      <w:tr w:rsidR="00464DB4" w14:paraId="6C905DE5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1C4BE99" w14:textId="77777777" w:rsidR="00464DB4" w:rsidRDefault="00B709DD">
            <w:r>
              <w:t>Model</w:t>
            </w:r>
          </w:p>
        </w:tc>
        <w:tc>
          <w:tcPr>
            <w:tcW w:w="2520" w:type="dxa"/>
          </w:tcPr>
          <w:p w14:paraId="53D0CD1F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Execution-driven</w:t>
            </w:r>
          </w:p>
        </w:tc>
        <w:tc>
          <w:tcPr>
            <w:tcW w:w="2520" w:type="dxa"/>
          </w:tcPr>
          <w:p w14:paraId="0C59FA6D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Discussion-based</w:t>
            </w:r>
          </w:p>
        </w:tc>
        <w:tc>
          <w:tcPr>
            <w:tcW w:w="2520" w:type="dxa"/>
          </w:tcPr>
          <w:p w14:paraId="72E8EB1B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outcomes</w:t>
            </w:r>
          </w:p>
        </w:tc>
      </w:tr>
    </w:tbl>
    <w:p w14:paraId="613F8D79" w14:textId="77777777" w:rsidR="00B41868" w:rsidRDefault="00B41868">
      <w:pPr>
        <w:rPr>
          <w:b/>
          <w:sz w:val="28"/>
        </w:rPr>
      </w:pPr>
    </w:p>
    <w:p w14:paraId="796F1A64" w14:textId="3333B1FA" w:rsidR="00464DB4" w:rsidRDefault="00B709DD">
      <w:r>
        <w:rPr>
          <w:b/>
          <w:sz w:val="28"/>
        </w:rPr>
        <w:t>Operating Model Failures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4DB4" w14:paraId="605A383F" w14:textId="77777777" w:rsidTr="00D0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6546670" w14:textId="77777777" w:rsidR="00464DB4" w:rsidRDefault="00B709DD">
            <w:r>
              <w:t>Control</w:t>
            </w:r>
          </w:p>
        </w:tc>
        <w:tc>
          <w:tcPr>
            <w:tcW w:w="3360" w:type="dxa"/>
          </w:tcPr>
          <w:p w14:paraId="5EEAB71E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3360" w:type="dxa"/>
          </w:tcPr>
          <w:p w14:paraId="6D7FF155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464DB4" w14:paraId="3CBD619C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2CB829" w14:textId="77777777" w:rsidR="00464DB4" w:rsidRDefault="00B709DD">
            <w:r>
              <w:t>Engagement Charter</w:t>
            </w:r>
          </w:p>
        </w:tc>
        <w:tc>
          <w:tcPr>
            <w:tcW w:w="3360" w:type="dxa"/>
          </w:tcPr>
          <w:p w14:paraId="4EA1A641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3360" w:type="dxa"/>
          </w:tcPr>
          <w:p w14:paraId="2A73EFA5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scope</w:t>
            </w:r>
          </w:p>
        </w:tc>
      </w:tr>
      <w:tr w:rsidR="00464DB4" w14:paraId="1EF5A385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8568140" w14:textId="77777777" w:rsidR="00464DB4" w:rsidRDefault="00B709DD">
            <w:r>
              <w:t>Workstream Ownership</w:t>
            </w:r>
          </w:p>
        </w:tc>
        <w:tc>
          <w:tcPr>
            <w:tcW w:w="3360" w:type="dxa"/>
          </w:tcPr>
          <w:p w14:paraId="39A95D73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3360" w:type="dxa"/>
          </w:tcPr>
          <w:p w14:paraId="3172DF84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accountability</w:t>
            </w:r>
          </w:p>
        </w:tc>
      </w:tr>
      <w:tr w:rsidR="00464DB4" w14:paraId="525F3828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08EF39E" w14:textId="77777777" w:rsidR="00464DB4" w:rsidRDefault="00B709DD">
            <w:r>
              <w:t>Milestones</w:t>
            </w:r>
          </w:p>
        </w:tc>
        <w:tc>
          <w:tcPr>
            <w:tcW w:w="3360" w:type="dxa"/>
          </w:tcPr>
          <w:p w14:paraId="1724C71F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3360" w:type="dxa"/>
          </w:tcPr>
          <w:p w14:paraId="78F7B81D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tracking</w:t>
            </w:r>
          </w:p>
        </w:tc>
      </w:tr>
      <w:tr w:rsidR="00464DB4" w14:paraId="71930E02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FA27AE" w14:textId="77777777" w:rsidR="00464DB4" w:rsidRDefault="00B709DD">
            <w:r>
              <w:t>Decision Log</w:t>
            </w:r>
          </w:p>
        </w:tc>
        <w:tc>
          <w:tcPr>
            <w:tcW w:w="3360" w:type="dxa"/>
          </w:tcPr>
          <w:p w14:paraId="7CD10D2F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3360" w:type="dxa"/>
          </w:tcPr>
          <w:p w14:paraId="7AF3AF25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continuity</w:t>
            </w:r>
          </w:p>
        </w:tc>
      </w:tr>
    </w:tbl>
    <w:p w14:paraId="0ADAC330" w14:textId="77777777" w:rsidR="00B41868" w:rsidRDefault="00B41868">
      <w:pPr>
        <w:rPr>
          <w:b/>
          <w:sz w:val="28"/>
        </w:rPr>
      </w:pPr>
    </w:p>
    <w:p w14:paraId="318D4E66" w14:textId="5E234A00" w:rsidR="00464DB4" w:rsidRDefault="00B709DD">
      <w:r>
        <w:rPr>
          <w:b/>
          <w:sz w:val="28"/>
        </w:rPr>
        <w:t>Engagement Lifecycle (Mandatory)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64DB4" w14:paraId="0775A21B" w14:textId="77777777" w:rsidTr="00D0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0579A5" w14:textId="77777777" w:rsidR="00464DB4" w:rsidRDefault="00B709DD">
            <w:r>
              <w:t>Phase</w:t>
            </w:r>
          </w:p>
        </w:tc>
        <w:tc>
          <w:tcPr>
            <w:tcW w:w="3360" w:type="dxa"/>
          </w:tcPr>
          <w:p w14:paraId="0E187993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Entry Criteria</w:t>
            </w:r>
          </w:p>
        </w:tc>
        <w:tc>
          <w:tcPr>
            <w:tcW w:w="3360" w:type="dxa"/>
          </w:tcPr>
          <w:p w14:paraId="5BFCAC94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Exit Criteria</w:t>
            </w:r>
          </w:p>
        </w:tc>
      </w:tr>
      <w:tr w:rsidR="00464DB4" w14:paraId="51CE847F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6D88E58" w14:textId="77777777" w:rsidR="00464DB4" w:rsidRDefault="00B709DD">
            <w:r>
              <w:t>Intake</w:t>
            </w:r>
          </w:p>
        </w:tc>
        <w:tc>
          <w:tcPr>
            <w:tcW w:w="3360" w:type="dxa"/>
          </w:tcPr>
          <w:p w14:paraId="7CD9AA12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Defined problem</w:t>
            </w:r>
          </w:p>
        </w:tc>
        <w:tc>
          <w:tcPr>
            <w:tcW w:w="3360" w:type="dxa"/>
          </w:tcPr>
          <w:p w14:paraId="455E6827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 engagement</w:t>
            </w:r>
          </w:p>
        </w:tc>
      </w:tr>
      <w:tr w:rsidR="00464DB4" w14:paraId="0E355FDD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ABDDE4A" w14:textId="77777777" w:rsidR="00464DB4" w:rsidRDefault="00B709DD">
            <w:r>
              <w:t>Kickoff</w:t>
            </w:r>
          </w:p>
        </w:tc>
        <w:tc>
          <w:tcPr>
            <w:tcW w:w="3360" w:type="dxa"/>
          </w:tcPr>
          <w:p w14:paraId="6105BB23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Charter + roles</w:t>
            </w:r>
          </w:p>
        </w:tc>
        <w:tc>
          <w:tcPr>
            <w:tcW w:w="3360" w:type="dxa"/>
          </w:tcPr>
          <w:p w14:paraId="33E90A1A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Workstreams defined</w:t>
            </w:r>
          </w:p>
        </w:tc>
      </w:tr>
      <w:tr w:rsidR="00464DB4" w14:paraId="5BBD1E48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0AB61A6" w14:textId="77777777" w:rsidR="00464DB4" w:rsidRDefault="00B709DD">
            <w:r>
              <w:t>Execution</w:t>
            </w:r>
          </w:p>
        </w:tc>
        <w:tc>
          <w:tcPr>
            <w:tcW w:w="3360" w:type="dxa"/>
          </w:tcPr>
          <w:p w14:paraId="39CDF845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Active workstreams</w:t>
            </w:r>
          </w:p>
        </w:tc>
        <w:tc>
          <w:tcPr>
            <w:tcW w:w="3360" w:type="dxa"/>
          </w:tcPr>
          <w:p w14:paraId="2DBA362D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Milestones achieved</w:t>
            </w:r>
          </w:p>
        </w:tc>
      </w:tr>
      <w:tr w:rsidR="00464DB4" w14:paraId="422E88AD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13FAA5E" w14:textId="77777777" w:rsidR="00464DB4" w:rsidRDefault="00B709DD">
            <w:r>
              <w:t>Review</w:t>
            </w:r>
          </w:p>
        </w:tc>
        <w:tc>
          <w:tcPr>
            <w:tcW w:w="3360" w:type="dxa"/>
          </w:tcPr>
          <w:p w14:paraId="02779572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Metrics available</w:t>
            </w:r>
          </w:p>
        </w:tc>
        <w:tc>
          <w:tcPr>
            <w:tcW w:w="3360" w:type="dxa"/>
          </w:tcPr>
          <w:p w14:paraId="40ACD9DB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Adjustments made</w:t>
            </w:r>
          </w:p>
        </w:tc>
      </w:tr>
      <w:tr w:rsidR="00464DB4" w14:paraId="57431C19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3E2579" w14:textId="77777777" w:rsidR="00464DB4" w:rsidRDefault="00B709DD">
            <w:r>
              <w:t>Closeout</w:t>
            </w:r>
          </w:p>
        </w:tc>
        <w:tc>
          <w:tcPr>
            <w:tcW w:w="3360" w:type="dxa"/>
          </w:tcPr>
          <w:p w14:paraId="01305785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Outputs delivered</w:t>
            </w:r>
          </w:p>
        </w:tc>
        <w:tc>
          <w:tcPr>
            <w:tcW w:w="3360" w:type="dxa"/>
          </w:tcPr>
          <w:p w14:paraId="369A4483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Retrospective</w:t>
            </w:r>
          </w:p>
        </w:tc>
      </w:tr>
    </w:tbl>
    <w:p w14:paraId="679D4CF7" w14:textId="77777777" w:rsidR="00B41868" w:rsidRDefault="00B41868">
      <w:pPr>
        <w:rPr>
          <w:b/>
          <w:sz w:val="28"/>
        </w:rPr>
      </w:pPr>
    </w:p>
    <w:p w14:paraId="4499CD77" w14:textId="057EAC1B" w:rsidR="00464DB4" w:rsidRDefault="00B709DD">
      <w:r>
        <w:rPr>
          <w:b/>
          <w:sz w:val="28"/>
        </w:rPr>
        <w:t>Required Artifacts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64DB4" w14:paraId="4E465ED3" w14:textId="77777777" w:rsidTr="00D06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B6C14A9" w14:textId="77777777" w:rsidR="00464DB4" w:rsidRDefault="00B709DD">
            <w:r>
              <w:t>Artifact</w:t>
            </w:r>
          </w:p>
        </w:tc>
        <w:tc>
          <w:tcPr>
            <w:tcW w:w="2520" w:type="dxa"/>
          </w:tcPr>
          <w:p w14:paraId="5C618DB4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520" w:type="dxa"/>
          </w:tcPr>
          <w:p w14:paraId="25862B54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Timing</w:t>
            </w:r>
          </w:p>
        </w:tc>
        <w:tc>
          <w:tcPr>
            <w:tcW w:w="2520" w:type="dxa"/>
          </w:tcPr>
          <w:p w14:paraId="2738EF70" w14:textId="77777777" w:rsidR="00464DB4" w:rsidRDefault="00B709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Failure Signal</w:t>
            </w:r>
          </w:p>
        </w:tc>
      </w:tr>
      <w:tr w:rsidR="00464DB4" w14:paraId="672B8A1D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CB094E6" w14:textId="77777777" w:rsidR="00464DB4" w:rsidRDefault="00B709DD">
            <w:r>
              <w:t>Charter</w:t>
            </w:r>
          </w:p>
        </w:tc>
        <w:tc>
          <w:tcPr>
            <w:tcW w:w="2520" w:type="dxa"/>
          </w:tcPr>
          <w:p w14:paraId="1D4D2A00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</w:t>
            </w:r>
          </w:p>
        </w:tc>
        <w:tc>
          <w:tcPr>
            <w:tcW w:w="2520" w:type="dxa"/>
          </w:tcPr>
          <w:p w14:paraId="345111F3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Pre-kickoff</w:t>
            </w:r>
          </w:p>
        </w:tc>
        <w:tc>
          <w:tcPr>
            <w:tcW w:w="2520" w:type="dxa"/>
          </w:tcPr>
          <w:p w14:paraId="252A69DA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scope</w:t>
            </w:r>
          </w:p>
        </w:tc>
      </w:tr>
      <w:tr w:rsidR="00464DB4" w14:paraId="5299A531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C5E640A" w14:textId="77777777" w:rsidR="00464DB4" w:rsidRDefault="00B709DD">
            <w:r>
              <w:t>Workstream Map</w:t>
            </w:r>
          </w:p>
        </w:tc>
        <w:tc>
          <w:tcPr>
            <w:tcW w:w="2520" w:type="dxa"/>
          </w:tcPr>
          <w:p w14:paraId="1C307D85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Program Owner</w:t>
            </w:r>
          </w:p>
        </w:tc>
        <w:tc>
          <w:tcPr>
            <w:tcW w:w="2520" w:type="dxa"/>
          </w:tcPr>
          <w:p w14:paraId="0B4C1F67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</w:t>
            </w:r>
          </w:p>
        </w:tc>
        <w:tc>
          <w:tcPr>
            <w:tcW w:w="2520" w:type="dxa"/>
          </w:tcPr>
          <w:p w14:paraId="025D5BDB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ownership</w:t>
            </w:r>
          </w:p>
        </w:tc>
      </w:tr>
      <w:tr w:rsidR="00464DB4" w14:paraId="2BA30F0E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B633153" w14:textId="77777777" w:rsidR="00464DB4" w:rsidRDefault="00B709DD">
            <w:r>
              <w:t>Milestone Plan</w:t>
            </w:r>
          </w:p>
        </w:tc>
        <w:tc>
          <w:tcPr>
            <w:tcW w:w="2520" w:type="dxa"/>
          </w:tcPr>
          <w:p w14:paraId="57683CE7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Lead</w:t>
            </w:r>
          </w:p>
        </w:tc>
        <w:tc>
          <w:tcPr>
            <w:tcW w:w="2520" w:type="dxa"/>
          </w:tcPr>
          <w:p w14:paraId="54F55E95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</w:t>
            </w:r>
          </w:p>
        </w:tc>
        <w:tc>
          <w:tcPr>
            <w:tcW w:w="2520" w:type="dxa"/>
          </w:tcPr>
          <w:p w14:paraId="643A4CD9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progress</w:t>
            </w:r>
          </w:p>
        </w:tc>
      </w:tr>
      <w:tr w:rsidR="00464DB4" w14:paraId="6CE36CCA" w14:textId="77777777" w:rsidTr="00D06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98546FB" w14:textId="77777777" w:rsidR="00464DB4" w:rsidRDefault="00B709DD">
            <w:r>
              <w:t>Decision Log</w:t>
            </w:r>
          </w:p>
        </w:tc>
        <w:tc>
          <w:tcPr>
            <w:tcW w:w="2520" w:type="dxa"/>
          </w:tcPr>
          <w:p w14:paraId="7900DC2E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Meeting Owner</w:t>
            </w:r>
          </w:p>
        </w:tc>
        <w:tc>
          <w:tcPr>
            <w:tcW w:w="2520" w:type="dxa"/>
          </w:tcPr>
          <w:p w14:paraId="310BB81D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Every meeting</w:t>
            </w:r>
          </w:p>
        </w:tc>
        <w:tc>
          <w:tcPr>
            <w:tcW w:w="2520" w:type="dxa"/>
          </w:tcPr>
          <w:p w14:paraId="29A2FD7D" w14:textId="77777777" w:rsidR="00464DB4" w:rsidRDefault="00B709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Repeated discussions</w:t>
            </w:r>
          </w:p>
        </w:tc>
      </w:tr>
      <w:tr w:rsidR="00464DB4" w14:paraId="58AEAB25" w14:textId="77777777" w:rsidTr="00D06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BD16D0D" w14:textId="77777777" w:rsidR="00464DB4" w:rsidRDefault="00B709DD">
            <w:r>
              <w:t>Action Tracker</w:t>
            </w:r>
          </w:p>
        </w:tc>
        <w:tc>
          <w:tcPr>
            <w:tcW w:w="2520" w:type="dxa"/>
          </w:tcPr>
          <w:p w14:paraId="5C518CAC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Owners</w:t>
            </w:r>
          </w:p>
        </w:tc>
        <w:tc>
          <w:tcPr>
            <w:tcW w:w="2520" w:type="dxa"/>
          </w:tcPr>
          <w:p w14:paraId="3F8E938D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Ongoing</w:t>
            </w:r>
          </w:p>
        </w:tc>
        <w:tc>
          <w:tcPr>
            <w:tcW w:w="2520" w:type="dxa"/>
          </w:tcPr>
          <w:p w14:paraId="5BBF65BB" w14:textId="77777777" w:rsidR="00464DB4" w:rsidRDefault="00B70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execution</w:t>
            </w:r>
          </w:p>
        </w:tc>
      </w:tr>
    </w:tbl>
    <w:p w14:paraId="166D9C64" w14:textId="77777777" w:rsidR="00B41868" w:rsidRDefault="00B41868">
      <w:pPr>
        <w:pBdr>
          <w:top w:val="single" w:sz="4" w:space="4" w:color="AAAAAA"/>
        </w:pBdr>
        <w:spacing w:before="240" w:after="80"/>
        <w:rPr>
          <w:b/>
          <w:sz w:val="28"/>
        </w:rPr>
      </w:pPr>
    </w:p>
    <w:p w14:paraId="1B000001" w14:textId="189E92AC" w:rsidR="00464DB4" w:rsidRDefault="00464DB4">
      <w:pPr>
        <w:pBdr>
          <w:top w:val="single" w:sz="4" w:space="4" w:color="AAAAAA"/>
        </w:pBdr>
        <w:spacing w:before="240" w:after="80"/>
      </w:pPr>
      <w:r>
        <w:rPr>
          <w:b/>
          <w:sz w:val="28"/>
        </w:rPr>
        <w:t>Next Steps / Action Items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2016"/>
        <w:gridCol w:w="3528"/>
        <w:gridCol w:w="2016"/>
        <w:gridCol w:w="2520"/>
      </w:tblGrid>
      <w:tr w:rsidR="00464DB4" w14:paraId="1B0000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5C102C9" w14:textId="77777777" w:rsidR="00E61196" w:rsidRDefault="007A4405">
            <w:r>
              <w:t>#</w:t>
            </w:r>
          </w:p>
        </w:tc>
        <w:tc>
          <w:tcPr>
            <w:tcW w:w="3528" w:type="dxa"/>
          </w:tcPr>
          <w:p w14:paraId="3894B8EE" w14:textId="77777777" w:rsidR="00E61196" w:rsidRDefault="007A44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2016" w:type="dxa"/>
          </w:tcPr>
          <w:p w14:paraId="3C87491E" w14:textId="77777777" w:rsidR="00E61196" w:rsidRDefault="007A44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520" w:type="dxa"/>
          </w:tcPr>
          <w:p w14:paraId="2D0CE8C1" w14:textId="77777777" w:rsidR="00E61196" w:rsidRDefault="007A44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 Date</w:t>
            </w:r>
          </w:p>
        </w:tc>
      </w:tr>
      <w:tr w:rsidR="00464DB4" w14:paraId="1B0000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349FA52" w14:textId="77777777" w:rsidR="00E61196" w:rsidRDefault="007A4405">
            <w:r>
              <w:t>1</w:t>
            </w:r>
          </w:p>
        </w:tc>
        <w:tc>
          <w:tcPr>
            <w:tcW w:w="3528" w:type="dxa"/>
          </w:tcPr>
          <w:p w14:paraId="2814FD33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 and approve Engagement Charter template</w:t>
            </w:r>
          </w:p>
        </w:tc>
        <w:tc>
          <w:tcPr>
            <w:tcW w:w="2016" w:type="dxa"/>
          </w:tcPr>
          <w:p w14:paraId="48424619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 Lead</w:t>
            </w:r>
          </w:p>
        </w:tc>
        <w:tc>
          <w:tcPr>
            <w:tcW w:w="2520" w:type="dxa"/>
          </w:tcPr>
          <w:p w14:paraId="31880C3E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464DB4" w14:paraId="1B0000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B4A7439" w14:textId="77777777" w:rsidR="00E61196" w:rsidRDefault="007A4405">
            <w:r>
              <w:t>2</w:t>
            </w:r>
          </w:p>
        </w:tc>
        <w:tc>
          <w:tcPr>
            <w:tcW w:w="3528" w:type="dxa"/>
          </w:tcPr>
          <w:p w14:paraId="02599669" w14:textId="77777777" w:rsidR="00E61196" w:rsidRDefault="007A4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Establish mandatory intake validation process and gate criteria</w:t>
            </w:r>
          </w:p>
        </w:tc>
        <w:tc>
          <w:tcPr>
            <w:tcW w:w="2016" w:type="dxa"/>
          </w:tcPr>
          <w:p w14:paraId="41EBFC9B" w14:textId="77777777" w:rsidR="00E61196" w:rsidRDefault="007A4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Operations Lead</w:t>
            </w:r>
          </w:p>
        </w:tc>
        <w:tc>
          <w:tcPr>
            <w:tcW w:w="2520" w:type="dxa"/>
          </w:tcPr>
          <w:p w14:paraId="1546A493" w14:textId="77777777" w:rsidR="00E61196" w:rsidRDefault="007A4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[TBD]</w:t>
            </w:r>
          </w:p>
        </w:tc>
      </w:tr>
      <w:tr w:rsidR="00464DB4" w14:paraId="1B0000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22452D9" w14:textId="77777777" w:rsidR="00E61196" w:rsidRDefault="007A4405">
            <w:r>
              <w:lastRenderedPageBreak/>
              <w:t>3</w:t>
            </w:r>
          </w:p>
        </w:tc>
        <w:tc>
          <w:tcPr>
            <w:tcW w:w="3528" w:type="dxa"/>
          </w:tcPr>
          <w:p w14:paraId="568B388E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 workstream ownership model and assign accountability matrix</w:t>
            </w:r>
          </w:p>
        </w:tc>
        <w:tc>
          <w:tcPr>
            <w:tcW w:w="2016" w:type="dxa"/>
          </w:tcPr>
          <w:p w14:paraId="360584BD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 Lead</w:t>
            </w:r>
          </w:p>
        </w:tc>
        <w:tc>
          <w:tcPr>
            <w:tcW w:w="2520" w:type="dxa"/>
          </w:tcPr>
          <w:p w14:paraId="0CC228BF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  <w:tr w:rsidR="00464DB4" w14:paraId="1B0000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FA1D1F3" w14:textId="77777777" w:rsidR="00E61196" w:rsidRDefault="007A4405">
            <w:r>
              <w:t>4</w:t>
            </w:r>
          </w:p>
        </w:tc>
        <w:tc>
          <w:tcPr>
            <w:tcW w:w="3528" w:type="dxa"/>
          </w:tcPr>
          <w:p w14:paraId="4E001159" w14:textId="77777777" w:rsidR="00E61196" w:rsidRDefault="007A4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 milestone tracking and decision log cadence for all future engagements</w:t>
            </w:r>
          </w:p>
        </w:tc>
        <w:tc>
          <w:tcPr>
            <w:tcW w:w="2016" w:type="dxa"/>
          </w:tcPr>
          <w:p w14:paraId="73A65467" w14:textId="77777777" w:rsidR="00E61196" w:rsidRDefault="007A4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Leads</w:t>
            </w:r>
          </w:p>
        </w:tc>
        <w:tc>
          <w:tcPr>
            <w:tcW w:w="2520" w:type="dxa"/>
          </w:tcPr>
          <w:p w14:paraId="4F00E1C9" w14:textId="77777777" w:rsidR="00E61196" w:rsidRDefault="007A44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[TBD]</w:t>
            </w:r>
          </w:p>
        </w:tc>
      </w:tr>
      <w:tr w:rsidR="00464DB4" w14:paraId="1B0000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FE2CB49" w14:textId="77777777" w:rsidR="00E61196" w:rsidRDefault="007A4405">
            <w:r>
              <w:t>5</w:t>
            </w:r>
          </w:p>
        </w:tc>
        <w:tc>
          <w:tcPr>
            <w:tcW w:w="3528" w:type="dxa"/>
          </w:tcPr>
          <w:p w14:paraId="6A9DA59B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Conduct role alignment review; confirm capability-to-need matching pre-engagement</w:t>
            </w:r>
          </w:p>
        </w:tc>
        <w:tc>
          <w:tcPr>
            <w:tcW w:w="2016" w:type="dxa"/>
          </w:tcPr>
          <w:p w14:paraId="3CE70F57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/ Engagement Lead</w:t>
            </w:r>
          </w:p>
        </w:tc>
        <w:tc>
          <w:tcPr>
            <w:tcW w:w="2520" w:type="dxa"/>
          </w:tcPr>
          <w:p w14:paraId="074442E4" w14:textId="77777777" w:rsidR="00E61196" w:rsidRDefault="007A44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[TBD]</w:t>
            </w:r>
          </w:p>
        </w:tc>
      </w:tr>
    </w:tbl>
    <w:p w14:paraId="1B000008" w14:textId="77777777" w:rsidR="00464DB4" w:rsidRDefault="00464DB4"/>
    <w:p w14:paraId="3FE8A014" w14:textId="77777777" w:rsidR="00464DB4" w:rsidRDefault="00B709DD">
      <w:r>
        <w:rPr>
          <w:b/>
          <w:sz w:val="28"/>
        </w:rPr>
        <w:t>Final Assessment</w:t>
      </w:r>
    </w:p>
    <w:p w14:paraId="5A51FFD9" w14:textId="77777777" w:rsidR="00464DB4" w:rsidRDefault="00B709DD">
      <w:pPr>
        <w:pBdr>
          <w:top w:val="single" w:sz="12" w:space="4" w:color="2E4057"/>
          <w:left w:val="single" w:sz="12" w:space="8" w:color="2E4057"/>
          <w:bottom w:val="single" w:sz="12" w:space="4" w:color="2E4057"/>
          <w:right w:val="single" w:sz="12" w:space="4" w:color="2E4057"/>
        </w:pBdr>
        <w:shd w:val="clear" w:color="auto" w:fill="EEF2F7"/>
        <w:spacing w:before="120" w:after="120"/>
        <w:ind w:left="180" w:right="180"/>
      </w:pPr>
      <w:r>
        <w:rPr>
          <w:b/>
          <w:color w:val="2E4057"/>
        </w:rPr>
        <w:t xml:space="preserve">Conclusion: </w:t>
      </w:r>
      <w:r>
        <w:t>This engagement failed due to lack of structure, ownership, and measurable execution controls. Future engagements must be governed by defined systems, not informal collaborations.</w:t>
      </w:r>
    </w:p>
    <w:sectPr w:rsidR="00464DB4" w:rsidSect="00034616">
      <w:headerReference w:type="default" r:id="rId8"/>
      <w:footerReference w:type="default" r:id="rId9"/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31E8B" w14:textId="77777777" w:rsidR="007A4405" w:rsidRDefault="007A4405">
      <w:pPr>
        <w:spacing w:after="0" w:line="240" w:lineRule="auto"/>
      </w:pPr>
      <w:r>
        <w:separator/>
      </w:r>
    </w:p>
  </w:endnote>
  <w:endnote w:type="continuationSeparator" w:id="0">
    <w:p w14:paraId="4F7F1243" w14:textId="77777777" w:rsidR="007A4405" w:rsidRDefault="007A4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C0DBC" w14:textId="77777777" w:rsidR="00E61196" w:rsidRDefault="007A4405">
    <w:pPr>
      <w:pBdr>
        <w:top w:val="single" w:sz="6" w:space="1" w:color="2E4057"/>
      </w:pBdr>
      <w:jc w:val="right"/>
    </w:pPr>
    <w:r>
      <w:rPr>
        <w:color w:val="666666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B8E19" w14:textId="77777777" w:rsidR="007A4405" w:rsidRDefault="007A4405">
      <w:pPr>
        <w:spacing w:after="0" w:line="240" w:lineRule="auto"/>
      </w:pPr>
      <w:r>
        <w:separator/>
      </w:r>
    </w:p>
  </w:footnote>
  <w:footnote w:type="continuationSeparator" w:id="0">
    <w:p w14:paraId="25A8D5E4" w14:textId="77777777" w:rsidR="007A4405" w:rsidRDefault="007A4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36DD" w14:textId="7AEC5D35" w:rsidR="00E61196" w:rsidRDefault="007A4405">
    <w:pPr>
      <w:pBdr>
        <w:bottom w:val="single" w:sz="6" w:space="1" w:color="2E4057"/>
      </w:pBdr>
    </w:pPr>
    <w:r>
      <w:rPr>
        <w:b/>
        <w:color w:val="2E4057"/>
        <w:sz w:val="18"/>
      </w:rPr>
      <w:t>Post-Engagement Failure Analysis &amp; Operating Model Enforcement Proposal</w:t>
    </w:r>
    <w:r>
      <w:rPr>
        <w:color w:val="666666"/>
        <w:sz w:val="16"/>
      </w:rPr>
      <w:t xml:space="preserve"> </w:t>
    </w:r>
    <w:proofErr w:type="gramStart"/>
    <w:r>
      <w:rPr>
        <w:color w:val="666666"/>
        <w:sz w:val="16"/>
      </w:rPr>
      <w:t>|  Prepared</w:t>
    </w:r>
    <w:proofErr w:type="gramEnd"/>
    <w:r>
      <w:rPr>
        <w:color w:val="666666"/>
        <w:sz w:val="16"/>
      </w:rPr>
      <w:t xml:space="preserve">: April 10, </w:t>
    </w:r>
    <w:proofErr w:type="gramStart"/>
    <w:r>
      <w:rPr>
        <w:color w:val="666666"/>
        <w:sz w:val="16"/>
      </w:rPr>
      <w:t>2026  |</w:t>
    </w:r>
    <w:proofErr w:type="gramEnd"/>
    <w:r>
      <w:rPr>
        <w:color w:val="666666"/>
        <w:sz w:val="16"/>
      </w:rPr>
      <w:t xml:space="preserve">  Version: </w:t>
    </w:r>
    <w:proofErr w:type="gramStart"/>
    <w:r>
      <w:rPr>
        <w:color w:val="666666"/>
        <w:sz w:val="16"/>
      </w:rPr>
      <w:t xml:space="preserve">1.1 </w:t>
    </w:r>
    <w:r>
      <w:rPr>
        <w:color w:val="666666"/>
        <w:sz w:val="16"/>
      </w:rPr>
      <w:t xml:space="preserve"> Classification</w:t>
    </w:r>
    <w:proofErr w:type="gramEnd"/>
    <w:r>
      <w:rPr>
        <w:color w:val="666666"/>
        <w:sz w:val="16"/>
      </w:rPr>
      <w:t>: FOR OFFICIAL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086105">
    <w:abstractNumId w:val="8"/>
  </w:num>
  <w:num w:numId="2" w16cid:durableId="318581711">
    <w:abstractNumId w:val="6"/>
  </w:num>
  <w:num w:numId="3" w16cid:durableId="1354113906">
    <w:abstractNumId w:val="5"/>
  </w:num>
  <w:num w:numId="4" w16cid:durableId="444472137">
    <w:abstractNumId w:val="4"/>
  </w:num>
  <w:num w:numId="5" w16cid:durableId="889732581">
    <w:abstractNumId w:val="7"/>
  </w:num>
  <w:num w:numId="6" w16cid:durableId="1707348">
    <w:abstractNumId w:val="3"/>
  </w:num>
  <w:num w:numId="7" w16cid:durableId="2043699837">
    <w:abstractNumId w:val="2"/>
  </w:num>
  <w:num w:numId="8" w16cid:durableId="1134176167">
    <w:abstractNumId w:val="1"/>
  </w:num>
  <w:num w:numId="9" w16cid:durableId="4013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DA7"/>
    <w:rsid w:val="00464DB4"/>
    <w:rsid w:val="007A4405"/>
    <w:rsid w:val="008270BB"/>
    <w:rsid w:val="00AA1D8D"/>
    <w:rsid w:val="00B41868"/>
    <w:rsid w:val="00B47730"/>
    <w:rsid w:val="00B709DD"/>
    <w:rsid w:val="00B7727F"/>
    <w:rsid w:val="00C04410"/>
    <w:rsid w:val="00CB0664"/>
    <w:rsid w:val="00D06BFF"/>
    <w:rsid w:val="00E611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51636B-27F2-4618-9B1D-16074D00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4-Accent1">
    <w:name w:val="List Table 4 Accent 1"/>
    <w:basedOn w:val="TableNormal"/>
    <w:uiPriority w:val="49"/>
    <w:rsid w:val="00D06BF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Gottesman</cp:lastModifiedBy>
  <cp:revision>5</cp:revision>
  <dcterms:created xsi:type="dcterms:W3CDTF">2013-12-23T23:15:00Z</dcterms:created>
  <dcterms:modified xsi:type="dcterms:W3CDTF">2026-04-10T13:07:00Z</dcterms:modified>
  <cp:category/>
</cp:coreProperties>
</file>