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120" w:firstLineChars="130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留学项目</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"https://www.baidu.com/s?wd=%E5%90%88%E4%BD%9C%E5%8D%8F%E8%AE%AE%E4%B9%A6&amp;tn=SE_PcZhidaonwhc_ngpagmjz&amp;rsv_dl=gh_pc_zhidao"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合作协议书</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甲方：</w:t>
      </w:r>
    </w:p>
    <w:p>
      <w:pPr>
        <w:spacing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乙方: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为向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"https://www.baidu.com/s?wd=%E5%87%BA%E5%9B%BD%E7%95%99%E5%AD%A6&amp;tn=SE_PcZhidaonwhc_ngpagmjz&amp;rsv_dl=gh_pc_zhidao"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出国留学</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人员提供高效便捷的业务咨询、培训、办理、后续服务，在业务中发展双方长期、稳定、互惠的合作关系，做强做大留学培训教育和留学，打造全新的服务链，甲乙双方在充分协商的基础上 ，本着自愿、平等、互利、守信的原则，达成如下协议。</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一、合作目的</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1、甲乙双方充分利用其在留学签证的综合优势和留学考试培训课程的优势，致力建立长期</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"https://www.baidu.com/s?wd=%E6%88%98%E7%95%A5%E5%90%88%E4%BD%9C%E4%BC%99%E4%BC%B4%E5%85%B3%E7%B3%BB&amp;tn=SE_PcZhidaonwhc_ngpagmjz&amp;rsv_dl=gh_pc_zhidao"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战略合作伙伴关系</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2、甲方将乙方作为主要留学合作伙伴，乙方将甲方作为主要留学考试培训课程合作伙伴，共同为双方客户提供优质、高效的服务。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二、甲方的权利义务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1、甲方在办理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"https://www.baidu.com/s?wd=%E5%87%BA%E5%9B%BD%E7%95%99%E5%AD%A6&amp;tn=SE_PcZhidaonwhc_ngpagmjz&amp;rsv_dl=gh_pc_zhidao"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出国留学</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业务中，若客户有各类留学考试培训课程服务需求，将优先推荐给乙方。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2、因业务发展需要，甲方可向乙方提供</w:t>
      </w:r>
      <w:r>
        <w:rPr>
          <w:rFonts w:hint="eastAsia" w:asciiTheme="minorEastAsia" w:hAnsiTheme="minorEastAsia" w:eastAsiaTheme="minorEastAsia" w:cstheme="minorEastAsia"/>
          <w:b w:val="0"/>
          <w:bCs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4"/>
          <w:szCs w:val="24"/>
          <w:u w:val="none"/>
          <w:shd w:val="clear" w:fill="FFFFFF"/>
        </w:rPr>
        <w:instrText xml:space="preserve"> HYPERLINK "https://www.baidu.com/s?wd=%E5%87%BA%E5%9B%BD%E7%95%99%E5%AD%A6&amp;tn=SE_PcZhidaonwhc_ngpagmjz&amp;rsv_dl=gh_pc_zhidao" \t "https://zhidao.baidu.com/question/_blank" </w:instrText>
      </w:r>
      <w:r>
        <w:rPr>
          <w:rFonts w:hint="eastAsia" w:asciiTheme="minorEastAsia" w:hAnsiTheme="minorEastAsia" w:eastAsiaTheme="minorEastAsia" w:cstheme="minorEastAsia"/>
          <w:b w:val="0"/>
          <w:bCs w:val="0"/>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b w:val="0"/>
          <w:bCs w:val="0"/>
          <w:i w:val="0"/>
          <w:caps w:val="0"/>
          <w:color w:val="auto"/>
          <w:spacing w:val="0"/>
          <w:sz w:val="24"/>
          <w:szCs w:val="24"/>
          <w:u w:val="none"/>
          <w:shd w:val="clear" w:fill="FFFFFF"/>
        </w:rPr>
        <w:t>出国留学</w:t>
      </w:r>
      <w:r>
        <w:rPr>
          <w:rFonts w:hint="eastAsia" w:asciiTheme="minorEastAsia" w:hAnsiTheme="minorEastAsia" w:eastAsiaTheme="minorEastAsia" w:cstheme="minorEastAsia"/>
          <w:b w:val="0"/>
          <w:bCs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服务方面的业务咨询、培训等项服务。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3、甲方将利用其网络、宣传服务平台及业务受理窗口，宣传乙方的留学考试培训课程产品。</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4、甲方将不定期向乙方通报有关出国留学的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"https://www.baidu.com/s?wd=%E5%8A%A8%E6%80%81%E4%BF%A1%E6%81%AF&amp;tn=SE_PcZhidaonwhc_ngpagmjz&amp;rsv_dl=gh_pc_zhidao"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动态信息</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w:t>
      </w:r>
    </w:p>
    <w:p>
      <w:pPr>
        <w:numPr>
          <w:ilvl w:val="0"/>
          <w:numId w:val="1"/>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甲方将</w:t>
      </w:r>
      <w:r>
        <w:rPr>
          <w:rFonts w:hint="eastAsia" w:asciiTheme="minorEastAsia" w:hAnsiTheme="minorEastAsia" w:cstheme="minorEastAsia"/>
          <w:i w:val="0"/>
          <w:caps w:val="0"/>
          <w:color w:val="333333"/>
          <w:spacing w:val="0"/>
          <w:sz w:val="24"/>
          <w:szCs w:val="24"/>
          <w:shd w:val="clear" w:fill="FFFFFF"/>
          <w:lang w:val="en-US" w:eastAsia="zh-CN"/>
        </w:rPr>
        <w:t>为乙方提供语言培训和申请院校</w:t>
      </w:r>
      <w:r>
        <w:rPr>
          <w:rFonts w:hint="eastAsia" w:asciiTheme="minorEastAsia" w:hAnsiTheme="minorEastAsia" w:eastAsiaTheme="minorEastAsia" w:cstheme="minorEastAsia"/>
          <w:i w:val="0"/>
          <w:caps w:val="0"/>
          <w:color w:val="333333"/>
          <w:spacing w:val="0"/>
          <w:sz w:val="24"/>
          <w:szCs w:val="24"/>
          <w:shd w:val="clear" w:fill="FFFFFF"/>
        </w:rPr>
        <w:t xml:space="preserve">。  </w:t>
      </w:r>
    </w:p>
    <w:p>
      <w:pPr>
        <w:numPr>
          <w:ilvl w:val="0"/>
          <w:numId w:val="2"/>
        </w:numPr>
        <w:spacing w:line="360" w:lineRule="auto"/>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乙方的权利义务</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1、乙方为甲方推荐客户提供各类</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"https://www.baidu.com/s?wd=%E7%95%99%E5%AD%A6%E5%92%A8%E8%AF%A2&amp;tn=SE_PcZhidaonwhc_ngpagmjz&amp;rsv_dl=gh_pc_zhidao"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留学咨询</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 xml:space="preserve">和服务。 </w:t>
      </w:r>
    </w:p>
    <w:p>
      <w:pPr>
        <w:numPr>
          <w:ilvl w:val="0"/>
          <w:numId w:val="3"/>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乙方优先推荐其客户在甲方办理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"https://www.baidu.com/s?wd=%E7%95%99%E5%AD%A6%E6%9C%8D%E5%8A%A1&amp;tn=SE_PcZhidaonwhc_ngpagmjz&amp;rsv_dl=gh_pc_zhidao"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留学服务</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项目。</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3、乙方利用其地方优势宣传甲方有关出国留学的教育服务产品或甲乙双方共同推出的项目。</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4、乙方为甲方推荐客户必须提供高质量培训课程。</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5、乙方在征求甲方的同意后，可派员参加甲方组织的相关客户活动。</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6、乙方将利用其网络、宣传服务平台及业务受理窗口，宣传甲方的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"https://www.baidu.com/s?wd=%E7%95%99%E5%AD%A6%E6%9C%8D%E5%8A%A1&amp;tn=SE_PcZhidaonwhc_ngpagmjz&amp;rsv_dl=gh_pc_zhidao"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留学服务</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产品。乙方在办公场地设立甲方资料发布点。</w:t>
      </w:r>
      <w:bookmarkStart w:id="0" w:name="_GoBack"/>
      <w:bookmarkEnd w:id="0"/>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五、其他约定</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1、双方确定主要负责部门和负责人，负责双方合作事宜的沟通、协调，并共同规划、执行和监督项目进展。</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2、双方将根据业务发展需要不定期地开展营销宣传，在活动期间可以使用双方的名称与商标，但需得到对方的认可。</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3、本协议经甲、乙双方法定代表人或其</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"https://www.baidu.com/s?wd=%E5%A7%94%E6%89%98%E4%BB%A3%E7%90%86%E4%BA%BA&amp;tn=SE_PcZhidaonwhc_ngpagmjz&amp;rsv_dl=gh_pc_zhidao" \t "https://zhidao.baidu.com/question/_blank"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委托代理人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签字（签章）并加盖公章后生效，有效期一年。本协议的签订不影响双方与第三方建立合作关系。</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4、本协议未尽事项，由甲、乙双方根据本协议签订的基本原则友好协商解决，订立相关的补充协议作为本协议的有效组成部分，具有同等法律效力。</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5、本协议履行过程中发生争议的，双方应当协商解决；协商不成的，任何一方有权提交乙方所在地有管辖权的法院解决。</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6、本协议一式四份，双方各执两份。</w:t>
      </w:r>
    </w:p>
    <w:p>
      <w:pPr>
        <w:numPr>
          <w:numId w:val="0"/>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p>
    <w:p>
      <w:pPr>
        <w:numPr>
          <w:numId w:val="0"/>
        </w:numPr>
        <w:spacing w:line="360" w:lineRule="auto"/>
        <w:rPr>
          <w:rFonts w:hint="eastAsia" w:asciiTheme="minorEastAsia" w:hAnsiTheme="minorEastAsia" w:eastAsiaTheme="minorEastAsia" w:cstheme="minorEastAsia"/>
          <w:i w:val="0"/>
          <w:caps w:val="0"/>
          <w:color w:val="333333"/>
          <w:spacing w:val="0"/>
          <w:sz w:val="24"/>
          <w:szCs w:val="24"/>
          <w:shd w:val="clear" w:fill="FFFFFF"/>
        </w:rPr>
      </w:pPr>
    </w:p>
    <w:p>
      <w:pPr>
        <w:numPr>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甲方：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乙方：</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负责人（或授权代表） 负责人（或授权代表）</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年 月 日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808215"/>
    <w:multiLevelType w:val="singleLevel"/>
    <w:tmpl w:val="9D808215"/>
    <w:lvl w:ilvl="0" w:tentative="0">
      <w:start w:val="3"/>
      <w:numFmt w:val="chineseCounting"/>
      <w:suff w:val="nothing"/>
      <w:lvlText w:val="%1、"/>
      <w:lvlJc w:val="left"/>
      <w:rPr>
        <w:rFonts w:hint="eastAsia"/>
      </w:rPr>
    </w:lvl>
  </w:abstractNum>
  <w:abstractNum w:abstractNumId="1">
    <w:nsid w:val="AE302823"/>
    <w:multiLevelType w:val="singleLevel"/>
    <w:tmpl w:val="AE302823"/>
    <w:lvl w:ilvl="0" w:tentative="0">
      <w:start w:val="2"/>
      <w:numFmt w:val="decimal"/>
      <w:suff w:val="nothing"/>
      <w:lvlText w:val="%1、"/>
      <w:lvlJc w:val="left"/>
    </w:lvl>
  </w:abstractNum>
  <w:abstractNum w:abstractNumId="2">
    <w:nsid w:val="48AEDE46"/>
    <w:multiLevelType w:val="singleLevel"/>
    <w:tmpl w:val="48AEDE46"/>
    <w:lvl w:ilvl="0" w:tentative="0">
      <w:start w:val="5"/>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211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three</dc:creator>
  <cp:lastModifiedBy>咆哮的小清新</cp:lastModifiedBy>
  <dcterms:modified xsi:type="dcterms:W3CDTF">2019-05-06T02:35:50Z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