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/system/bin/linker64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oK1W*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__libc_init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_ZNSt3__1lsIcNS_11char_traitsIcEENS_9allocatorIcEEEERNS_13basic_ostreamIT_T0_EES9_RKNS_12basic_stringIS6_S7_T1_EE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_ZNSt3__124__put_character_sequenceIcNS_11char_traitsIcEEEERNS_13basic_ostreamIT_T0_EES7_PKS4_m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_ZN7android4base11GetPropertyERKNSt3__112basic_stringIcNS1_11char_traitsIcEENS1_9allocatorIcEEEES9_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_ZN7android4base11SetPropertyERKNSt3__112basic_stringIcNS1_11char_traitsIcEENS1_9allocatorIcEEEES9_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_ZN7android4base9ShouldLogENS0_11LogSeverityEPKc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_ZN7android4base10LogMessageC1EPKcjNS0_11LogSeverityES3_i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_ZN7android4base10LogMessage6streamEv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_ZNSt3__113basic_ostreamIcNS_11char_traitsIcEEElsEj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_ZN7android4base10LogMessageD1Ev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_ZN7android4base5SplitERKNSt3__112basic_stringIcNS1_11char_traitsIcEENS1_9allocatorIcEEEES9_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_Z21ReadMiscMemtagMessageP19misc_memtag_messagePNSt3__112basic_stringIcNS1_11char_traitsIcEENS1_9allocatorIcEEEE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_Z22WriteMiscMemtagMessageRK19misc_memtag_messagePNSt3__112basic_stringIcNS2_11char_traitsIcEENS2_9allocatorIcEEEE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getopt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_ZNSt3__113basic_ostreamIcNS_11char_traitsIcEEElsEi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ftruncate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__errno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__open_2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_ZdlPv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_ZNKSt3__121__basic_string_commonILb1EE20__throw_length_errorEv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abort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_Znwm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strlen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_ZNSt3__112basic_stringIcNS_11char_traitsIcEENS_9allocatorIcEEE6appendEPKc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_ZNSt3__112basic_stringIcNS_11char_traitsIcEENS_9allocatorIcEEE6assignEPKc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memcmp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_ZNSt3__113basic_ostreamIcNS_11char_traitsIcEEE6sentryC1ERS3_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_ZNSt3__113basic_ostreamIcNS_11char_traitsIcEEE6sentryD1Ev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_ZNKSt3__18ios_base6getlocEv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_ZNSt3__16localeD1Ev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_ZNKSt3__16locale9use_facetERNS0_2idE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_ZNSt3__18ios_base5clearEj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_ZNKSt3__112basic_stringIcNS_11char_traitsIcEENS_9allocatorIcEEE7compareEmmPKcm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android_fdsan_close_with_tag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android_fdsan_create_owner_tag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android_fdsan_exchange_owner_tag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_ZN7android4base9ReadFullyENS0_11borrowed_fdEPvm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_ZN7android4base10WriteFullyENS0_11borrowed_fdEPKvm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_ZNSt3__14cerrE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optarg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optind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_ZNSt3__15ctypeIcE2idE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memcpy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__stack_chk_fail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memset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libc.so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LIBC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LIBC_Q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libbootloader_message.so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libbase.so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libc++.so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libm.so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libdl.so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APS2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!!!!!!!!!!!!!!!!!!!!!!!!!!!!!!!!!!!!!!!!!!!!!!!!!!!!!!!!!!!!!!!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!!! YOU PROBABLY DO NOT NEED TO USE THIS                </w:t>
        <w:tab/>
        <w:t xml:space="preserve">!!!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!!! USE THE `arm64.memtag.bootctl` SYSTEM PROPERTY INSTEAD. !!!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!!! This program is an implementation detail that is used   !!!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!!! by the system to apply MTE settings.                </w:t>
        <w:tab/>
        <w:t xml:space="preserve">!!!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!!!!!!!!!!!!!!!!!!!!!!!!!!!!!!!!!!!!!!!!!!!!!!!!!!!!!!!!!!!!!!!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force_on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Check failed: android::base::ReadFully(raw_fd, m, sizeof(*m))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s:t:f: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(invalid mode)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memtag-kernel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, override: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raw_fd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memtag-kernel-once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  <w:tab/>
        <w:t xml:space="preserve">[-s PROPERTY_NAME]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  <w:tab/>
        <w:t xml:space="preserve">[-f PROPERTY_NAME]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[none,][memtag,][memtag-once,][memtag-kernel,][memtag-kernel-once,][memtag-off,]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 xml:space="preserve">[default|force_on|force_off]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  <w:tab/>
        <w:t xml:space="preserve">[-t PATH_TO_FAKE_MISC_PARTITION]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-s PROPERTY_NAME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Sets the system property 'PROPERTY_NAME' to the new MTE mode (if provided), or 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  <w:tab/>
        <w:t xml:space="preserve">the current value from the /misc partition.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-f PROPERTY_NAME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  <w:tab/>
        <w:t xml:space="preserve">Used in combination with -s without a new MTE mode and sets the system property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  <w:tab/>
        <w:t xml:space="preserve">'PROPERTY_NAME' to 1 after reading the current value from the /misc partition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[none,][memtag,][memtag-once,][memtag-kernel,][memtag-kernel-once,][memtag-off,]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  <w:tab/>
        <w:t xml:space="preserve">A set of MTE options to be applied, if provided. Multiple options may be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  <w:tab/>
        <w:t xml:space="preserve">specified as a ','-delimited list, e.g. 'memtag,memtag-kernel'.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The options are described below: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none: default settings for MTE for the product will be applied on next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reboot.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memtag: MTE is persistently enabled in userspace upon the next reboot.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memtag-once: MTE is enabled in userspace, only for the next reboot.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memtag-kernel: MTE is persistently enabled in the kernel upon the next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reboot.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memtag-kernel-once: MTE is enabled in the kernel, only for the next reboot.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memtag-off: MTE is persistently disabled in both userspace and kernel upon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</w:t>
        <w:tab/>
        <w:t xml:space="preserve">the next reboot.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forced: the current state is the result of force_on or force_off in the next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argument. When the next argument is set back to "default", the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state will be cleared.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[default|force_on|force_off]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  <w:tab/>
        <w:t xml:space="preserve">An alternative method of configuring the MTE options to be applied, if provided.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  <w:tab/>
        <w:t xml:space="preserve">This control is generally to be used by device_config only, and it overwrites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  <w:tab/>
        <w:t xml:space="preserve">the previously described settings that are expected to be utilized by the user.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</w:t>
        <w:tab/>
        <w:t xml:space="preserve">The options are described below: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default: This flag is not overwriting the MTE mode, and so the setting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should be inherited from the userspace controls (if present), or the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default value from the bootloader's ROM.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force_on: MTE is persistently enabled in userspace, overwriting the userspace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setting.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force_off: MTE is persistently disabled in userspace and the kernel,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overwriting the userspace setting.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Check failed: UpdateProp(set_prop, m)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Check failed: android::base::WriteFully(raw_fd, &amp;m, sizeof(m))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system/extras/mtectrl/mtectrl.cc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(ftruncate(raw_fd, sizeof(misc_memtag_message))=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mode: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memtag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. Ignoring and setting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Check failed: UpdateProp(set_prop, {})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(raw_fd=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Check failed: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override: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, -1=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Failed to apply mode: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memtag-once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MTE mode in misc message contained unknown bits: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memtag-off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Unknown value for mode: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forced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force_off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ftruncate(raw_fd, sizeof(misc_memtag_message))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Check failed: value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Applied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(invalid override)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Failed to read memtag message: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Partially applied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#@9h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c@9h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#@9h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#@9h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#@9h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?k78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.got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.note.android.ident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.got.plt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.rela.plt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.dynstr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.eh_frame_hdr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.gnu.version_r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.interp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.data.rel.ro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.relr.dyn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.rela.dyn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.gnu.version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.dynsym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.gnu.hash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.eh_frame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.note.gnu.build-id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.dynamic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.shstrtab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.tdata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.rodata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.gnu_debugdata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7zXZ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E&lt;+o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\lf+E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,#vU9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EW7\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?g(d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3&lt;    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!`;@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(JK!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b'Np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WQB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$3f-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U&amp;2{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NRE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t-@0c|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shiba:/ # cat system/etc/init/mtectrl.rc                                                                                                        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Copyright (C) 2022 The Android Open Source Project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Licensed under the Apache License, Version 2.0 (the "License");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you may not use this file except in compliance with the License.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You may obtain a copy of the License at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 </w:t>
        <w:tab/>
        <w:t xml:space="preserve">http://www.apache.org/licenses/LICENSE-2.0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 Unless required by applicable law or agreed to in writing, software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distributed under the License is distributed on an "AS IS" BASIS,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WITHOUT WARRANTIES OR CONDITIONS OF ANY KIND, either express or implied.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See the License for the specific language governing permissions and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limitations under the License.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on property:arm64.memtag.bootctl=* &amp;&amp; property:ro.arm64.memtag.bootctl_supported=1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wait_for_prop arm64.memtag.bootctl_loaded 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exec -- /system/bin/mtectrl ${arm64.memtag.bootctl:-none} ${persist.device_config.runtime_native_boot.bootloader_override:-default}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on property:persist.device_config.runtime_native_boot.bootloader_override=* &amp;&amp; property:ro.arm64.memtag.bootctl_supported=1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wait_for_prop arm64.memtag.bootctl_loaded 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exec -- /system/bin/mtectrl ${arm64.memtag.bootctl:-none} ${persist.device_config.runtime_native_boot.bootloader_override:-default}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adbd gets initialized in init, so run before that. this makes sure that the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user does not change the value before we initialize it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on early-boot &amp;&amp; property:ro.arm64.memtag.bootctl_supported=1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exec_background -- /system/bin/mtectrl -s arm64.memtag.bootctl -f arm64.memtag.bootctl_loaded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on shutdown &amp;&amp; property:ro.arm64.memtag.bootctl_supported=1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# This doesn't use wait_for_prop to not stall the shutdown.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exec -- /system/bin/mtectrl ${arm64.memtag.bootctl:-none} ${persist.device_config.runtime_native_boot.bootloader_override:-default}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on property:persist.device_config.runtime_native_boot.bootloader_override=force_on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setprop persist.sys.mte.permissive 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dnpperclumdv" w:id="0"/>
      <w:bookmarkEnd w:id="0"/>
      <w:r w:rsidDel="00000000" w:rsidR="00000000" w:rsidRPr="00000000">
        <w:rPr>
          <w:rtl w:val="0"/>
        </w:rPr>
        <w:t xml:space="preserve">mtectrl.cc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https://android.googlesource.com/platform/system/extras/+/main/mtectrl/mtectrl.cc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