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7he41rb58e7" w:id="0"/>
      <w:bookmarkEnd w:id="0"/>
      <w:r w:rsidDel="00000000" w:rsidR="00000000" w:rsidRPr="00000000">
        <w:rPr>
          <w:rtl w:val="0"/>
        </w:rPr>
        <w:t xml:space="preserve">Document</w:t>
      </w:r>
    </w:p>
    <w:p w:rsidR="00000000" w:rsidDel="00000000" w:rsidP="00000000" w:rsidRDefault="00000000" w:rsidRPr="00000000" w14:paraId="00000002">
      <w:pPr>
        <w:pStyle w:val="Heading1"/>
        <w:rPr>
          <w:rFonts w:ascii="Times New Roman" w:cs="Times New Roman" w:eastAsia="Times New Roman" w:hAnsi="Times New Roman"/>
          <w:sz w:val="24"/>
          <w:szCs w:val="24"/>
        </w:rPr>
      </w:pPr>
      <w:bookmarkStart w:colFirst="0" w:colLast="0" w:name="_1m6hziyoj625" w:id="1"/>
      <w:bookmarkEnd w:id="1"/>
      <w:r w:rsidDel="00000000" w:rsidR="00000000" w:rsidRPr="00000000">
        <w:rPr>
          <w:rtl w:val="0"/>
        </w:rPr>
        <w:t xml:space="preserve">Armv8.5-A Memory Tagging Extension Whitepaper</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file:///C:/Users/juanm/Downloads/Arm_Memory_Tagging_Extension_Whitepaper-2.pdf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2"/>
        <w:rPr/>
      </w:pPr>
      <w:bookmarkStart w:colFirst="0" w:colLast="0" w:name="_gw05w3g4pplt" w:id="2"/>
      <w:bookmarkEnd w:id="2"/>
      <w:r w:rsidDel="00000000" w:rsidR="00000000" w:rsidRPr="00000000">
        <w:rPr>
          <w:rtl w:val="0"/>
        </w:rPr>
        <w:t xml:space="preserve">Design: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Arm Memory Tagging Extension implements lock and key access to memory. Locks can be set on memory and keys provided during memory access. If the key matches the lock, the access is permitted. If it does not match, an error is reported.</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locations are tagged by adding four bits of metadata to each 16 bytes of physical memory. This is the Tag Granule. Tagging memory implements the lock.</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Pointers, and therefore virtual addresses, are modified to contain the key.</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the key bits without requiring larger pointers MTE uses the Top Byte Ignore (TBI) feature of the Armv8-A Architecture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 relies on the lock and the key being different to detect memory safety violations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there are a limited number of tag bits available, it cannot be guaranteed that two memory allocations will have different tags for any specific execution.</w:t>
      </w:r>
    </w:p>
    <w:p w:rsidR="00000000" w:rsidDel="00000000" w:rsidP="00000000" w:rsidRDefault="00000000" w:rsidRPr="00000000" w14:paraId="0000000B">
      <w:pPr>
        <w:pStyle w:val="Heading2"/>
        <w:rPr/>
      </w:pPr>
      <w:bookmarkStart w:colFirst="0" w:colLast="0" w:name="_kmyeaml3qjfu" w:id="3"/>
      <w:bookmarkEnd w:id="3"/>
      <w:r w:rsidDel="00000000" w:rsidR="00000000" w:rsidRPr="00000000">
        <w:rPr>
          <w:rtl w:val="0"/>
        </w:rPr>
        <w:t xml:space="preserve">Architecture Details:</w:t>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 adds a new memory type, Normal Tagged Memory, to the Arm Architecture.</w:t>
      </w:r>
    </w:p>
    <w:p w:rsidR="00000000" w:rsidDel="00000000" w:rsidP="00000000" w:rsidRDefault="00000000" w:rsidRPr="00000000" w14:paraId="0000000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mismatch between the tag in the address and the tag in memory can be configured to cause a synchronous exception or to be asynchronously reported.</w:t>
      </w:r>
    </w:p>
    <w:p w:rsidR="00000000" w:rsidDel="00000000" w:rsidP="00000000" w:rsidRDefault="00000000" w:rsidRPr="00000000" w14:paraId="0000000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SYNCHRONOUS: possible to exactly determine which load or store instruction caused the tag mismatch.</w:t>
      </w:r>
    </w:p>
    <w:p w:rsidR="00000000" w:rsidDel="00000000" w:rsidP="00000000" w:rsidRDefault="00000000" w:rsidRPr="00000000" w14:paraId="0000000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details are accumulated in a system register.  A control is provided to ensure that this register is updated on entry to software running at a higher exception level. asynchronous reporting is imprecise as it is only possible to isolate the mismatch to a particular thread of execution.</w:t>
      </w:r>
    </w:p>
    <w:p w:rsidR="00000000" w:rsidDel="00000000" w:rsidP="00000000" w:rsidRDefault="00000000" w:rsidRPr="00000000" w14:paraId="00000010">
      <w:pPr>
        <w:pStyle w:val="Heading2"/>
        <w:rPr/>
      </w:pPr>
      <w:bookmarkStart w:colFirst="0" w:colLast="0" w:name="_t7pi3i1lyxhm" w:id="4"/>
      <w:bookmarkEnd w:id="4"/>
      <w:r w:rsidDel="00000000" w:rsidR="00000000" w:rsidRPr="00000000">
        <w:rPr>
          <w:rtl w:val="0"/>
        </w:rPr>
        <w:t xml:space="preserve">Instructions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it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TL;DR Summary</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for tag manipulation applicable to stack and heap tagging.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of random tags is required for the statistical basis of MTE to be valid. IRG is defined to provide this in hardware and insert such a tag into a register for use</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Randomness for tags inserted into register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instruction is for manipulating the excluded set of tags for use with the IRG instruction.</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intended for cases where software uses specific tag values for special purposes</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retaining random tag behavior for normal allocations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Exclude specific tags for private use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LDG, STG, STZG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getting or setting tags in memory. They are intended for changing tags in memory either without modifying the data or zeroing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ST2G, STZ2G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denser alternatives to STG and STZG which operate on two granules of memory</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allocation size allows them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granules of memory instead of 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STGP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instruction stores both tag and data to memory.</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Intended for pointer arithmetic and stack tagging: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ADDG and SUBG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on addresses. They allow both the tag and address to be separately modified by an immediate value.</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instructions are intended for creating the addresses of objects on the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56-bit subtract with optional flag setting which is required</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pointer arithmetic that ignores the tag in the top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intended for system use: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LDGM, STGM, and STZGM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tag manipulation instructions which are UNDEFINED at EL0.</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for system software to manipulate tags for the purposes of initialization and</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rPr/>
      </w:pPr>
      <w:bookmarkStart w:colFirst="0" w:colLast="0" w:name="_ant4oq3rbmrm" w:id="5"/>
      <w:bookmarkEnd w:id="5"/>
      <w:r w:rsidDel="00000000" w:rsidR="00000000" w:rsidRPr="00000000">
        <w:rPr>
          <w:rtl w:val="0"/>
        </w:rPr>
        <w:t xml:space="preserve">Deploying MTE in HW</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to AMBA 5 Coherent Hub Interface (CHI) allows implementation of MTE. </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6655" cy="22812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6655"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Tagging:</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dynamically linked system, it’s possible to deploy a tagged heap without changing existing binaries. Only OS kernel and C library code needs to be altered</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modified malloc, free, calloc, and realloc</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Tagging</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Tagging memory allocated on a run-time stack requires compiler support and kernel support. Binaries must be recompiled.</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partners have prototyped a strategy of choosing a random tag, using the IRG instruction, during function entry when a new stack frame is allocated. The compiler then uses the ADDG and SUBG instructions to create tagged addresses for each stack slot within the function, where the tag is offset from the initial random tag. The stack allocation might be bulk-initialized using an appropriate tag store instruction but a compiler need not initialize any slot that will be provably initialized before use by the function’s body code.</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adjacent objects on the stack requires increasing the alignment of those objects to the Tag Granule, which is to 16 bytes. In some programs, MTE causes an increase stack usage because of this effect. Our benchmarking suggests that the increase is usually small.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pPr>
      <w:bookmarkStart w:colFirst="0" w:colLast="0" w:name="_lpwrv83l3v5w" w:id="6"/>
      <w:bookmarkEnd w:id="6"/>
      <w:r w:rsidDel="00000000" w:rsidR="00000000" w:rsidRPr="00000000">
        <w:rPr>
          <w:rtl w:val="0"/>
        </w:rPr>
        <w:t xml:space="preserve">Arm Architecture Reference Manual for A-Profile Architecture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file:///C:/Users/juanm/Downloads/DDI0487J_a_a-profile_architecture_reference_manual.pdf</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rPr/>
      </w:pPr>
      <w:bookmarkStart w:colFirst="0" w:colLast="0" w:name="_fzmqi3s0c3lf" w:id="7"/>
      <w:bookmarkEnd w:id="7"/>
      <w:r w:rsidDel="00000000" w:rsidR="00000000" w:rsidRPr="00000000">
        <w:rPr>
          <w:rtl w:val="0"/>
        </w:rPr>
        <w:t xml:space="preserve">Versions of MTE:</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FEAT_MTE</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memory tagging instructions accessible in EL0</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tag load and tag store instructions is provided.</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to generate and insert Logical Tags in addresses are provided.</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instructions to Clean, and Clean and Invalidate Allocation Tags from caches are provided.</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FEAT_MTE2</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FEAT_MTE2 supports all instructions and System registers defined by the extension, Allocation Tags in memory, and Tag Checking of accesses to tagged memory.</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FEAT_MTE2 is implemented:</w:t>
      </w:r>
    </w:p>
    <w:p w:rsidR="00000000" w:rsidDel="00000000" w:rsidP="00000000" w:rsidRDefault="00000000" w:rsidRPr="00000000" w14:paraId="00000056">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FEAT_MTE functionalities are available for use.</w:t>
      </w:r>
    </w:p>
    <w:p w:rsidR="00000000" w:rsidDel="00000000" w:rsidP="00000000" w:rsidRDefault="00000000" w:rsidRPr="00000000" w14:paraId="00000057">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register and page level control over access to Allocation Tags in memory is provided.</w:t>
      </w:r>
    </w:p>
    <w:p w:rsidR="00000000" w:rsidDel="00000000" w:rsidP="00000000" w:rsidRDefault="00000000" w:rsidRPr="00000000" w14:paraId="00000058">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Allocation Tags are provided for each 16-byte granule of Conventional memory.</w:t>
      </w:r>
    </w:p>
    <w:p w:rsidR="00000000" w:rsidDel="00000000" w:rsidP="00000000" w:rsidRDefault="00000000" w:rsidRPr="00000000" w14:paraId="00000059">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 PA space is separate to the data physical address (data PA) space accessed by data</w:t>
      </w:r>
    </w:p>
    <w:p w:rsidR="00000000" w:rsidDel="00000000" w:rsidP="00000000" w:rsidRDefault="00000000" w:rsidRPr="00000000" w14:paraId="0000005A">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and store instructions to access data in normal memory and devices.</w:t>
      </w:r>
    </w:p>
    <w:p w:rsidR="00000000" w:rsidDel="00000000" w:rsidP="00000000" w:rsidRDefault="00000000" w:rsidRPr="00000000" w14:paraId="0000005B">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associated fields in System control registers are available for use.</w:t>
      </w:r>
    </w:p>
    <w:p w:rsidR="00000000" w:rsidDel="00000000" w:rsidP="00000000" w:rsidRDefault="00000000" w:rsidRPr="00000000" w14:paraId="0000005C">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System registers defined by the extension become available for use.</w:t>
      </w:r>
    </w:p>
    <w:p w:rsidR="00000000" w:rsidDel="00000000" w:rsidP="00000000" w:rsidRDefault="00000000" w:rsidRPr="00000000" w14:paraId="0000005D">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System instructions and instructions defined by the extension become available for use.</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FEAT_MTE3</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FEAT_MTE3 adds support for asymmetric Tag Check Fault handling</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FEAT_MTE and FEAT_MTE2 functionalities are available for use.</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Check Faults can be configured to cause a synchronous exception on reads, and be asynchronously accumulated on writes.</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Tag Check Fault on an access that performs both a read and a write can be configured to cause a synchronous exception</w:t>
      </w:r>
    </w:p>
    <w:p w:rsidR="00000000" w:rsidDel="00000000" w:rsidP="00000000" w:rsidRDefault="00000000" w:rsidRPr="00000000" w14:paraId="00000063">
      <w:pPr>
        <w:pStyle w:val="Heading2"/>
        <w:rPr/>
      </w:pPr>
      <w:bookmarkStart w:colFirst="0" w:colLast="0" w:name="_45p3wovxxy1u" w:id="8"/>
      <w:bookmarkEnd w:id="8"/>
      <w:r w:rsidDel="00000000" w:rsidR="00000000" w:rsidRPr="00000000">
        <w:rPr>
          <w:rtl w:val="0"/>
        </w:rPr>
        <w:t xml:space="preserve">Allocation Tags</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 PA space provides access to Allocation Tags stored in memory. The data PA space provides access to data held in memory.</w:t>
      </w:r>
    </w:p>
    <w:p w:rsidR="00000000" w:rsidDel="00000000" w:rsidP="00000000" w:rsidRDefault="00000000" w:rsidRPr="00000000" w14:paraId="00000065">
      <w:pPr>
        <w:pStyle w:val="Heading2"/>
        <w:rPr/>
      </w:pPr>
      <w:bookmarkStart w:colFirst="0" w:colLast="0" w:name="_p7p48v1vybo7" w:id="9"/>
      <w:bookmarkEnd w:id="9"/>
      <w:r w:rsidDel="00000000" w:rsidR="00000000" w:rsidRPr="00000000">
        <w:rPr>
          <w:rtl w:val="0"/>
        </w:rPr>
        <w:t xml:space="preserve">Cache activity and Allocation Tags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data is evicted from a cache entry at a cache level, the evicted data can overwrite data in memory that has been written by another observer if either, or any of the following are true:</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has been written by an observer in the Shareability domain of that memory location, where the maximum size of the memory that can be overwritten is defined by the Cache Write-Back Granule in CTR_EL0.</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associated Allocation Tags have been written to by an observer in the Shareability domain of that memory location, where the maximum size of the memory that can be overwritten is defined by the Cache Write-Back Granule in CTR_EL0</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Allocation Tags are evicted from a cache entry at a cache level, the evicted Allocation Tags can overwrite Allocation Tags in memory that has been written by another observer if either, or any of the following are true:</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Allocation Tags associated with memory within an address range of the size of the Cache Write-Back Granule, aligned to that size, have been written to by an observer in the Shareability domain of that memory location.</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within an address range of the size of Cache Write-Back Granule in CTR_EL0, aligned to that size, of the associated data has been written to by an observer in the Shareability domain of that memory location.</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implementation can overwrite Allocation Tags in memory that have been written by another observer, where the Allocation Tags have not been written by an observer in the Shareability domain of that memory location, then:</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cache maintenance operation which cleans data from a cache level must also clean the associated Allocation Tags</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cache maintenance operation which invalidates, or cleans and invalidates data from a cache level, must also clean and invalidate the associated Allocation Tags.</w:t>
      </w:r>
    </w:p>
    <w:p w:rsidR="00000000" w:rsidDel="00000000" w:rsidP="00000000" w:rsidRDefault="00000000" w:rsidRPr="00000000" w14:paraId="0000006F">
      <w:pPr>
        <w:pStyle w:val="Heading2"/>
        <w:rPr/>
      </w:pPr>
      <w:bookmarkStart w:colFirst="0" w:colLast="0" w:name="_8ghmddvvfi16" w:id="10"/>
      <w:bookmarkEnd w:id="10"/>
      <w:r w:rsidDel="00000000" w:rsidR="00000000" w:rsidRPr="00000000">
        <w:rPr>
          <w:rtl w:val="0"/>
        </w:rPr>
        <w:t xml:space="preserve">Tag checking</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A memory access that is a read or write can be either Tag Checked or Tag Unchecked.</w:t>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An access to the data PA space can be either Tag Checked or Tag Unchecked.</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An access to the tag PA space is always Tag Unchecked.</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A data access which is performed as part of a prefetch operation is Tag Unchecked.</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A Tag Checked memory access includes a Physical Address Tag.</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A Tag Checked access causes a Tag Check operation to be performed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Multi-Tag: A Hardware-Software Co-Design for Memory Safety based on Multi-Granular Memory Tagging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8">
        <w:r w:rsidDel="00000000" w:rsidR="00000000" w:rsidRPr="00000000">
          <w:rPr>
            <w:color w:val="1155cc"/>
            <w:u w:val="single"/>
            <w:rtl w:val="0"/>
          </w:rPr>
          <w:t xml:space="preserve">https://arxiv.org/pdf/2209.00307.pdf</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Titan memory tagging, memory efficient design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9">
        <w:r w:rsidDel="00000000" w:rsidR="00000000" w:rsidRPr="00000000">
          <w:rPr>
            <w:color w:val="1155cc"/>
            <w:u w:val="single"/>
            <w:rtl w:val="0"/>
          </w:rPr>
          <w:t xml:space="preserve">AMBA CHI Architecture Specification</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TODO:</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Weekly Schedule of per week what we’re going to do </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List of tasks, delegated, etc what I’m doing, what Grange is doing, etc</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4-03-20T22:10:31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Grange Nagy reacted with 🤔 at 2024-03-20 15:10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arm.com/documentation/ihi0050/late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arxiv.org/pdf/2209.003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