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A52"/>
          <w:sz w:val="48"/>
          <w:szCs w:val="48"/>
        </w:rPr>
        <w:t xml:space="preserve">VOLUNTARY FEDERAL VOTER ID PROGRAM</w:t>
      </w:r>
    </w:p>
    <w:p>
      <w:pPr>
        <w:spacing w:after="120"/>
        <w:jc w:val="center"/>
      </w:pPr>
      <w:r>
        <w:rPr>
          <w:rFonts w:ascii="Arial" w:cs="Arial" w:eastAsia="Arial" w:hAnsi="Arial"/>
          <w:color w:val="2E5A7C"/>
          <w:sz w:val="36"/>
          <w:szCs w:val="36"/>
        </w:rPr>
        <w:t xml:space="preserve">Application Scenarios</w:t>
      </w:r>
    </w:p>
    <w:p>
      <w:pPr>
        <w:spacing w:after="600"/>
        <w:jc w:val="center"/>
      </w:pPr>
      <w:r>
        <w:rPr>
          <w:rFonts w:ascii="Arial" w:cs="Arial" w:eastAsia="Arial" w:hAnsi="Arial"/>
          <w:i/>
          <w:iCs/>
          <w:color w:val="666666"/>
          <w:sz w:val="24"/>
          <w:szCs w:val="24"/>
        </w:rPr>
        <w:t xml:space="preserve">Congressional Presentation Materials</w:t>
      </w:r>
    </w:p>
    <w:p>
      <w:pPr>
        <w:pStyle w:val="Heading1"/>
      </w:pPr>
      <w:r>
        <w:rPr>
          <w:rFonts w:ascii="Arial" w:cs="Arial" w:eastAsia="Arial" w:hAnsi="Arial"/>
        </w:rPr>
        <w:t xml:space="preserve">Overview</w:t>
      </w:r>
    </w:p>
    <w:p>
      <w:pPr>
        <w:spacing w:after="200"/>
      </w:pPr>
      <w:r>
        <w:rPr>
          <w:rFonts w:ascii="Arial" w:cs="Arial" w:eastAsia="Arial" w:hAnsi="Arial"/>
          <w:sz w:val="22"/>
          <w:szCs w:val="22"/>
        </w:rPr>
        <w:t xml:space="preserve">The following scenarios illustrate how the Voluntary Federal Voter ID Program would work in practice. They demonstrate the program's multiple pathways, verification safeguards, territorial inclusion, and integrity mechanisms.</w:t>
      </w:r>
    </w:p>
    <w:p>
      <w:pPr>
        <w:spacing w:after="120"/>
      </w:pPr>
      <w:r>
        <w:rPr>
          <w:rFonts w:ascii="Arial" w:cs="Arial" w:eastAsia="Arial" w:hAnsi="Arial"/>
          <w:sz w:val="22"/>
          <w:szCs w:val="22"/>
        </w:rPr>
        <w:t xml:space="preserve">Five scenarios are presented, ordered to show the range of the program's design:</w:t>
      </w:r>
    </w:p>
    <w:p>
      <w:pPr>
        <w:spacing w:after="80"/>
      </w:pPr>
      <w:r>
        <w:rPr>
          <w:rFonts w:ascii="Arial" w:cs="Arial" w:eastAsia="Arial" w:hAnsi="Arial"/>
          <w:sz w:val="22"/>
          <w:szCs w:val="22"/>
        </w:rPr>
        <w:t xml:space="preserve">1. Dorothy — Healthcare pathway; historical documentation gap</w:t>
      </w:r>
    </w:p>
    <w:p>
      <w:pPr>
        <w:spacing w:after="80"/>
      </w:pPr>
      <w:r>
        <w:rPr>
          <w:rFonts w:ascii="Arial" w:cs="Arial" w:eastAsia="Arial" w:hAnsi="Arial"/>
          <w:sz w:val="22"/>
          <w:szCs w:val="22"/>
        </w:rPr>
        <w:t xml:space="preserve">2. Marcus — Federal fallback; younger adult trapped in ID-to-get-ID loop</w:t>
      </w:r>
    </w:p>
    <w:p>
      <w:pPr>
        <w:spacing w:after="80"/>
      </w:pPr>
      <w:r>
        <w:rPr>
          <w:rFonts w:ascii="Arial" w:cs="Arial" w:eastAsia="Arial" w:hAnsi="Arial"/>
          <w:sz w:val="22"/>
          <w:szCs w:val="22"/>
        </w:rPr>
        <w:t xml:space="preserve">3. Susan — Foreign birth attestation; military family</w:t>
      </w:r>
    </w:p>
    <w:p>
      <w:pPr>
        <w:spacing w:after="80"/>
      </w:pPr>
      <w:r>
        <w:rPr>
          <w:rFonts w:ascii="Arial" w:cs="Arial" w:eastAsia="Arial" w:hAnsi="Arial"/>
          <w:sz w:val="22"/>
          <w:szCs w:val="22"/>
        </w:rPr>
        <w:t xml:space="preserve">4. Carmen — Territory case; Puerto Rico disaster recovery</w:t>
      </w:r>
    </w:p>
    <w:p>
      <w:pPr>
        <w:spacing w:after="400"/>
      </w:pPr>
      <w:r>
        <w:rPr>
          <w:rFonts w:ascii="Arial" w:cs="Arial" w:eastAsia="Arial" w:hAnsi="Arial"/>
          <w:sz w:val="22"/>
          <w:szCs w:val="22"/>
        </w:rPr>
        <w:t xml:space="preserve">5. Kevin — Denial case; demonstrates system integrity</w:t>
      </w:r>
    </w:p>
    <w:p>
      <w:r>
        <w:br w:type="page"/>
      </w:r>
    </w:p>
    <w:p>
      <w:pPr>
        <w:pStyle w:val="Heading1"/>
      </w:pPr>
      <w:r>
        <w:rPr>
          <w:rFonts w:ascii="Arial" w:cs="Arial" w:eastAsia="Arial" w:hAnsi="Arial"/>
        </w:rPr>
        <w:t xml:space="preserve">Scenario 1: The Healthcare Pathway</w:t>
      </w:r>
    </w:p>
    <w:p>
      <w:r>
        <w:rPr>
          <w:rFonts w:ascii="Arial" w:cs="Arial" w:eastAsia="Arial" w:hAnsi="Arial"/>
          <w:i/>
          <w:iCs/>
          <w:color w:val="666666"/>
          <w:sz w:val="24"/>
          <w:szCs w:val="24"/>
        </w:rPr>
        <w:t xml:space="preserve">Dorothy, 78, Rural Alabama</w:t>
      </w:r>
    </w:p>
    <w:p/>
    <w:p>
      <w:pPr>
        <w:pStyle w:val="Heading2"/>
      </w:pPr>
      <w:r>
        <w:rPr>
          <w:rFonts w:ascii="Arial" w:cs="Arial" w:eastAsia="Arial" w:hAnsi="Arial"/>
        </w:rPr>
        <w:t xml:space="preserve">Background</w:t>
      </w:r>
    </w:p>
    <w:p>
      <w:pPr>
        <w:spacing w:after="200"/>
      </w:pPr>
      <w:r>
        <w:rPr>
          <w:rFonts w:ascii="Arial" w:cs="Arial" w:eastAsia="Arial" w:hAnsi="Arial"/>
          <w:sz w:val="22"/>
          <w:szCs w:val="22"/>
        </w:rPr>
        <w:t xml:space="preserve">Dorothy was born at home in Wilcox County, Alabama in 1947. Her birth was never registered—common for Black families in rural Alabama at the time, when hospitals routinely turned away Black patients and home births went unrecorded. She never learned to drive. Her husband handled all the paperwork until he died in 2019. She has been getting by with an expired state ID and her Medicare card, but her polling place started requiring photo ID in 2024.</w:t>
      </w:r>
    </w:p>
    <w:p>
      <w:pPr>
        <w:pStyle w:val="Heading2"/>
      </w:pPr>
      <w:r>
        <w:rPr>
          <w:rFonts w:ascii="Arial" w:cs="Arial" w:eastAsia="Arial" w:hAnsi="Arial"/>
        </w:rPr>
        <w:t xml:space="preserve">How They Enter the System</w:t>
      </w:r>
    </w:p>
    <w:p>
      <w:pPr>
        <w:spacing w:after="200"/>
      </w:pPr>
      <w:r>
        <w:rPr>
          <w:rFonts w:ascii="Arial" w:cs="Arial" w:eastAsia="Arial" w:hAnsi="Arial"/>
          <w:sz w:val="22"/>
          <w:szCs w:val="22"/>
        </w:rPr>
        <w:t xml:space="preserve">Dorothy is admitted to a regional hospital for a hip replacement. During intake, the admissions social worker asks if she has a valid government-issued photo ID. Dorothy says no. The social worker explains the program and asks if she would like help applying. Dorothy says yes.</w:t>
      </w:r>
    </w:p>
    <w:p>
      <w:pPr>
        <w:pStyle w:val="Heading2"/>
      </w:pPr>
      <w:r>
        <w:rPr>
          <w:rFonts w:ascii="Arial" w:cs="Arial" w:eastAsia="Arial" w:hAnsi="Arial"/>
        </w:rPr>
        <w:t xml:space="preserve">Application Pathway</w:t>
      </w:r>
    </w:p>
    <w:p>
      <w:pPr>
        <w:spacing w:after="80"/>
      </w:pPr>
      <w:r>
        <w:rPr>
          <w:rFonts w:ascii="Arial" w:cs="Arial" w:eastAsia="Arial" w:hAnsi="Arial"/>
          <w:sz w:val="22"/>
          <w:szCs w:val="22"/>
        </w:rPr>
        <w:t xml:space="preserve">1. Social worker completes application with Dorothy's information</w:t>
      </w:r>
    </w:p>
    <w:p>
      <w:pPr>
        <w:spacing w:after="80"/>
      </w:pPr>
      <w:r>
        <w:rPr>
          <w:rFonts w:ascii="Arial" w:cs="Arial" w:eastAsia="Arial" w:hAnsi="Arial"/>
          <w:sz w:val="22"/>
          <w:szCs w:val="22"/>
        </w:rPr>
        <w:t xml:space="preserve">2. Dorothy signs attestation affidavit stating she was born in Wilcox County, Alabama, and no birth certificate was ever issued</w:t>
      </w:r>
    </w:p>
    <w:p>
      <w:pPr>
        <w:spacing w:after="80"/>
      </w:pPr>
      <w:r>
        <w:rPr>
          <w:rFonts w:ascii="Arial" w:cs="Arial" w:eastAsia="Arial" w:hAnsi="Arial"/>
          <w:sz w:val="22"/>
          <w:szCs w:val="22"/>
        </w:rPr>
        <w:t xml:space="preserve">3. Corroborating evidence provided: SSA records (Dorothy has received Social Security since 2014; her SSN was issued in 1968)</w:t>
      </w:r>
    </w:p>
    <w:p>
      <w:pPr>
        <w:spacing w:after="80"/>
      </w:pPr>
      <w:r>
        <w:rPr>
          <w:rFonts w:ascii="Arial" w:cs="Arial" w:eastAsia="Arial" w:hAnsi="Arial"/>
          <w:sz w:val="22"/>
          <w:szCs w:val="22"/>
        </w:rPr>
        <w:t xml:space="preserve">4. Hospital transmits application electronically to Alabama state agency</w:t>
      </w:r>
    </w:p>
    <w:p/>
    <w:p>
      <w:pPr>
        <w:pStyle w:val="Heading2"/>
      </w:pPr>
      <w:r>
        <w:rPr>
          <w:rFonts w:ascii="Arial" w:cs="Arial" w:eastAsia="Arial" w:hAnsi="Arial"/>
        </w:rPr>
        <w:t xml:space="preserve">Verification</w:t>
      </w:r>
    </w:p>
    <w:p>
      <w:pPr>
        <w:spacing w:after="80"/>
      </w:pPr>
      <w:r>
        <w:rPr>
          <w:rFonts w:ascii="Arial" w:cs="Arial" w:eastAsia="Arial" w:hAnsi="Arial"/>
          <w:sz w:val="22"/>
          <w:szCs w:val="22"/>
        </w:rPr>
        <w:t xml:space="preserve">• State vital records query: No birth certificate on file ✓</w:t>
      </w:r>
    </w:p>
    <w:p>
      <w:pPr>
        <w:spacing w:after="80"/>
      </w:pPr>
      <w:r>
        <w:rPr>
          <w:rFonts w:ascii="Arial" w:cs="Arial" w:eastAsia="Arial" w:hAnsi="Arial"/>
          <w:sz w:val="22"/>
          <w:szCs w:val="22"/>
        </w:rPr>
        <w:t xml:space="preserve">• SSA query: SSN issued 1968; DOB matches attestation; benefits since 2014 ✓</w:t>
      </w:r>
    </w:p>
    <w:p>
      <w:pPr>
        <w:spacing w:after="80"/>
      </w:pPr>
      <w:r>
        <w:rPr>
          <w:rFonts w:ascii="Arial" w:cs="Arial" w:eastAsia="Arial" w:hAnsi="Arial"/>
          <w:sz w:val="22"/>
          <w:szCs w:val="22"/>
        </w:rPr>
        <w:t xml:space="preserve">• DMV query: Expired state ID (2021); no valid license ✓</w:t>
      </w:r>
    </w:p>
    <w:p>
      <w:pPr>
        <w:spacing w:after="80"/>
      </w:pPr>
      <w:r>
        <w:rPr>
          <w:rFonts w:ascii="Arial" w:cs="Arial" w:eastAsia="Arial" w:hAnsi="Arial"/>
          <w:sz w:val="22"/>
          <w:szCs w:val="22"/>
        </w:rPr>
        <w:t xml:space="preserve">• Citizenship indicator: SSN issued pre-1972 ✓</w:t>
      </w:r>
    </w:p>
    <w:p/>
    <w:p>
      <w:pPr>
        <w:pStyle w:val="Heading2"/>
      </w:pPr>
      <w:r>
        <w:rPr>
          <w:rFonts w:ascii="Arial" w:cs="Arial" w:eastAsia="Arial" w:hAnsi="Arial"/>
        </w:rPr>
        <w:t xml:space="preserve">Outcome</w:t>
      </w:r>
    </w:p>
    <w:p>
      <w:pPr>
        <w:spacing w:after="200"/>
      </w:pPr>
      <w:r>
        <w:rPr>
          <w:rFonts w:ascii="Arial" w:cs="Arial" w:eastAsia="Arial" w:hAnsi="Arial"/>
          <w:b/>
          <w:bCs/>
          <w:color w:val="1B7340"/>
          <w:sz w:val="22"/>
          <w:szCs w:val="22"/>
        </w:rPr>
        <w:t xml:space="preserve">APPROVED. Card mailed to Dorothy's home within 21 days. She votes in the next election.</w:t>
      </w:r>
    </w:p>
    <w:p>
      <w:pPr>
        <w:pStyle w:val="Heading2"/>
      </w:pPr>
      <w:r>
        <w:rPr>
          <w:rFonts w:ascii="Arial" w:cs="Arial" w:eastAsia="Arial" w:hAnsi="Arial"/>
        </w:rPr>
        <w:t xml:space="preserve">Transition Notice Received</w:t>
      </w:r>
    </w:p>
    <w:p>
      <w:pPr>
        <w:spacing w:after="200"/>
      </w:pPr>
      <w:r>
        <w:rPr>
          <w:rFonts w:ascii="Arial" w:cs="Arial" w:eastAsia="Arial" w:hAnsi="Arial"/>
          <w:i/>
          <w:iCs/>
          <w:sz w:val="22"/>
          <w:szCs w:val="22"/>
        </w:rPr>
        <w:t xml:space="preserve">"This card expires in 2039. You are encouraged to apply for a delayed birth certificate through Alabama Vital Records, which will allow you to obtain permanent state identification."</w:t>
      </w:r>
    </w:p>
    <w:p>
      <w:pPr>
        <w:shd w:fill="E8F4E8" w:val="clear"/>
        <w:spacing w:before="200" w:after="200"/>
      </w:pPr>
      <w:r>
        <w:rPr>
          <w:rFonts w:ascii="Arial" w:cs="Arial" w:eastAsia="Arial" w:hAnsi="Arial"/>
          <w:b/>
          <w:bCs/>
          <w:sz w:val="22"/>
          <w:szCs w:val="22"/>
        </w:rPr>
        <w:t xml:space="preserve">What This Demonstrates: </w:t>
      </w:r>
      <w:r>
        <w:rPr>
          <w:rFonts w:ascii="Arial" w:cs="Arial" w:eastAsia="Arial" w:hAnsi="Arial"/>
          <w:sz w:val="22"/>
          <w:szCs w:val="22"/>
        </w:rPr>
        <w:t xml:space="preserve">Healthcare pathway reaches elderly population with historical documentation barriers. Attestation pathway works for pre-1965 births where no certificate was ever issued.</w:t>
      </w:r>
    </w:p>
    <w:p>
      <w:r>
        <w:br w:type="page"/>
      </w:r>
    </w:p>
    <w:p>
      <w:pPr>
        <w:pStyle w:val="Heading1"/>
      </w:pPr>
      <w:r>
        <w:rPr>
          <w:rFonts w:ascii="Arial" w:cs="Arial" w:eastAsia="Arial" w:hAnsi="Arial"/>
        </w:rPr>
        <w:t xml:space="preserve">Scenario 2: The Federal Fallback</w:t>
      </w:r>
    </w:p>
    <w:p>
      <w:r>
        <w:rPr>
          <w:rFonts w:ascii="Arial" w:cs="Arial" w:eastAsia="Arial" w:hAnsi="Arial"/>
          <w:i/>
          <w:iCs/>
          <w:color w:val="666666"/>
          <w:sz w:val="24"/>
          <w:szCs w:val="24"/>
        </w:rPr>
        <w:t xml:space="preserve">Marcus, 34, Phoenix, Arizona</w:t>
      </w:r>
    </w:p>
    <w:p/>
    <w:p>
      <w:pPr>
        <w:pStyle w:val="Heading2"/>
      </w:pPr>
      <w:r>
        <w:rPr>
          <w:rFonts w:ascii="Arial" w:cs="Arial" w:eastAsia="Arial" w:hAnsi="Arial"/>
        </w:rPr>
        <w:t xml:space="preserve">Background</w:t>
      </w:r>
    </w:p>
    <w:p>
      <w:pPr>
        <w:spacing w:after="200"/>
      </w:pPr>
      <w:r>
        <w:rPr>
          <w:rFonts w:ascii="Arial" w:cs="Arial" w:eastAsia="Arial" w:hAnsi="Arial"/>
          <w:sz w:val="22"/>
          <w:szCs w:val="22"/>
        </w:rPr>
        <w:t xml:space="preserve">Marcus was born in Ohio. He had a driver's license, Social Security card, and birth certificate—until a house fire in 2022 destroyed everything. He moved to Arizona to stay with family. Ohio will issue a replacement birth certificate, but requires either a valid photo ID or an in-person visit to the vital records office in Columbus. Arizona will not issue a state ID without a birth certificate. Marcus works as a day laborer, paid in cash, and cannot afford the trip to Ohio or time off work. He has been stuck in a documentation loop for two years.</w:t>
      </w:r>
    </w:p>
    <w:p>
      <w:pPr>
        <w:pStyle w:val="Heading2"/>
      </w:pPr>
      <w:r>
        <w:rPr>
          <w:rFonts w:ascii="Arial" w:cs="Arial" w:eastAsia="Arial" w:hAnsi="Arial"/>
        </w:rPr>
        <w:t xml:space="preserve">How They Enter the System</w:t>
      </w:r>
    </w:p>
    <w:p>
      <w:pPr>
        <w:spacing w:after="200"/>
      </w:pPr>
      <w:r>
        <w:rPr>
          <w:rFonts w:ascii="Arial" w:cs="Arial" w:eastAsia="Arial" w:hAnsi="Arial"/>
          <w:sz w:val="22"/>
          <w:szCs w:val="22"/>
        </w:rPr>
        <w:t xml:space="preserve">Marcus sees program information at a public library and visits the local SSA field office. Arizona declined to participate in the program, so the federal fallback applies.</w:t>
      </w:r>
    </w:p>
    <w:p>
      <w:pPr>
        <w:pStyle w:val="Heading2"/>
      </w:pPr>
      <w:r>
        <w:rPr>
          <w:rFonts w:ascii="Arial" w:cs="Arial" w:eastAsia="Arial" w:hAnsi="Arial"/>
        </w:rPr>
        <w:t xml:space="preserve">Application Pathway</w:t>
      </w:r>
    </w:p>
    <w:p>
      <w:pPr>
        <w:spacing w:after="80"/>
      </w:pPr>
      <w:r>
        <w:rPr>
          <w:rFonts w:ascii="Arial" w:cs="Arial" w:eastAsia="Arial" w:hAnsi="Arial"/>
          <w:sz w:val="22"/>
          <w:szCs w:val="22"/>
        </w:rPr>
        <w:t xml:space="preserve">1. SSA staff verifies Marcus does not have valid ID (Arizona DMV query returns nothing; Ohio query returns expired license, 2022)</w:t>
      </w:r>
    </w:p>
    <w:p>
      <w:pPr>
        <w:spacing w:after="80"/>
      </w:pPr>
      <w:r>
        <w:rPr>
          <w:rFonts w:ascii="Arial" w:cs="Arial" w:eastAsia="Arial" w:hAnsi="Arial"/>
          <w:sz w:val="22"/>
          <w:szCs w:val="22"/>
        </w:rPr>
        <w:t xml:space="preserve">2. Marcus provides: SSA records (SSN issued at birth, 1991), name and DOB</w:t>
      </w:r>
    </w:p>
    <w:p>
      <w:pPr>
        <w:spacing w:after="80"/>
      </w:pPr>
      <w:r>
        <w:rPr>
          <w:rFonts w:ascii="Arial" w:cs="Arial" w:eastAsia="Arial" w:hAnsi="Arial"/>
          <w:sz w:val="22"/>
          <w:szCs w:val="22"/>
        </w:rPr>
        <w:t xml:space="preserve">3. SSA initiates birth record verification with Ohio vital records</w:t>
      </w:r>
    </w:p>
    <w:p>
      <w:pPr>
        <w:spacing w:after="80"/>
      </w:pPr>
      <w:r>
        <w:rPr>
          <w:rFonts w:ascii="Arial" w:cs="Arial" w:eastAsia="Arial" w:hAnsi="Arial"/>
          <w:sz w:val="22"/>
          <w:szCs w:val="22"/>
        </w:rPr>
        <w:t xml:space="preserve">4. Ohio confirms: Birth certificate on file, issued 1991, matches applicant information</w:t>
      </w:r>
    </w:p>
    <w:p/>
    <w:p>
      <w:pPr>
        <w:pStyle w:val="Heading2"/>
      </w:pPr>
      <w:r>
        <w:rPr>
          <w:rFonts w:ascii="Arial" w:cs="Arial" w:eastAsia="Arial" w:hAnsi="Arial"/>
        </w:rPr>
        <w:t xml:space="preserve">Verification</w:t>
      </w:r>
    </w:p>
    <w:p>
      <w:pPr>
        <w:spacing w:after="80"/>
      </w:pPr>
      <w:r>
        <w:rPr>
          <w:rFonts w:ascii="Arial" w:cs="Arial" w:eastAsia="Arial" w:hAnsi="Arial"/>
          <w:sz w:val="22"/>
          <w:szCs w:val="22"/>
        </w:rPr>
        <w:t xml:space="preserve">• Ohio birth certificate exists ✓ (Marcus is not attestation-eligible—document exists)</w:t>
      </w:r>
    </w:p>
    <w:p>
      <w:pPr>
        <w:spacing w:after="80"/>
      </w:pPr>
      <w:r>
        <w:rPr>
          <w:rFonts w:ascii="Arial" w:cs="Arial" w:eastAsia="Arial" w:hAnsi="Arial"/>
          <w:sz w:val="22"/>
          <w:szCs w:val="22"/>
        </w:rPr>
        <w:t xml:space="preserve">• SSA records match ✓</w:t>
      </w:r>
    </w:p>
    <w:p>
      <w:pPr>
        <w:spacing w:after="80"/>
      </w:pPr>
      <w:r>
        <w:rPr>
          <w:rFonts w:ascii="Arial" w:cs="Arial" w:eastAsia="Arial" w:hAnsi="Arial"/>
          <w:sz w:val="22"/>
          <w:szCs w:val="22"/>
        </w:rPr>
        <w:t xml:space="preserve">• No valid ID in Arizona or Ohio ✓</w:t>
      </w:r>
    </w:p>
    <w:p>
      <w:pPr>
        <w:spacing w:after="80"/>
      </w:pPr>
      <w:r>
        <w:rPr>
          <w:rFonts w:ascii="Arial" w:cs="Arial" w:eastAsia="Arial" w:hAnsi="Arial"/>
          <w:sz w:val="22"/>
          <w:szCs w:val="22"/>
        </w:rPr>
        <w:t xml:space="preserve">• Citizenship: Birth certificate confirms U.S. birth ✓</w:t>
      </w:r>
    </w:p>
    <w:p/>
    <w:p>
      <w:pPr>
        <w:pStyle w:val="Heading2"/>
      </w:pPr>
      <w:r>
        <w:rPr>
          <w:rFonts w:ascii="Arial" w:cs="Arial" w:eastAsia="Arial" w:hAnsi="Arial"/>
        </w:rPr>
        <w:t xml:space="preserve">Outcome</w:t>
      </w:r>
    </w:p>
    <w:p>
      <w:pPr>
        <w:spacing w:after="200"/>
      </w:pPr>
      <w:r>
        <w:rPr>
          <w:rFonts w:ascii="Arial" w:cs="Arial" w:eastAsia="Arial" w:hAnsi="Arial"/>
          <w:b/>
          <w:bCs/>
          <w:color w:val="1B7340"/>
          <w:sz w:val="22"/>
          <w:szCs w:val="22"/>
        </w:rPr>
        <w:t xml:space="preserve">APPROVED. Card mailed to Marcus's Arizona address within 18 days.</w:t>
      </w:r>
    </w:p>
    <w:p>
      <w:pPr>
        <w:pStyle w:val="Heading2"/>
      </w:pPr>
      <w:r>
        <w:rPr>
          <w:rFonts w:ascii="Arial" w:cs="Arial" w:eastAsia="Arial" w:hAnsi="Arial"/>
        </w:rPr>
        <w:t xml:space="preserve">Transition Notice Received</w:t>
      </w:r>
    </w:p>
    <w:p>
      <w:pPr>
        <w:spacing w:after="200"/>
      </w:pPr>
      <w:r>
        <w:rPr>
          <w:rFonts w:ascii="Arial" w:cs="Arial" w:eastAsia="Arial" w:hAnsi="Arial"/>
          <w:i/>
          <w:iCs/>
          <w:sz w:val="22"/>
          <w:szCs w:val="22"/>
        </w:rPr>
        <w:t xml:space="preserve">"This card expires in 2039. You are encouraged to obtain a replacement birth certificate from Ohio and a permanent Arizona state ID, which will remain valid after this card expires."</w:t>
      </w:r>
    </w:p>
    <w:p>
      <w:pPr>
        <w:shd w:fill="E8F4E8" w:val="clear"/>
        <w:spacing w:before="200" w:after="200"/>
      </w:pPr>
      <w:r>
        <w:rPr>
          <w:rFonts w:ascii="Arial" w:cs="Arial" w:eastAsia="Arial" w:hAnsi="Arial"/>
          <w:b/>
          <w:bCs/>
          <w:sz w:val="22"/>
          <w:szCs w:val="22"/>
        </w:rPr>
        <w:t xml:space="preserve">What This Demonstrates: </w:t>
      </w:r>
      <w:r>
        <w:rPr>
          <w:rFonts w:ascii="Arial" w:cs="Arial" w:eastAsia="Arial" w:hAnsi="Arial"/>
          <w:sz w:val="22"/>
          <w:szCs w:val="22"/>
        </w:rPr>
        <w:t xml:space="preserve">Federal fallback through SSA field offices ensures citizens in non-participating states are not left without options. Program breaks the ID-to-get-ID trap by verifying records directly.</w:t>
      </w:r>
    </w:p>
    <w:p>
      <w:r>
        <w:br w:type="page"/>
      </w:r>
    </w:p>
    <w:p>
      <w:pPr>
        <w:pStyle w:val="Heading1"/>
      </w:pPr>
      <w:r>
        <w:rPr>
          <w:rFonts w:ascii="Arial" w:cs="Arial" w:eastAsia="Arial" w:hAnsi="Arial"/>
        </w:rPr>
        <w:t xml:space="preserve">Scenario 3: The Attestation Pathway (Foreign Birth)</w:t>
      </w:r>
    </w:p>
    <w:p>
      <w:r>
        <w:rPr>
          <w:rFonts w:ascii="Arial" w:cs="Arial" w:eastAsia="Arial" w:hAnsi="Arial"/>
          <w:i/>
          <w:iCs/>
          <w:color w:val="666666"/>
          <w:sz w:val="24"/>
          <w:szCs w:val="24"/>
        </w:rPr>
        <w:t xml:space="preserve">Susan, 67, San Diego, California</w:t>
      </w:r>
    </w:p>
    <w:p/>
    <w:p>
      <w:pPr>
        <w:pStyle w:val="Heading2"/>
      </w:pPr>
      <w:r>
        <w:rPr>
          <w:rFonts w:ascii="Arial" w:cs="Arial" w:eastAsia="Arial" w:hAnsi="Arial"/>
        </w:rPr>
        <w:t xml:space="preserve">Background</w:t>
      </w:r>
    </w:p>
    <w:p>
      <w:pPr>
        <w:spacing w:after="200"/>
      </w:pPr>
      <w:r>
        <w:rPr>
          <w:rFonts w:ascii="Arial" w:cs="Arial" w:eastAsia="Arial" w:hAnsi="Arial"/>
          <w:sz w:val="22"/>
          <w:szCs w:val="22"/>
        </w:rPr>
        <w:t xml:space="preserve">Susan was born in 1959 in Frankfurt, Germany, on a U.S. Army base. Her father was an Army sergeant from Iowa; her mother was a U.S. citizen from Nebraska. Her parents never filed a Consular Report of Birth Abroad—they did not know they needed to, and the Army did not tell them. Susan has lived in the U.S. since age 3. She is a citizen by birth, but has no U.S. government document proving it. She obtained a driver's license decades ago using her German birth certificate and her father's military records, but California now requires proof of legal presence for REAL ID. She cannot get a passport without a CRBA or naturalization certificate. She is not naturalized—she was born a citizen. She is stuck.</w:t>
      </w:r>
    </w:p>
    <w:p>
      <w:pPr>
        <w:pStyle w:val="Heading2"/>
      </w:pPr>
      <w:r>
        <w:rPr>
          <w:rFonts w:ascii="Arial" w:cs="Arial" w:eastAsia="Arial" w:hAnsi="Arial"/>
        </w:rPr>
        <w:t xml:space="preserve">How They Enter the System</w:t>
      </w:r>
    </w:p>
    <w:p>
      <w:pPr>
        <w:spacing w:after="200"/>
      </w:pPr>
      <w:r>
        <w:rPr>
          <w:rFonts w:ascii="Arial" w:cs="Arial" w:eastAsia="Arial" w:hAnsi="Arial"/>
          <w:sz w:val="22"/>
          <w:szCs w:val="22"/>
        </w:rPr>
        <w:t xml:space="preserve">Susan learns about the program through a community organization serving military families and applies at a California DMV (participating state).</w:t>
      </w:r>
    </w:p>
    <w:p>
      <w:pPr>
        <w:pStyle w:val="Heading2"/>
      </w:pPr>
      <w:r>
        <w:rPr>
          <w:rFonts w:ascii="Arial" w:cs="Arial" w:eastAsia="Arial" w:hAnsi="Arial"/>
        </w:rPr>
        <w:t xml:space="preserve">Application Pathway</w:t>
      </w:r>
    </w:p>
    <w:p>
      <w:pPr>
        <w:spacing w:after="80"/>
      </w:pPr>
      <w:r>
        <w:rPr>
          <w:rFonts w:ascii="Arial" w:cs="Arial" w:eastAsia="Arial" w:hAnsi="Arial"/>
          <w:sz w:val="22"/>
          <w:szCs w:val="22"/>
        </w:rPr>
        <w:t xml:space="preserve">1. Susan applies at California DMV (participating state)</w:t>
      </w:r>
    </w:p>
    <w:p>
      <w:pPr>
        <w:spacing w:after="80"/>
      </w:pPr>
      <w:r>
        <w:rPr>
          <w:rFonts w:ascii="Arial" w:cs="Arial" w:eastAsia="Arial" w:hAnsi="Arial"/>
          <w:sz w:val="22"/>
          <w:szCs w:val="22"/>
        </w:rPr>
        <w:t xml:space="preserve">2. Attestation affidavit: Born in Frankfurt, Germany, 1959, to two U.S. citizen parents; no CRBA ever filed</w:t>
      </w:r>
    </w:p>
    <w:p>
      <w:pPr>
        <w:spacing w:after="80"/>
      </w:pPr>
      <w:r>
        <w:rPr>
          <w:rFonts w:ascii="Arial" w:cs="Arial" w:eastAsia="Arial" w:hAnsi="Arial"/>
          <w:sz w:val="22"/>
          <w:szCs w:val="22"/>
        </w:rPr>
        <w:t xml:space="preserve">3. Corroborating evidence: Father's Army service records showing Frankfurt posting (1958–1961); Father's Iowa birth certificate (proving citizenship); Mother's Nebraska birth certificate (proving citizenship); Susan's German birth certificate showing U.S. citizen parents; Susan's SSA records (SSN issued 1962)</w:t>
      </w:r>
    </w:p>
    <w:p/>
    <w:p>
      <w:pPr>
        <w:pStyle w:val="Heading2"/>
      </w:pPr>
      <w:r>
        <w:rPr>
          <w:rFonts w:ascii="Arial" w:cs="Arial" w:eastAsia="Arial" w:hAnsi="Arial"/>
        </w:rPr>
        <w:t xml:space="preserve">Verification</w:t>
      </w:r>
    </w:p>
    <w:p>
      <w:pPr>
        <w:spacing w:after="80"/>
      </w:pPr>
      <w:r>
        <w:rPr>
          <w:rFonts w:ascii="Arial" w:cs="Arial" w:eastAsia="Arial" w:hAnsi="Arial"/>
          <w:sz w:val="22"/>
          <w:szCs w:val="22"/>
        </w:rPr>
        <w:t xml:space="preserve">• State Department CRBA database: No record ✓</w:t>
      </w:r>
    </w:p>
    <w:p>
      <w:pPr>
        <w:spacing w:after="80"/>
      </w:pPr>
      <w:r>
        <w:rPr>
          <w:rFonts w:ascii="Arial" w:cs="Arial" w:eastAsia="Arial" w:hAnsi="Arial"/>
          <w:sz w:val="22"/>
          <w:szCs w:val="22"/>
        </w:rPr>
        <w:t xml:space="preserve">• Parental citizenship: Both parents U.S.-born citizens ✓</w:t>
      </w:r>
    </w:p>
    <w:p>
      <w:pPr>
        <w:spacing w:after="80"/>
      </w:pPr>
      <w:r>
        <w:rPr>
          <w:rFonts w:ascii="Arial" w:cs="Arial" w:eastAsia="Arial" w:hAnsi="Arial"/>
          <w:sz w:val="22"/>
          <w:szCs w:val="22"/>
        </w:rPr>
        <w:t xml:space="preserve">• Physical presence requirement (1950s law): Father's military service records show requisite U.S. presence ✓</w:t>
      </w:r>
    </w:p>
    <w:p>
      <w:pPr>
        <w:spacing w:after="80"/>
      </w:pPr>
      <w:r>
        <w:rPr>
          <w:rFonts w:ascii="Arial" w:cs="Arial" w:eastAsia="Arial" w:hAnsi="Arial"/>
          <w:sz w:val="22"/>
          <w:szCs w:val="22"/>
        </w:rPr>
        <w:t xml:space="preserve">• DMV query: Valid CA driver's license exists, but non-REAL ID; does not meet new requirements ✓</w:t>
      </w:r>
    </w:p>
    <w:p/>
    <w:p>
      <w:pPr>
        <w:pStyle w:val="Heading2"/>
      </w:pPr>
      <w:r>
        <w:rPr>
          <w:rFonts w:ascii="Arial" w:cs="Arial" w:eastAsia="Arial" w:hAnsi="Arial"/>
        </w:rPr>
        <w:t xml:space="preserve">Outcome</w:t>
      </w:r>
    </w:p>
    <w:p>
      <w:pPr>
        <w:spacing w:after="200"/>
      </w:pPr>
      <w:r>
        <w:rPr>
          <w:rFonts w:ascii="Arial" w:cs="Arial" w:eastAsia="Arial" w:hAnsi="Arial"/>
          <w:b/>
          <w:bCs/>
          <w:color w:val="1B7340"/>
          <w:sz w:val="22"/>
          <w:szCs w:val="22"/>
        </w:rPr>
        <w:t xml:space="preserve">APPROVED. Card mailed within 30 days (attestation cases take slightly longer due to parental verification).</w:t>
      </w:r>
    </w:p>
    <w:p>
      <w:pPr>
        <w:pStyle w:val="Heading2"/>
      </w:pPr>
      <w:r>
        <w:rPr>
          <w:rFonts w:ascii="Arial" w:cs="Arial" w:eastAsia="Arial" w:hAnsi="Arial"/>
        </w:rPr>
        <w:t xml:space="preserve">Transition Notice Received</w:t>
      </w:r>
    </w:p>
    <w:p>
      <w:pPr>
        <w:spacing w:after="200"/>
      </w:pPr>
      <w:r>
        <w:rPr>
          <w:rFonts w:ascii="Arial" w:cs="Arial" w:eastAsia="Arial" w:hAnsi="Arial"/>
          <w:i/>
          <w:iCs/>
          <w:sz w:val="22"/>
          <w:szCs w:val="22"/>
        </w:rPr>
        <w:t xml:space="preserve">"This card expires in 2039. You may be eligible to apply for a Consular Report of Birth Abroad through the Department of State, which would allow you to obtain a U.S. passport."</w:t>
      </w:r>
    </w:p>
    <w:p>
      <w:pPr>
        <w:shd w:fill="E8F4E8" w:val="clear"/>
        <w:spacing w:before="200" w:after="200"/>
      </w:pPr>
      <w:r>
        <w:rPr>
          <w:rFonts w:ascii="Arial" w:cs="Arial" w:eastAsia="Arial" w:hAnsi="Arial"/>
          <w:b/>
          <w:bCs/>
          <w:sz w:val="22"/>
          <w:szCs w:val="22"/>
        </w:rPr>
        <w:t xml:space="preserve">What This Demonstrates: </w:t>
      </w:r>
      <w:r>
        <w:rPr>
          <w:rFonts w:ascii="Arial" w:cs="Arial" w:eastAsia="Arial" w:hAnsi="Arial"/>
          <w:sz w:val="22"/>
          <w:szCs w:val="22"/>
        </w:rPr>
        <w:t xml:space="preserve">Attestation pathway covers citizens born abroad to U.S. parents where no CRBA was ever filed. Military families—a bipartisan constituency—particularly benefit.</w:t>
      </w:r>
    </w:p>
    <w:p>
      <w:r>
        <w:br w:type="page"/>
      </w:r>
    </w:p>
    <w:p>
      <w:pPr>
        <w:pStyle w:val="Heading1"/>
      </w:pPr>
      <w:r>
        <w:rPr>
          <w:rFonts w:ascii="Arial" w:cs="Arial" w:eastAsia="Arial" w:hAnsi="Arial"/>
        </w:rPr>
        <w:t xml:space="preserve">Scenario 4: The Territory Case</w:t>
      </w:r>
    </w:p>
    <w:p>
      <w:r>
        <w:rPr>
          <w:rFonts w:ascii="Arial" w:cs="Arial" w:eastAsia="Arial" w:hAnsi="Arial"/>
          <w:i/>
          <w:iCs/>
          <w:color w:val="666666"/>
          <w:sz w:val="24"/>
          <w:szCs w:val="24"/>
        </w:rPr>
        <w:t xml:space="preserve">Carmen, 52, Bayamón, Puerto Rico</w:t>
      </w:r>
    </w:p>
    <w:p/>
    <w:p>
      <w:pPr>
        <w:pStyle w:val="Heading2"/>
      </w:pPr>
      <w:r>
        <w:rPr>
          <w:rFonts w:ascii="Arial" w:cs="Arial" w:eastAsia="Arial" w:hAnsi="Arial"/>
        </w:rPr>
        <w:t xml:space="preserve">Background</w:t>
      </w:r>
    </w:p>
    <w:p>
      <w:pPr>
        <w:spacing w:after="200"/>
      </w:pPr>
      <w:r>
        <w:rPr>
          <w:rFonts w:ascii="Arial" w:cs="Arial" w:eastAsia="Arial" w:hAnsi="Arial"/>
          <w:sz w:val="22"/>
          <w:szCs w:val="22"/>
        </w:rPr>
        <w:t xml:space="preserve">Carmen was born in Bayamón in 1974. She had a Puerto Rico birth certificate—until 2010, when Puerto Rico invalidated all previously issued birth certificates due to widespread fraud and identity theft, requiring everyone to obtain new certified copies. Carmen got a new one. Then Hurricane Maria hit in 2017. Her home was destroyed. All her documents—birth certificate, Social Security card, everything—gone. Puerto Rico's vital records system was devastated by the hurricane. The backlog for replacement birth certificates stretched to 18+ months. Carmen eventually got a replacement in 2020, but it was damaged in a subsequent flood in 2022. She has been trying to get another replacement, but the system is still strained, wait times are long, and she works two jobs and cannot spend days at government offices. She has an expired Puerto Rico driver's license and an expired REAL ID. She has not voted since 2016.</w:t>
      </w:r>
    </w:p>
    <w:p>
      <w:pPr>
        <w:pStyle w:val="Heading2"/>
      </w:pPr>
      <w:r>
        <w:rPr>
          <w:rFonts w:ascii="Arial" w:cs="Arial" w:eastAsia="Arial" w:hAnsi="Arial"/>
        </w:rPr>
        <w:t xml:space="preserve">How They Enter the System</w:t>
      </w:r>
    </w:p>
    <w:p>
      <w:pPr>
        <w:spacing w:after="200"/>
      </w:pPr>
      <w:r>
        <w:rPr>
          <w:rFonts w:ascii="Arial" w:cs="Arial" w:eastAsia="Arial" w:hAnsi="Arial"/>
          <w:sz w:val="22"/>
          <w:szCs w:val="22"/>
        </w:rPr>
        <w:t xml:space="preserve">Carmen's mother is admitted to a hospital in San Juan. While visiting, Carmen sees program information in the waiting room. She asks a social worker if she is eligible. The social worker confirms the program covers Puerto Rico and that the expanded attestation pathway applies to Puerto Rico births where certificates were invalidated or destroyed.</w:t>
      </w:r>
    </w:p>
    <w:p>
      <w:pPr>
        <w:pStyle w:val="Heading2"/>
      </w:pPr>
      <w:r>
        <w:rPr>
          <w:rFonts w:ascii="Arial" w:cs="Arial" w:eastAsia="Arial" w:hAnsi="Arial"/>
        </w:rPr>
        <w:t xml:space="preserve">Application Pathway</w:t>
      </w:r>
    </w:p>
    <w:p>
      <w:pPr>
        <w:spacing w:after="80"/>
      </w:pPr>
      <w:r>
        <w:rPr>
          <w:rFonts w:ascii="Arial" w:cs="Arial" w:eastAsia="Arial" w:hAnsi="Arial"/>
          <w:sz w:val="22"/>
          <w:szCs w:val="22"/>
        </w:rPr>
        <w:t xml:space="preserve">1. Carmen applies at a Puerto Rico participating agency</w:t>
      </w:r>
    </w:p>
    <w:p>
      <w:pPr>
        <w:spacing w:after="80"/>
      </w:pPr>
      <w:r>
        <w:rPr>
          <w:rFonts w:ascii="Arial" w:cs="Arial" w:eastAsia="Arial" w:hAnsi="Arial"/>
          <w:sz w:val="22"/>
          <w:szCs w:val="22"/>
        </w:rPr>
        <w:t xml:space="preserve">2. Not attestation-eligible for 'never issued' (her birth was registered)</w:t>
      </w:r>
    </w:p>
    <w:p>
      <w:pPr>
        <w:spacing w:after="80"/>
      </w:pPr>
      <w:r>
        <w:rPr>
          <w:rFonts w:ascii="Arial" w:cs="Arial" w:eastAsia="Arial" w:hAnsi="Arial"/>
          <w:sz w:val="22"/>
          <w:szCs w:val="22"/>
        </w:rPr>
        <w:t xml:space="preserve">3. Eligible under expanded territorial provision: Puerto Rico birth before 2010, where obtaining replacement documentation presents undue hardship</w:t>
      </w:r>
    </w:p>
    <w:p>
      <w:pPr>
        <w:spacing w:after="80"/>
      </w:pPr>
      <w:r>
        <w:rPr>
          <w:rFonts w:ascii="Arial" w:cs="Arial" w:eastAsia="Arial" w:hAnsi="Arial"/>
          <w:sz w:val="22"/>
          <w:szCs w:val="22"/>
        </w:rPr>
        <w:t xml:space="preserve">4. Evidence provided: SSA records (SSN issued 1974; continuous work history); Expired Puerto Rico driver's license (shows prior identity verification); FEMA disaster assistance records (confirms Hurricane Maria impact); Affidavit describing document loss and replacement difficulties</w:t>
      </w:r>
    </w:p>
    <w:p/>
    <w:p>
      <w:pPr>
        <w:pStyle w:val="Heading2"/>
      </w:pPr>
      <w:r>
        <w:rPr>
          <w:rFonts w:ascii="Arial" w:cs="Arial" w:eastAsia="Arial" w:hAnsi="Arial"/>
        </w:rPr>
        <w:t xml:space="preserve">Verification</w:t>
      </w:r>
    </w:p>
    <w:p>
      <w:pPr>
        <w:spacing w:after="80"/>
      </w:pPr>
      <w:r>
        <w:rPr>
          <w:rFonts w:ascii="Arial" w:cs="Arial" w:eastAsia="Arial" w:hAnsi="Arial"/>
          <w:sz w:val="22"/>
          <w:szCs w:val="22"/>
        </w:rPr>
        <w:t xml:space="preserve">• PR vital records query: Birth certificate on file (1974); most recent certified copy issued 2020 ✓</w:t>
      </w:r>
    </w:p>
    <w:p>
      <w:pPr>
        <w:spacing w:after="80"/>
      </w:pPr>
      <w:r>
        <w:rPr>
          <w:rFonts w:ascii="Arial" w:cs="Arial" w:eastAsia="Arial" w:hAnsi="Arial"/>
          <w:sz w:val="22"/>
          <w:szCs w:val="22"/>
        </w:rPr>
        <w:t xml:space="preserve">• SSA records: Match ✓</w:t>
      </w:r>
    </w:p>
    <w:p>
      <w:pPr>
        <w:spacing w:after="80"/>
      </w:pPr>
      <w:r>
        <w:rPr>
          <w:rFonts w:ascii="Arial" w:cs="Arial" w:eastAsia="Arial" w:hAnsi="Arial"/>
          <w:sz w:val="22"/>
          <w:szCs w:val="22"/>
        </w:rPr>
        <w:t xml:space="preserve">• DMV query: Expired PR license; no valid ID ✓</w:t>
      </w:r>
    </w:p>
    <w:p>
      <w:pPr>
        <w:spacing w:after="80"/>
      </w:pPr>
      <w:r>
        <w:rPr>
          <w:rFonts w:ascii="Arial" w:cs="Arial" w:eastAsia="Arial" w:hAnsi="Arial"/>
          <w:sz w:val="22"/>
          <w:szCs w:val="22"/>
        </w:rPr>
        <w:t xml:space="preserve">• Disaster hardship: FEMA records confirm Maria-affected address ✓</w:t>
      </w:r>
    </w:p>
    <w:p>
      <w:pPr>
        <w:spacing w:after="80"/>
      </w:pPr>
      <w:r>
        <w:rPr>
          <w:rFonts w:ascii="Arial" w:cs="Arial" w:eastAsia="Arial" w:hAnsi="Arial"/>
          <w:sz w:val="22"/>
          <w:szCs w:val="22"/>
        </w:rPr>
        <w:t xml:space="preserve">• Citizenship: PR birth certificate confirms U.S. citizenship ✓</w:t>
      </w:r>
    </w:p>
    <w:p/>
    <w:p>
      <w:pPr>
        <w:pStyle w:val="Heading2"/>
      </w:pPr>
      <w:r>
        <w:rPr>
          <w:rFonts w:ascii="Arial" w:cs="Arial" w:eastAsia="Arial" w:hAnsi="Arial"/>
        </w:rPr>
        <w:t xml:space="preserve">Outcome</w:t>
      </w:r>
    </w:p>
    <w:p>
      <w:pPr>
        <w:spacing w:after="200"/>
      </w:pPr>
      <w:r>
        <w:rPr>
          <w:rFonts w:ascii="Arial" w:cs="Arial" w:eastAsia="Arial" w:hAnsi="Arial"/>
          <w:b/>
          <w:bCs/>
          <w:color w:val="1B7340"/>
          <w:sz w:val="22"/>
          <w:szCs w:val="22"/>
        </w:rPr>
        <w:t xml:space="preserve">APPROVED under expanded territorial pathway. Card mailed within 25 days.</w:t>
      </w:r>
    </w:p>
    <w:p>
      <w:pPr>
        <w:pStyle w:val="Heading2"/>
      </w:pPr>
      <w:r>
        <w:rPr>
          <w:rFonts w:ascii="Arial" w:cs="Arial" w:eastAsia="Arial" w:hAnsi="Arial"/>
        </w:rPr>
        <w:t xml:space="preserve">Transition Notice Received</w:t>
      </w:r>
    </w:p>
    <w:p>
      <w:pPr>
        <w:spacing w:after="200"/>
      </w:pPr>
      <w:r>
        <w:rPr>
          <w:rFonts w:ascii="Arial" w:cs="Arial" w:eastAsia="Arial" w:hAnsi="Arial"/>
          <w:i/>
          <w:iCs/>
          <w:sz w:val="22"/>
          <w:szCs w:val="22"/>
        </w:rPr>
        <w:t xml:space="preserve">"This card expires in 2039. You are encouraged to obtain a replacement birth certificate through Puerto Rico Vital Records and renew your Puerto Rico driver's license, which will remain valid after this card expires."</w:t>
      </w:r>
    </w:p>
    <w:p>
      <w:pPr>
        <w:shd w:fill="E8F4E8" w:val="clear"/>
        <w:spacing w:before="200" w:after="200"/>
      </w:pPr>
      <w:r>
        <w:rPr>
          <w:rFonts w:ascii="Arial" w:cs="Arial" w:eastAsia="Arial" w:hAnsi="Arial"/>
          <w:b/>
          <w:bCs/>
          <w:sz w:val="22"/>
          <w:szCs w:val="22"/>
        </w:rPr>
        <w:t xml:space="preserve">What This Demonstrates: </w:t>
      </w:r>
      <w:r>
        <w:rPr>
          <w:rFonts w:ascii="Arial" w:cs="Arial" w:eastAsia="Arial" w:hAnsi="Arial"/>
          <w:sz w:val="22"/>
          <w:szCs w:val="22"/>
        </w:rPr>
        <w:t xml:space="preserve">Program includes U.S. territories. Expanded attestation pathway recognizes mass-destruction events (Puerto Rico certificate invalidation, Hurricane Maria) that affected millions of U.S. citizens.</w:t>
      </w:r>
    </w:p>
    <w:p>
      <w:r>
        <w:br w:type="page"/>
      </w:r>
    </w:p>
    <w:p>
      <w:pPr>
        <w:pStyle w:val="Heading1"/>
      </w:pPr>
      <w:r>
        <w:rPr>
          <w:rFonts w:ascii="Arial" w:cs="Arial" w:eastAsia="Arial" w:hAnsi="Arial"/>
        </w:rPr>
        <w:t xml:space="preserve">Scenario 5: The Denial</w:t>
      </w:r>
    </w:p>
    <w:p>
      <w:r>
        <w:rPr>
          <w:rFonts w:ascii="Arial" w:cs="Arial" w:eastAsia="Arial" w:hAnsi="Arial"/>
          <w:i/>
          <w:iCs/>
          <w:color w:val="666666"/>
          <w:sz w:val="24"/>
          <w:szCs w:val="24"/>
        </w:rPr>
        <w:t xml:space="preserve">Kevin, 41, Columbus, Ohio</w:t>
      </w:r>
    </w:p>
    <w:p/>
    <w:p>
      <w:pPr>
        <w:pStyle w:val="Heading2"/>
      </w:pPr>
      <w:r>
        <w:rPr>
          <w:rFonts w:ascii="Arial" w:cs="Arial" w:eastAsia="Arial" w:hAnsi="Arial"/>
        </w:rPr>
        <w:t xml:space="preserve">Background</w:t>
      </w:r>
    </w:p>
    <w:p>
      <w:pPr>
        <w:spacing w:after="200"/>
      </w:pPr>
      <w:r>
        <w:rPr>
          <w:rFonts w:ascii="Arial" w:cs="Arial" w:eastAsia="Arial" w:hAnsi="Arial"/>
          <w:sz w:val="22"/>
          <w:szCs w:val="22"/>
        </w:rPr>
        <w:t xml:space="preserve">Kevin has a valid Ohio driver's license. He heard about the 'free federal ID program' and figures he might as well get one—could be useful as backup, and it is free. He applies online through Ohio's participating state portal.</w:t>
      </w:r>
    </w:p>
    <w:p>
      <w:pPr>
        <w:pStyle w:val="Heading2"/>
      </w:pPr>
      <w:r>
        <w:rPr>
          <w:rFonts w:ascii="Arial" w:cs="Arial" w:eastAsia="Arial" w:hAnsi="Arial"/>
        </w:rPr>
        <w:t xml:space="preserve">How They Enter the System</w:t>
      </w:r>
    </w:p>
    <w:p>
      <w:pPr>
        <w:spacing w:after="200"/>
      </w:pPr>
      <w:r>
        <w:rPr>
          <w:rFonts w:ascii="Arial" w:cs="Arial" w:eastAsia="Arial" w:hAnsi="Arial"/>
          <w:sz w:val="22"/>
          <w:szCs w:val="22"/>
        </w:rPr>
        <w:t xml:space="preserve">Kevin submits application online with name, DOB, SSN, and current address. He attests under penalty of perjury that he does not possess valid government-issued photo ID.</w:t>
      </w:r>
    </w:p>
    <w:p>
      <w:pPr>
        <w:pStyle w:val="Heading2"/>
      </w:pPr>
      <w:r>
        <w:rPr>
          <w:rFonts w:ascii="Arial" w:cs="Arial" w:eastAsia="Arial" w:hAnsi="Arial"/>
        </w:rPr>
        <w:t xml:space="preserve">Application Pathway</w:t>
      </w:r>
    </w:p>
    <w:p>
      <w:pPr>
        <w:spacing w:after="80"/>
      </w:pPr>
      <w:r>
        <w:rPr>
          <w:rFonts w:ascii="Arial" w:cs="Arial" w:eastAsia="Arial" w:hAnsi="Arial"/>
          <w:sz w:val="22"/>
          <w:szCs w:val="22"/>
        </w:rPr>
        <w:t xml:space="preserve">1. Kevin submits application with name, DOB, SSN, current address</w:t>
      </w:r>
    </w:p>
    <w:p>
      <w:pPr>
        <w:spacing w:after="80"/>
      </w:pPr>
      <w:r>
        <w:rPr>
          <w:rFonts w:ascii="Arial" w:cs="Arial" w:eastAsia="Arial" w:hAnsi="Arial"/>
          <w:sz w:val="22"/>
          <w:szCs w:val="22"/>
        </w:rPr>
        <w:t xml:space="preserve">2. Attests under penalty of perjury that he does not possess valid government-issued photo ID</w:t>
      </w:r>
    </w:p>
    <w:p/>
    <w:p>
      <w:pPr>
        <w:pStyle w:val="Heading2"/>
      </w:pPr>
      <w:r>
        <w:rPr>
          <w:rFonts w:ascii="Arial" w:cs="Arial" w:eastAsia="Arial" w:hAnsi="Arial"/>
        </w:rPr>
        <w:t xml:space="preserve">Verification</w:t>
      </w:r>
    </w:p>
    <w:p>
      <w:pPr>
        <w:spacing w:after="80"/>
      </w:pPr>
      <w:r>
        <w:rPr>
          <w:rFonts w:ascii="Arial" w:cs="Arial" w:eastAsia="Arial" w:hAnsi="Arial"/>
          <w:sz w:val="22"/>
          <w:szCs w:val="22"/>
        </w:rPr>
        <w:t xml:space="preserve">• Ohio DMV query: Valid driver's license on file, expires 2027 ✗</w:t>
      </w:r>
    </w:p>
    <w:p/>
    <w:p>
      <w:pPr>
        <w:pStyle w:val="Heading2"/>
      </w:pPr>
      <w:r>
        <w:rPr>
          <w:rFonts w:ascii="Arial" w:cs="Arial" w:eastAsia="Arial" w:hAnsi="Arial"/>
        </w:rPr>
        <w:t xml:space="preserve">Outcome</w:t>
      </w:r>
    </w:p>
    <w:p>
      <w:pPr>
        <w:spacing w:after="200"/>
      </w:pPr>
      <w:r>
        <w:rPr>
          <w:rFonts w:ascii="Arial" w:cs="Arial" w:eastAsia="Arial" w:hAnsi="Arial"/>
          <w:b/>
          <w:bCs/>
          <w:color w:val="B83232"/>
          <w:sz w:val="22"/>
          <w:szCs w:val="22"/>
        </w:rPr>
        <w:t xml:space="preserve">DENIED. Kevin receives a denial notice explaining that records indicate he possesses a valid Ohio driver's license (expires 03/15/2027), which satisfies identification requirements for voting in federal elections. The notice provides options: request a review within 30 days if he believes the determination is in error; obtain a replacement license if his has been lost or stolen; or contact the agency if his license is suspended for non-driving reasons, as he may still be eligible. The notice also reminds him that his application included an attestation under penalty of perjury, and that knowingly false attestations may be subject to penalties.</w:t>
      </w:r>
    </w:p>
    <w:p>
      <w:pPr>
        <w:shd w:fill="E8F4E8" w:val="clear"/>
        <w:spacing w:before="200" w:after="200"/>
      </w:pPr>
      <w:r>
        <w:rPr>
          <w:rFonts w:ascii="Arial" w:cs="Arial" w:eastAsia="Arial" w:hAnsi="Arial"/>
          <w:b/>
          <w:bCs/>
          <w:sz w:val="22"/>
          <w:szCs w:val="22"/>
        </w:rPr>
        <w:t xml:space="preserve">What This Demonstrates: </w:t>
      </w:r>
      <w:r>
        <w:rPr>
          <w:rFonts w:ascii="Arial" w:cs="Arial" w:eastAsia="Arial" w:hAnsi="Arial"/>
          <w:sz w:val="22"/>
          <w:szCs w:val="22"/>
        </w:rPr>
        <w:t xml:space="preserve">Database cross-check prevents duplication. System is not a rubber stamp—applicants with valid ID are identified and denied. Attestation under penalty of perjury carries weight and deters gaming.</w:t>
      </w:r>
    </w:p>
    <w:p>
      <w:r>
        <w:br w:type="page"/>
      </w:r>
    </w:p>
    <w:p>
      <w:pPr>
        <w:pStyle w:val="Heading1"/>
      </w:pPr>
      <w:r>
        <w:rPr>
          <w:rFonts w:ascii="Arial" w:cs="Arial" w:eastAsia="Arial" w:hAnsi="Arial"/>
        </w:rPr>
        <w:t xml:space="preserve">Scenario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Dorothy</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Marcus</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Susan</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Carmen</w:t>
            </w:r>
          </w:p>
        </w:tc>
        <w:tc>
          <w:tcPr>
            <w:tcW w:type="dxa" w:w="1560"/>
            <w:tcBorders>
              <w:top w:val="single" w:color="CCCCCC" w:sz="1"/>
              <w:left w:val="single" w:color="CCCCCC" w:sz="1"/>
              <w:bottom w:val="single" w:color="CCCCCC" w:sz="1"/>
              <w:right w:val="single" w:color="CCCCCC" w:sz="1"/>
            </w:tcBorders>
            <w:shd w:fill="2E5A7C" w:val="clear"/>
            <w:tcMar>
              <w:top w:type="dxa" w:w="80"/>
              <w:left w:type="dxa" w:w="120"/>
              <w:bottom w:type="dxa" w:w="80"/>
              <w:right w:type="dxa" w:w="120"/>
            </w:tcMar>
          </w:tcPr>
          <w:p>
            <w:r>
              <w:rPr>
                <w:rFonts w:ascii="Arial" w:cs="Arial" w:eastAsia="Arial" w:hAnsi="Arial"/>
                <w:b/>
                <w:bCs/>
                <w:color w:val="FFFFFF"/>
                <w:sz w:val="22"/>
                <w:szCs w:val="22"/>
              </w:rPr>
              <w:t xml:space="preserve">Kevin</w:t>
            </w:r>
          </w:p>
        </w:tc>
      </w:tr>
      <w:tr>
        <w:tc>
          <w:tcPr>
            <w:tcW w:type="dxa" w:w="1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18"/>
                <w:szCs w:val="18"/>
              </w:rPr>
              <w:t xml:space="preserve">Age/Location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78, 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34, AZ</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67, CA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52, PR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41, OH</w:t>
            </w:r>
          </w:p>
        </w:tc>
      </w:tr>
      <w:tr>
        <w:tc>
          <w:tcPr>
            <w:tcW w:type="dxa" w:w="1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18"/>
                <w:szCs w:val="18"/>
              </w:rPr>
              <w:t xml:space="preserve">Core Problem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Birth never registered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Docs lost; ID trap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CRBA never filed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Mass invalidation + hurricane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None—has valid ID</w:t>
            </w:r>
          </w:p>
        </w:tc>
      </w:tr>
      <w:tr>
        <w:tc>
          <w:tcPr>
            <w:tcW w:type="dxa" w:w="1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18"/>
                <w:szCs w:val="18"/>
              </w:rPr>
              <w:t xml:space="preserve">Entry Point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Hospital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SSA office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State DMV</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Hospital visit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Online portal</w:t>
            </w:r>
          </w:p>
        </w:tc>
      </w:tr>
      <w:tr>
        <w:tc>
          <w:tcPr>
            <w:tcW w:type="dxa" w:w="1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18"/>
                <w:szCs w:val="18"/>
              </w:rPr>
              <w:t xml:space="preserve">Attestation?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Yes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Expanded territorial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r>
      <w:tr>
        <w:tc>
          <w:tcPr>
            <w:tcW w:type="dxa" w:w="1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18"/>
                <w:szCs w:val="18"/>
              </w:rPr>
              <w:t xml:space="preserve">Outcome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Approved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Approved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Approved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Approved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 Denied</w:t>
            </w:r>
          </w:p>
        </w:tc>
      </w:tr>
      <w:tr>
        <w:tc>
          <w:tcPr>
            <w:tcW w:type="dxa" w:w="1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18"/>
                <w:szCs w:val="18"/>
              </w:rPr>
              <w:t xml:space="preserve">Processing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~21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~18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~30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~25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 days</w:t>
            </w:r>
          </w:p>
        </w:tc>
      </w:tr>
      <w:tr>
        <w:tc>
          <w:tcPr>
            <w:tcW w:type="dxa" w:w="1560"/>
            <w:tcBorders>
              <w:top w:val="single" w:color="CCCCCC" w:sz="1"/>
              <w:left w:val="single" w:color="CCCCCC" w:sz="1"/>
              <w:bottom w:val="single" w:color="CCCCCC" w:sz="1"/>
              <w:right w:val="single" w:color="CCCCCC" w:sz="1"/>
            </w:tcBorders>
            <w:shd w:fill="F0F4F7" w:val="clear"/>
            <w:tcMar>
              <w:top w:type="dxa" w:w="80"/>
              <w:left w:type="dxa" w:w="120"/>
              <w:bottom w:type="dxa" w:w="80"/>
              <w:right w:type="dxa" w:w="120"/>
            </w:tcMar>
          </w:tcPr>
          <w:p>
            <w:r>
              <w:rPr>
                <w:rFonts w:ascii="Arial" w:cs="Arial" w:eastAsia="Arial" w:hAnsi="Arial"/>
                <w:b/>
                <w:bCs/>
                <w:sz w:val="18"/>
                <w:szCs w:val="18"/>
              </w:rPr>
              <w:t xml:space="preserve">Key Safeguard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Healthcare pathway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Federal fallback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Foreign birth covered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Territory inclusion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Cross-check works</w:t>
            </w:r>
          </w:p>
        </w:tc>
      </w:tr>
    </w:tbl>
    <w:p>
      <w:pPr>
        <w:spacing w:after="400"/>
      </w:pPr>
    </w:p>
    <w:p>
      <w:pPr>
        <w:pStyle w:val="Heading1"/>
      </w:pPr>
      <w:r>
        <w:rPr>
          <w:rFonts w:ascii="Arial" w:cs="Arial" w:eastAsia="Arial" w:hAnsi="Arial"/>
        </w:rPr>
        <w:t xml:space="preserve">Conclusion</w:t>
      </w:r>
    </w:p>
    <w:p>
      <w:pPr>
        <w:spacing w:after="200"/>
      </w:pPr>
      <w:r>
        <w:rPr>
          <w:rFonts w:ascii="Arial" w:cs="Arial" w:eastAsia="Arial" w:hAnsi="Arial"/>
          <w:sz w:val="22"/>
          <w:szCs w:val="22"/>
        </w:rPr>
        <w:t xml:space="preserve">These five scenarios demonstrate that the Voluntary Federal Voter ID Program:</w:t>
      </w:r>
    </w:p>
    <w:p>
      <w:pPr>
        <w:spacing w:after="80"/>
      </w:pPr>
      <w:r>
        <w:rPr>
          <w:rFonts w:ascii="Arial" w:cs="Arial" w:eastAsia="Arial" w:hAnsi="Arial"/>
          <w:sz w:val="22"/>
          <w:szCs w:val="22"/>
        </w:rPr>
        <w:t xml:space="preserve">• Reaches the hardest-to-serve populations through healthcare facilities and SSA field offices</w:t>
      </w:r>
    </w:p>
    <w:p>
      <w:pPr>
        <w:spacing w:after="80"/>
      </w:pPr>
      <w:r>
        <w:rPr>
          <w:rFonts w:ascii="Arial" w:cs="Arial" w:eastAsia="Arial" w:hAnsi="Arial"/>
          <w:sz w:val="22"/>
          <w:szCs w:val="22"/>
        </w:rPr>
        <w:t xml:space="preserve">• Breaks the ID-to-get-ID trap through direct records verification</w:t>
      </w:r>
    </w:p>
    <w:p>
      <w:pPr>
        <w:spacing w:after="80"/>
      </w:pPr>
      <w:r>
        <w:rPr>
          <w:rFonts w:ascii="Arial" w:cs="Arial" w:eastAsia="Arial" w:hAnsi="Arial"/>
          <w:sz w:val="22"/>
          <w:szCs w:val="22"/>
        </w:rPr>
        <w:t xml:space="preserve">• Covers citizens born abroad to U.S. parents without CRBA documentation</w:t>
      </w:r>
    </w:p>
    <w:p>
      <w:pPr>
        <w:spacing w:after="80"/>
      </w:pPr>
      <w:r>
        <w:rPr>
          <w:rFonts w:ascii="Arial" w:cs="Arial" w:eastAsia="Arial" w:hAnsi="Arial"/>
          <w:sz w:val="22"/>
          <w:szCs w:val="22"/>
        </w:rPr>
        <w:t xml:space="preserve">• Includes U.S. territories with expanded pathways for mass-destruction events</w:t>
      </w:r>
    </w:p>
    <w:p>
      <w:pPr>
        <w:spacing w:after="80"/>
      </w:pPr>
      <w:r>
        <w:rPr>
          <w:rFonts w:ascii="Arial" w:cs="Arial" w:eastAsia="Arial" w:hAnsi="Arial"/>
          <w:sz w:val="22"/>
          <w:szCs w:val="22"/>
        </w:rPr>
        <w:t xml:space="preserve">• Prevents duplication and gaming through database cross-checks</w:t>
      </w:r>
    </w:p>
    <w:p>
      <w:pPr>
        <w:spacing w:after="200"/>
      </w:pPr>
      <w:r>
        <w:rPr>
          <w:rFonts w:ascii="Arial" w:cs="Arial" w:eastAsia="Arial" w:hAnsi="Arial"/>
          <w:sz w:val="22"/>
          <w:szCs w:val="22"/>
        </w:rPr>
        <w:t xml:space="preserve">• Provides a clear transition path to permanent documentation</w:t>
      </w:r>
    </w:p>
    <w:p>
      <w:pPr>
        <w:spacing w:after="200"/>
      </w:pPr>
      <w:r>
        <w:rPr>
          <w:rFonts w:ascii="Arial" w:cs="Arial" w:eastAsia="Arial" w:hAnsi="Arial"/>
          <w:i/>
          <w:iCs/>
          <w:sz w:val="22"/>
          <w:szCs w:val="22"/>
        </w:rPr>
        <w:t xml:space="preserve">The program has both sympathy and integrity. It helps those who need help—and denies those who do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5A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2026-02-15T21:15:18.098Z</dcterms:created>
  <dcterms:modified xsi:type="dcterms:W3CDTF">2026-02-15T21:15:18.099Z</dcterms:modified>
</cp:coreProperties>
</file>

<file path=docProps/custom.xml><?xml version="1.0" encoding="utf-8"?>
<Properties xmlns="http://schemas.openxmlformats.org/officeDocument/2006/custom-properties" xmlns:vt="http://schemas.openxmlformats.org/officeDocument/2006/docPropsVTypes"/>
</file>