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F4C3" w14:textId="77777777" w:rsidR="005A4D7B" w:rsidRDefault="005A4D7B" w:rsidP="005A4D7B">
      <w:pPr>
        <w:jc w:val="center"/>
        <w:rPr>
          <w:rFonts w:ascii="Tahoma" w:hAnsi="Tahoma" w:cs="Tahoma"/>
        </w:rPr>
      </w:pPr>
      <w:r>
        <w:rPr>
          <w:rFonts w:ascii="Tahoma" w:hAnsi="Tahoma" w:cs="Tahoma"/>
          <w:b/>
        </w:rPr>
        <w:t>IL DIRETTORE</w:t>
      </w:r>
    </w:p>
    <w:p w14:paraId="078B926B" w14:textId="77777777" w:rsidR="005A4D7B" w:rsidRDefault="005A4D7B" w:rsidP="005A4D7B">
      <w:pPr>
        <w:jc w:val="both"/>
        <w:rPr>
          <w:rFonts w:ascii="Tahoma" w:hAnsi="Tahoma" w:cs="Tahoma"/>
        </w:rPr>
      </w:pPr>
    </w:p>
    <w:p w14:paraId="107CC17B" w14:textId="77777777" w:rsidR="005A4D7B" w:rsidRDefault="005A4D7B" w:rsidP="005A4D7B">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+++=pratica.dati_istanza.indirizzo_segnale_indicatore.municipio_id+++</w:t>
      </w:r>
      <w:r>
        <w:rPr>
          <w:rFonts w:ascii="Tahoma" w:hAnsi="Tahoma" w:cs="Tahoma"/>
        </w:rPr>
        <w:t>;</w:t>
      </w:r>
    </w:p>
    <w:p w14:paraId="1D173E6A" w14:textId="77777777" w:rsidR="005A4D7B" w:rsidRDefault="005A4D7B" w:rsidP="005A4D7B">
      <w:pPr>
        <w:jc w:val="both"/>
        <w:rPr>
          <w:rFonts w:ascii="Tahoma" w:hAnsi="Tahoma" w:cs="Tahoma"/>
          <w:b/>
        </w:rPr>
      </w:pPr>
    </w:p>
    <w:p w14:paraId="1FC21ADD" w14:textId="77777777" w:rsidR="005A4D7B" w:rsidRDefault="005A4D7B" w:rsidP="005A4D7B">
      <w:pPr>
        <w:jc w:val="both"/>
        <w:rPr>
          <w:rFonts w:ascii="Tahoma" w:hAnsi="Tahoma" w:cs="Tahoma"/>
        </w:rPr>
      </w:pPr>
      <w:r>
        <w:rPr>
          <w:rFonts w:ascii="Tahoma" w:hAnsi="Tahoma" w:cs="Tahoma"/>
          <w:b/>
        </w:rPr>
        <w:t>VISTI:</w:t>
      </w:r>
    </w:p>
    <w:p w14:paraId="748D4628"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G. M. n. 391 del 16/06/2014 che ha istituito la nuova articolazione territoriale dei Municipi quali enti territoriali sub comunali;</w:t>
      </w:r>
    </w:p>
    <w:p w14:paraId="6AC95D5F"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Consiglio Comunale n. 44 del 19/05/2021 con la quale è stato approvato il Bilancio di Previsione per gli esercizi 2021/2023 e relativi allegati;</w:t>
      </w:r>
    </w:p>
    <w:p w14:paraId="4A0FF4A1" w14:textId="77777777" w:rsidR="005A4D7B" w:rsidRPr="003E4A40" w:rsidRDefault="005A4D7B" w:rsidP="003E4A40">
      <w:pPr>
        <w:numPr>
          <w:ilvl w:val="0"/>
          <w:numId w:val="14"/>
        </w:numPr>
        <w:autoSpaceDN/>
        <w:textAlignment w:val="auto"/>
        <w:rPr>
          <w:rFonts w:ascii="Tahoma" w:hAnsi="Tahoma" w:cs="Tahoma"/>
        </w:rPr>
      </w:pPr>
      <w:r w:rsidRPr="003E4A40">
        <w:rPr>
          <w:rFonts w:ascii="Tahoma" w:eastAsia="Cambria" w:hAnsi="Tahoma" w:cs="Tahoma"/>
          <w:highlight w:val="white"/>
          <w:lang w:eastAsia="ar-SA"/>
        </w:rPr>
        <w:t>la Deliberazione di Giunta Comunale n. 394 del 22/06/2021 con cui è stato approvato il PEG per gli esercizi finanziari 2021/2023 integrato col PDO/Piano della Performance;</w:t>
      </w:r>
    </w:p>
    <w:p w14:paraId="6128ACB6" w14:textId="77777777" w:rsidR="005A4D7B" w:rsidRDefault="005A4D7B" w:rsidP="005A4D7B">
      <w:pPr>
        <w:jc w:val="both"/>
        <w:rPr>
          <w:rFonts w:ascii="Tahoma" w:hAnsi="Tahoma" w:cs="Tahoma"/>
        </w:rPr>
      </w:pPr>
      <w:r>
        <w:rPr>
          <w:rFonts w:ascii="Tahoma" w:hAnsi="Tahoma" w:cs="Tahoma"/>
        </w:rPr>
        <w:t xml:space="preserve"> </w:t>
      </w:r>
    </w:p>
    <w:p w14:paraId="7076B55B" w14:textId="0B202B12" w:rsidR="005A4D7B" w:rsidRDefault="005A4D7B" w:rsidP="005A4D7B">
      <w:pPr>
        <w:spacing w:line="276" w:lineRule="auto"/>
        <w:jc w:val="both"/>
        <w:rPr>
          <w:rFonts w:ascii="Tahoma" w:hAnsi="Tahoma" w:cs="Tahoma"/>
        </w:rPr>
      </w:pPr>
      <w:r>
        <w:rPr>
          <w:rFonts w:ascii="Tahoma" w:hAnsi="Tahoma" w:cs="Tahoma"/>
          <w:b/>
        </w:rPr>
        <w:t xml:space="preserve">PREMESSO </w:t>
      </w:r>
      <w:r>
        <w:rPr>
          <w:rFonts w:ascii="Tahoma" w:hAnsi="Tahoma" w:cs="Tahoma"/>
        </w:rPr>
        <w:t>che, con istanza</w:t>
      </w:r>
      <w:r>
        <w:rPr>
          <w:rFonts w:ascii="Tahoma" w:hAnsi="Tahoma" w:cs="Tahoma"/>
          <w:b/>
          <w:bCs/>
        </w:rPr>
        <w:t xml:space="preserve"> </w:t>
      </w:r>
      <w:r>
        <w:rPr>
          <w:rFonts w:ascii="Tahoma" w:hAnsi="Tahoma" w:cs="Tahoma"/>
        </w:rPr>
        <w:t xml:space="preserve">acquisita agli atti di questo Ente con protocollo n. </w:t>
      </w:r>
      <w:r>
        <w:rPr>
          <w:rFonts w:ascii="Tahoma" w:hAnsi="Tahoma" w:cs="Tahoma"/>
          <w:b/>
          <w:bCs/>
          <w:kern w:val="0"/>
        </w:rPr>
        <w:t>+++=</w:t>
      </w:r>
      <w:proofErr w:type="spellStart"/>
      <w:r>
        <w:rPr>
          <w:rFonts w:ascii="Tahoma" w:hAnsi="Tahoma" w:cs="Tahoma"/>
          <w:b/>
          <w:bCs/>
          <w:kern w:val="0"/>
        </w:rPr>
        <w:t>pratica.numero_protocollo</w:t>
      </w:r>
      <w:proofErr w:type="spellEnd"/>
      <w:r>
        <w:rPr>
          <w:rFonts w:ascii="Tahoma" w:hAnsi="Tahoma" w:cs="Tahoma"/>
          <w:b/>
          <w:bCs/>
          <w:kern w:val="0"/>
        </w:rPr>
        <w:t>+++</w:t>
      </w:r>
      <w:r>
        <w:rPr>
          <w:rFonts w:ascii="Tahoma" w:hAnsi="Tahoma" w:cs="Tahoma"/>
        </w:rPr>
        <w:t>, il</w:t>
      </w:r>
      <w:r w:rsidR="003909D0">
        <w:rPr>
          <w:rFonts w:ascii="Tahoma" w:hAnsi="Tahoma" w:cs="Tahoma"/>
        </w:rPr>
        <w:t>/la</w:t>
      </w:r>
      <w:r>
        <w:rPr>
          <w:rFonts w:ascii="Tahoma" w:hAnsi="Tahoma" w:cs="Tahoma"/>
        </w:rPr>
        <w:t xml:space="preserve"> sig.</w:t>
      </w:r>
      <w:r w:rsidR="003909D0">
        <w:rPr>
          <w:rFonts w:ascii="Tahoma" w:hAnsi="Tahoma" w:cs="Tahoma"/>
        </w:rPr>
        <w:t>/sig.ra</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pratica.anagrafica.cognome</w:t>
      </w:r>
      <w:proofErr w:type="spellEnd"/>
      <w:r>
        <w:rPr>
          <w:rFonts w:ascii="Tahoma" w:hAnsi="Tahoma" w:cs="Tahoma"/>
          <w:b/>
          <w:bCs/>
          <w:kern w:val="0"/>
        </w:rPr>
        <w:t>+++</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pratica.anagrafica.nome</w:t>
      </w:r>
      <w:proofErr w:type="spellEnd"/>
      <w:r>
        <w:rPr>
          <w:rFonts w:ascii="Tahoma" w:hAnsi="Tahoma" w:cs="Tahoma"/>
          <w:b/>
          <w:bCs/>
          <w:kern w:val="0"/>
        </w:rPr>
        <w:t>+++</w:t>
      </w:r>
      <w:r>
        <w:rPr>
          <w:rFonts w:ascii="Tahoma" w:hAnsi="Tahoma" w:cs="Tahoma"/>
          <w:b/>
          <w:bCs/>
        </w:rPr>
        <w:t xml:space="preserve"> </w:t>
      </w:r>
      <w:r>
        <w:rPr>
          <w:rFonts w:ascii="Tahoma" w:hAnsi="Tahoma" w:cs="Tahoma"/>
        </w:rPr>
        <w:t xml:space="preserve">ha chiesto il rilascio della concessione </w:t>
      </w:r>
      <w:r w:rsidR="00D81DFC">
        <w:rPr>
          <w:rFonts w:ascii="Tahoma" w:hAnsi="Tahoma" w:cs="Tahoma"/>
        </w:rPr>
        <w:t>temporanea</w:t>
      </w:r>
      <w:r>
        <w:rPr>
          <w:rFonts w:ascii="Tahoma" w:hAnsi="Tahoma" w:cs="Tahoma"/>
        </w:rPr>
        <w:t xml:space="preserve"> di suolo pubblico comunale per l’apertura di un passo carrabile in </w:t>
      </w:r>
      <w:r>
        <w:rPr>
          <w:rFonts w:ascii="Tahoma" w:hAnsi="Tahoma" w:cs="Tahoma"/>
          <w:b/>
          <w:bCs/>
          <w:kern w:val="0"/>
        </w:rPr>
        <w:t>+++=pratica.dati_istanza.indirizzo_segnale_indicatore.indirizzo+++;</w:t>
      </w:r>
    </w:p>
    <w:p w14:paraId="15184BD6" w14:textId="77777777" w:rsidR="005A4D7B" w:rsidRDefault="005A4D7B" w:rsidP="005A4D7B">
      <w:pPr>
        <w:jc w:val="both"/>
        <w:rPr>
          <w:rFonts w:ascii="Tahoma" w:hAnsi="Tahoma" w:cs="Tahoma"/>
        </w:rPr>
      </w:pPr>
    </w:p>
    <w:p w14:paraId="60221A3F" w14:textId="77777777" w:rsidR="005A4D7B" w:rsidRDefault="005A4D7B" w:rsidP="005A4D7B">
      <w:pPr>
        <w:jc w:val="both"/>
        <w:rPr>
          <w:rFonts w:ascii="Tahoma" w:hAnsi="Tahoma" w:cs="Tahoma"/>
        </w:rPr>
      </w:pPr>
      <w:r>
        <w:rPr>
          <w:rFonts w:ascii="Tahoma" w:hAnsi="Tahoma" w:cs="Tahoma"/>
          <w:b/>
          <w:bCs/>
          <w:color w:val="000000"/>
          <w:lang w:bidi="ar-SA"/>
        </w:rPr>
        <w:t xml:space="preserve">DATO ATTO </w:t>
      </w:r>
      <w:r>
        <w:rPr>
          <w:rFonts w:ascii="Tahoma" w:hAnsi="Tahoma" w:cs="Tahoma"/>
          <w:color w:val="000000"/>
          <w:lang w:bidi="ar-SA"/>
        </w:rPr>
        <w:t>che l’istante ha dichiarato, sotto la propria responsabilità, di conoscere e sottostare a tutte le condizioni contenute nel “Regolamento delle occupazioni di suolo pubblico” approvato con Deliberazione di C.C. n. 51 del 07/07/2011, che disciplina l’apertura di passi carrabili;</w:t>
      </w:r>
    </w:p>
    <w:p w14:paraId="1755C3FF" w14:textId="77777777" w:rsidR="005A4D7B" w:rsidRDefault="005A4D7B" w:rsidP="005A4D7B">
      <w:pPr>
        <w:jc w:val="both"/>
        <w:rPr>
          <w:rFonts w:ascii="Tahoma" w:hAnsi="Tahoma" w:cs="Tahoma"/>
          <w:bCs/>
          <w:color w:val="000000"/>
          <w:lang w:bidi="ar-SA"/>
        </w:rPr>
      </w:pPr>
    </w:p>
    <w:p w14:paraId="504CD0B2" w14:textId="77777777" w:rsidR="005A4D7B" w:rsidRDefault="005A4D7B" w:rsidP="005A4D7B">
      <w:pPr>
        <w:jc w:val="both"/>
        <w:rPr>
          <w:rFonts w:ascii="Tahoma" w:hAnsi="Tahoma" w:cs="Tahoma"/>
          <w:lang w:bidi="he-IL"/>
        </w:rPr>
      </w:pPr>
      <w:r>
        <w:rPr>
          <w:rFonts w:ascii="Tahoma" w:hAnsi="Tahoma" w:cs="Tahoma"/>
          <w:b/>
        </w:rPr>
        <w:t>ACCERTATA</w:t>
      </w:r>
      <w:r>
        <w:rPr>
          <w:rFonts w:ascii="Tahoma" w:hAnsi="Tahoma" w:cs="Tahoma"/>
        </w:rPr>
        <w:t xml:space="preserve"> la regolarità della documentazione prodotta, tra cui tavole grafiche e relazione tecnica;</w:t>
      </w:r>
    </w:p>
    <w:p w14:paraId="2DEF2C4F" w14:textId="77777777" w:rsidR="005A4D7B" w:rsidRDefault="005A4D7B" w:rsidP="005A4D7B">
      <w:pPr>
        <w:jc w:val="both"/>
        <w:rPr>
          <w:rFonts w:ascii="Tahoma" w:hAnsi="Tahoma" w:cs="Tahoma"/>
        </w:rPr>
      </w:pPr>
    </w:p>
    <w:p w14:paraId="22D0659D" w14:textId="3BE34370" w:rsidR="005A4D7B" w:rsidRDefault="005A4D7B" w:rsidP="005A4D7B">
      <w:pPr>
        <w:jc w:val="both"/>
        <w:rPr>
          <w:rFonts w:ascii="Tahoma" w:hAnsi="Tahoma" w:cs="Tahoma"/>
        </w:rPr>
      </w:pPr>
      <w:r>
        <w:rPr>
          <w:rFonts w:ascii="Tahoma" w:hAnsi="Tahoma" w:cs="Tahoma"/>
          <w:b/>
          <w:bCs/>
        </w:rPr>
        <w:t xml:space="preserve">VISTI </w:t>
      </w:r>
      <w:r>
        <w:rPr>
          <w:rFonts w:ascii="Tahoma" w:hAnsi="Tahoma" w:cs="Tahoma"/>
        </w:rPr>
        <w:t xml:space="preserve">lo stralcio planimetrico e la relazione redatti dal tecnico dove sono riportate le dimensioni del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 xml:space="preserve">: larghezza del passo carrabile m </w:t>
      </w:r>
      <w:r>
        <w:rPr>
          <w:rFonts w:ascii="Tahoma" w:hAnsi="Tahoma" w:cs="Tahoma"/>
          <w:b/>
          <w:bCs/>
        </w:rPr>
        <w:t>+++=</w:t>
      </w:r>
      <w:proofErr w:type="spellStart"/>
      <w:r>
        <w:rPr>
          <w:rFonts w:ascii="Tahoma" w:hAnsi="Tahoma" w:cs="Tahoma"/>
          <w:b/>
          <w:bCs/>
        </w:rPr>
        <w:t>pratica.dichiarazioni_aggiuntive.larghezza</w:t>
      </w:r>
      <w:proofErr w:type="spellEnd"/>
      <w:r>
        <w:rPr>
          <w:rFonts w:ascii="Tahoma" w:hAnsi="Tahoma" w:cs="Tahoma"/>
          <w:b/>
          <w:bCs/>
        </w:rPr>
        <w:t>+++</w:t>
      </w:r>
      <w:r>
        <w:rPr>
          <w:rFonts w:ascii="Tahoma" w:hAnsi="Tahoma" w:cs="Tahoma"/>
        </w:rPr>
        <w:t xml:space="preserve">, </w:t>
      </w:r>
      <w:r w:rsidRPr="00107EFB">
        <w:rPr>
          <w:rFonts w:ascii="Tahoma" w:hAnsi="Tahoma" w:cs="Tahoma"/>
        </w:rPr>
        <w:t>profondità del passo carrabile m</w:t>
      </w:r>
      <w:r>
        <w:rPr>
          <w:rFonts w:ascii="Tahoma" w:hAnsi="Tahoma" w:cs="Tahoma"/>
        </w:rPr>
        <w:t xml:space="preserve"> </w:t>
      </w:r>
      <w:r w:rsidR="00FA5914" w:rsidRPr="00FA5914">
        <w:rPr>
          <w:rFonts w:ascii="Tahoma" w:hAnsi="Tahoma" w:cs="Tahoma"/>
          <w:b/>
          <w:bCs/>
        </w:rPr>
        <w:t>+++=</w:t>
      </w:r>
      <w:proofErr w:type="spellStart"/>
      <w:r w:rsidRPr="00FA5914">
        <w:rPr>
          <w:rFonts w:ascii="Tahoma" w:hAnsi="Tahoma" w:cs="Tahoma"/>
          <w:b/>
          <w:bCs/>
        </w:rPr>
        <w:t>pratica.dichiarazioni_aggiuntive.profondita</w:t>
      </w:r>
      <w:proofErr w:type="spellEnd"/>
      <w:r w:rsidR="00FA5914" w:rsidRPr="00FA5914">
        <w:rPr>
          <w:rFonts w:ascii="Tahoma" w:hAnsi="Tahoma" w:cs="Tahoma"/>
          <w:b/>
          <w:bCs/>
        </w:rPr>
        <w:t>+++</w:t>
      </w:r>
      <w:r>
        <w:rPr>
          <w:rFonts w:ascii="Tahoma" w:hAnsi="Tahoma" w:cs="Tahoma"/>
        </w:rPr>
        <w:t xml:space="preserve"> individuato da apposito manufatto stradale, realizzato con abbassamento del marciapiede;</w:t>
      </w:r>
    </w:p>
    <w:p w14:paraId="64D89EAD" w14:textId="654C41F7" w:rsidR="00EE67C9" w:rsidRDefault="00EE67C9" w:rsidP="005A4D7B">
      <w:pPr>
        <w:jc w:val="both"/>
        <w:rPr>
          <w:rFonts w:ascii="Tahoma" w:hAnsi="Tahoma" w:cs="Tahoma"/>
        </w:rPr>
      </w:pPr>
    </w:p>
    <w:p w14:paraId="398B88E2" w14:textId="5453EFB2" w:rsidR="00EE67C9" w:rsidRDefault="00EE67C9" w:rsidP="005A4D7B">
      <w:pPr>
        <w:jc w:val="both"/>
        <w:rPr>
          <w:rFonts w:ascii="Tahoma" w:hAnsi="Tahoma" w:cs="Tahoma"/>
        </w:rPr>
      </w:pPr>
      <w:r>
        <w:rPr>
          <w:rFonts w:ascii="Tahoma" w:hAnsi="Tahoma" w:cs="Tahoma"/>
          <w:b/>
          <w:bCs/>
        </w:rPr>
        <w:t>VISTI</w:t>
      </w:r>
      <w:r>
        <w:rPr>
          <w:rFonts w:ascii="Tahoma" w:hAnsi="Tahoma" w:cs="Tahoma"/>
        </w:rPr>
        <w:t xml:space="preserve"> i pareri</w:t>
      </w:r>
    </w:p>
    <w:p w14:paraId="2FD6FAB9" w14:textId="77777777" w:rsidR="005A4D7B" w:rsidRDefault="005A4D7B" w:rsidP="005A4D7B">
      <w:pPr>
        <w:jc w:val="both"/>
        <w:rPr>
          <w:rFonts w:ascii="Tahoma" w:hAnsi="Tahoma" w:cs="Tahoma"/>
        </w:rPr>
      </w:pPr>
    </w:p>
    <w:p w14:paraId="655D5802" w14:textId="77777777" w:rsidR="005A4D7B" w:rsidRDefault="005A4D7B" w:rsidP="005A4D7B">
      <w:pPr>
        <w:spacing w:after="200"/>
        <w:jc w:val="both"/>
        <w:rPr>
          <w:rFonts w:ascii="Tahoma" w:hAnsi="Tahoma" w:cs="Tahoma"/>
        </w:rPr>
      </w:pPr>
      <w:r>
        <w:rPr>
          <w:rFonts w:ascii="Tahoma" w:eastAsia="Calibri" w:hAnsi="Tahoma" w:cs="Tahoma"/>
          <w:b/>
          <w:bCs/>
          <w:color w:val="000000"/>
          <w:lang w:eastAsia="en-US" w:bidi="ar-SA"/>
        </w:rPr>
        <w:t xml:space="preserve">DATO ATTO </w:t>
      </w:r>
      <w:r>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49062589" w14:textId="0853C8F5" w:rsidR="005A4D7B" w:rsidRDefault="005A4D7B" w:rsidP="005A4D7B">
      <w:pPr>
        <w:jc w:val="both"/>
        <w:rPr>
          <w:rFonts w:ascii="Tahoma" w:hAnsi="Tahoma" w:cs="Tahoma"/>
        </w:rPr>
      </w:pPr>
      <w:r>
        <w:rPr>
          <w:rFonts w:ascii="Tahoma" w:hAnsi="Tahoma" w:cs="Tahoma"/>
          <w:b/>
        </w:rPr>
        <w:t>RITENUTO</w:t>
      </w:r>
      <w:r>
        <w:rPr>
          <w:rFonts w:ascii="Tahoma" w:hAnsi="Tahoma" w:cs="Tahoma"/>
        </w:rPr>
        <w:t xml:space="preserve"> di concedere al </w:t>
      </w:r>
      <w:r w:rsidR="003909D0">
        <w:rPr>
          <w:rFonts w:ascii="Tahoma" w:hAnsi="Tahoma" w:cs="Tahoma"/>
        </w:rPr>
        <w:t>sig./sig.ra</w:t>
      </w:r>
      <w:r>
        <w:rPr>
          <w:rFonts w:ascii="Tahoma" w:hAnsi="Tahoma" w:cs="Tahoma"/>
        </w:rPr>
        <w:t xml:space="preserve"> </w:t>
      </w:r>
      <w:r>
        <w:rPr>
          <w:rFonts w:ascii="Tahoma" w:hAnsi="Tahoma" w:cs="Tahoma"/>
          <w:b/>
        </w:rPr>
        <w:t>+++=</w:t>
      </w:r>
      <w:proofErr w:type="spellStart"/>
      <w:r>
        <w:rPr>
          <w:rFonts w:ascii="Tahoma" w:hAnsi="Tahoma" w:cs="Tahoma"/>
          <w:b/>
        </w:rPr>
        <w:t>pratica.anagrafica.cognome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xml:space="preserve">, l’autorizzazione all'occupazione </w:t>
      </w:r>
      <w:r w:rsidR="00D81DFC">
        <w:rPr>
          <w:rFonts w:ascii="Tahoma" w:hAnsi="Tahoma" w:cs="Tahoma"/>
        </w:rPr>
        <w:t xml:space="preserve">temporanea </w:t>
      </w:r>
      <w:r>
        <w:rPr>
          <w:rFonts w:ascii="Tahoma" w:hAnsi="Tahoma" w:cs="Tahoma"/>
        </w:rPr>
        <w:t xml:space="preserve">di suolo pubblico per apertura di un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w:t>
      </w:r>
    </w:p>
    <w:p w14:paraId="0BDAC653" w14:textId="77777777" w:rsidR="005A4D7B" w:rsidRDefault="005A4D7B" w:rsidP="005A4D7B">
      <w:pPr>
        <w:pStyle w:val="Testodelblocco1"/>
        <w:ind w:left="0" w:right="567"/>
        <w:rPr>
          <w:rFonts w:ascii="Tahoma" w:hAnsi="Tahoma" w:cs="Tahoma"/>
        </w:rPr>
      </w:pPr>
    </w:p>
    <w:p w14:paraId="62F7118D" w14:textId="3488C778" w:rsidR="005A4D7B" w:rsidRDefault="005A4D7B" w:rsidP="005A4D7B">
      <w:pPr>
        <w:pStyle w:val="Testodelblocco1"/>
        <w:ind w:left="0" w:right="567"/>
        <w:rPr>
          <w:rFonts w:ascii="Tahoma" w:hAnsi="Tahoma" w:cs="Tahoma"/>
          <w:color w:val="000000"/>
        </w:rPr>
      </w:pPr>
      <w:r>
        <w:rPr>
          <w:rFonts w:ascii="Tahoma" w:hAnsi="Tahoma" w:cs="Tahoma"/>
          <w:b/>
          <w:bCs/>
          <w:color w:val="000000"/>
        </w:rPr>
        <w:t xml:space="preserve">VISTA </w:t>
      </w:r>
      <w:r>
        <w:rPr>
          <w:rFonts w:ascii="Tahoma" w:hAnsi="Tahoma" w:cs="Tahoma"/>
          <w:color w:val="000000"/>
        </w:rPr>
        <w:t>la competenza Dirigenziale trattandosi di atto di gestione;</w:t>
      </w:r>
    </w:p>
    <w:p w14:paraId="3B693F4A" w14:textId="77777777" w:rsidR="005A4D7B" w:rsidRDefault="005A4D7B" w:rsidP="005A4D7B">
      <w:pPr>
        <w:pStyle w:val="Testodelblocco1"/>
        <w:ind w:left="0" w:right="567"/>
        <w:rPr>
          <w:rFonts w:ascii="Tahoma" w:hAnsi="Tahoma" w:cs="Tahoma"/>
          <w:b/>
          <w:bCs/>
          <w:color w:val="000000"/>
        </w:rPr>
      </w:pPr>
    </w:p>
    <w:p w14:paraId="4FADD765" w14:textId="77777777" w:rsidR="005A4D7B" w:rsidRDefault="005A4D7B" w:rsidP="005A4D7B">
      <w:pPr>
        <w:pStyle w:val="Testodelblocco1"/>
        <w:ind w:left="0" w:right="567"/>
        <w:rPr>
          <w:rFonts w:ascii="Tahoma" w:hAnsi="Tahoma" w:cs="Tahoma"/>
        </w:rPr>
      </w:pPr>
      <w:r>
        <w:rPr>
          <w:rFonts w:ascii="Tahoma" w:hAnsi="Tahoma" w:cs="Tahoma"/>
          <w:b/>
          <w:bCs/>
          <w:color w:val="000000"/>
        </w:rPr>
        <w:t>VISTI:</w:t>
      </w:r>
    </w:p>
    <w:p w14:paraId="5B2D0B8A" w14:textId="77777777" w:rsidR="005A4D7B" w:rsidRDefault="005A4D7B" w:rsidP="005A4D7B">
      <w:pPr>
        <w:numPr>
          <w:ilvl w:val="0"/>
          <w:numId w:val="14"/>
        </w:numPr>
        <w:autoSpaceDN/>
        <w:textAlignment w:val="auto"/>
        <w:rPr>
          <w:rFonts w:ascii="Tahoma" w:hAnsi="Tahoma" w:cs="Tahoma"/>
        </w:rPr>
      </w:pPr>
      <w:r>
        <w:rPr>
          <w:rFonts w:ascii="Tahoma" w:hAnsi="Tahoma" w:cs="Tahoma"/>
          <w:color w:val="000000"/>
        </w:rPr>
        <w:t>il T.U.E.L. approvato con D. Lgs. n. 267 del 18/08/2000;</w:t>
      </w:r>
    </w:p>
    <w:p w14:paraId="6A20A2C5" w14:textId="77777777" w:rsidR="005A4D7B" w:rsidRDefault="005A4D7B" w:rsidP="005A4D7B">
      <w:pPr>
        <w:pStyle w:val="Testodelblocco1"/>
        <w:numPr>
          <w:ilvl w:val="0"/>
          <w:numId w:val="14"/>
        </w:numPr>
        <w:ind w:right="-1"/>
        <w:rPr>
          <w:rFonts w:ascii="Tahoma" w:hAnsi="Tahoma" w:cs="Tahoma"/>
        </w:rPr>
      </w:pPr>
      <w:r>
        <w:rPr>
          <w:rFonts w:ascii="Tahoma" w:hAnsi="Tahoma" w:cs="Tahoma"/>
          <w:bCs/>
          <w:color w:val="000000"/>
        </w:rPr>
        <w:t>il</w:t>
      </w:r>
      <w:r>
        <w:rPr>
          <w:rFonts w:ascii="Tahoma" w:hAnsi="Tahoma" w:cs="Tahoma"/>
          <w:color w:val="000000"/>
        </w:rPr>
        <w:t xml:space="preserve"> Regolamento di Contabilità e Statuto Comunale degli Enti Locali; </w:t>
      </w:r>
    </w:p>
    <w:p w14:paraId="01114027" w14:textId="77777777" w:rsidR="005A4D7B" w:rsidRDefault="005A4D7B" w:rsidP="005A4D7B">
      <w:pPr>
        <w:pStyle w:val="Testodelblocco1"/>
        <w:numPr>
          <w:ilvl w:val="0"/>
          <w:numId w:val="14"/>
        </w:numPr>
        <w:ind w:right="-1"/>
        <w:rPr>
          <w:rFonts w:ascii="Tahoma" w:hAnsi="Tahoma" w:cs="Tahoma"/>
        </w:rPr>
      </w:pPr>
      <w:r>
        <w:rPr>
          <w:rFonts w:ascii="Tahoma" w:hAnsi="Tahoma" w:cs="Tahoma"/>
          <w:color w:val="000000"/>
        </w:rPr>
        <w:t xml:space="preserve">il Regolamento sul </w:t>
      </w:r>
      <w:r>
        <w:rPr>
          <w:rFonts w:ascii="Tahoma" w:hAnsi="Tahoma" w:cs="Tahoma"/>
          <w:iCs/>
          <w:color w:val="000000"/>
        </w:rPr>
        <w:t>Decentramento Amministrativo</w:t>
      </w:r>
      <w:r>
        <w:rPr>
          <w:rFonts w:ascii="Tahoma" w:hAnsi="Tahoma" w:cs="Tahoma"/>
          <w:color w:val="000000"/>
        </w:rPr>
        <w:t>;</w:t>
      </w:r>
    </w:p>
    <w:p w14:paraId="0DD6D0D1" w14:textId="3864205B" w:rsidR="005A4D7B" w:rsidRDefault="005A4D7B" w:rsidP="005A4D7B">
      <w:pPr>
        <w:pStyle w:val="Testodelblocco1"/>
        <w:numPr>
          <w:ilvl w:val="0"/>
          <w:numId w:val="14"/>
        </w:numPr>
        <w:ind w:right="-1"/>
        <w:rPr>
          <w:rFonts w:ascii="Tahoma" w:hAnsi="Tahoma" w:cs="Tahoma"/>
        </w:rPr>
      </w:pPr>
      <w:r>
        <w:rPr>
          <w:rFonts w:ascii="Tahoma" w:hAnsi="Tahoma" w:cs="Tahoma"/>
        </w:rPr>
        <w:t xml:space="preserve">il Nuovo Codice della Strada (D. Lgs. del 30 aprile 1992 n. 285 e </w:t>
      </w:r>
      <w:proofErr w:type="spellStart"/>
      <w:r w:rsidRPr="00EE67C9">
        <w:rPr>
          <w:rFonts w:ascii="Tahoma" w:hAnsi="Tahoma" w:cs="Tahoma"/>
        </w:rPr>
        <w:t>ss.mm.</w:t>
      </w:r>
      <w:r>
        <w:rPr>
          <w:rFonts w:ascii="Tahoma" w:hAnsi="Tahoma" w:cs="Tahoma"/>
        </w:rPr>
        <w:t>ii</w:t>
      </w:r>
      <w:proofErr w:type="spellEnd"/>
      <w:r>
        <w:rPr>
          <w:rFonts w:ascii="Tahoma" w:hAnsi="Tahoma" w:cs="Tahoma"/>
        </w:rPr>
        <w:t>.);</w:t>
      </w:r>
    </w:p>
    <w:p w14:paraId="0515A1B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Regolamento Comunale per l’occupazione di spazi ed aree pubbliche approvato con deliberazione del Consiglio Comunale n. 51 del 07/07/2011;</w:t>
      </w:r>
    </w:p>
    <w:p w14:paraId="29E8D86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 xml:space="preserve">il Regolamento </w:t>
      </w:r>
      <w:r>
        <w:rPr>
          <w:rFonts w:ascii="Tahoma" w:eastAsia="Calibri" w:hAnsi="Tahoma" w:cs="Tahoma"/>
          <w:color w:val="231F20"/>
          <w:lang w:eastAsia="en-US"/>
        </w:rPr>
        <w:t>per l</w:t>
      </w:r>
      <w:r>
        <w:rPr>
          <w:rFonts w:ascii="Tahoma" w:hAnsi="Tahoma" w:cs="Tahoma"/>
          <w:color w:val="231F20"/>
        </w:rPr>
        <w:t xml:space="preserve">’istituzione e la disciplina del canone unico patrimoniale di concessione, autorizzazione o esposizione pubblicitaria (art. 1, commi da 816 a 836 L. n. 160/2019), </w:t>
      </w:r>
      <w:r>
        <w:rPr>
          <w:rFonts w:ascii="Tahoma" w:eastAsia="Calibri" w:hAnsi="Tahoma" w:cs="Tahoma"/>
          <w:lang w:eastAsia="en-US"/>
        </w:rPr>
        <w:t xml:space="preserve">approvato con </w:t>
      </w:r>
      <w:r>
        <w:rPr>
          <w:rFonts w:ascii="Tahoma" w:hAnsi="Tahoma" w:cs="Tahoma"/>
        </w:rPr>
        <w:t>Deliberazione di Consiglio Comunale n. 9/2021;</w:t>
      </w:r>
    </w:p>
    <w:p w14:paraId="64C1F7F6" w14:textId="77777777" w:rsidR="005A4D7B" w:rsidRDefault="005A4D7B" w:rsidP="005A4D7B">
      <w:pPr>
        <w:numPr>
          <w:ilvl w:val="0"/>
          <w:numId w:val="14"/>
        </w:numPr>
        <w:autoSpaceDN/>
        <w:spacing w:after="29"/>
        <w:jc w:val="both"/>
        <w:textAlignment w:val="auto"/>
        <w:rPr>
          <w:rFonts w:ascii="Tahoma" w:hAnsi="Tahoma" w:cs="Tahoma"/>
        </w:rPr>
      </w:pPr>
      <w:r>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00527E16"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D. Lgs. n. 33/2013 sugli obblighi di pubblicità e trasparenza;</w:t>
      </w:r>
    </w:p>
    <w:p w14:paraId="77BBC863"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Piano Triennale Anticorruzione 2021/2023 del Comune di Bari, approvato con Deliberazione della Giunta Comunale n. 191/2021 del 31/03/2021;</w:t>
      </w:r>
    </w:p>
    <w:p w14:paraId="7A037938" w14:textId="77777777" w:rsidR="005A4D7B" w:rsidRDefault="005A4D7B" w:rsidP="005A4D7B">
      <w:pPr>
        <w:pStyle w:val="Testodelblocco1"/>
        <w:ind w:left="1080" w:right="-1"/>
        <w:rPr>
          <w:rFonts w:ascii="Tahoma" w:hAnsi="Tahoma" w:cs="Tahoma"/>
        </w:rPr>
      </w:pPr>
    </w:p>
    <w:p w14:paraId="724E6049" w14:textId="77777777" w:rsidR="005A4D7B" w:rsidRDefault="005A4D7B" w:rsidP="005A4D7B">
      <w:pPr>
        <w:pStyle w:val="Titolo1"/>
        <w:numPr>
          <w:ilvl w:val="0"/>
          <w:numId w:val="12"/>
        </w:numPr>
        <w:ind w:left="720" w:hanging="360"/>
        <w:jc w:val="center"/>
        <w:rPr>
          <w:rFonts w:ascii="Tahoma" w:hAnsi="Tahoma" w:cs="Tahoma"/>
        </w:rPr>
      </w:pPr>
      <w:r>
        <w:rPr>
          <w:rFonts w:ascii="Tahoma" w:hAnsi="Tahoma" w:cs="Tahoma"/>
        </w:rPr>
        <w:t>D E T E R M I N A</w:t>
      </w:r>
    </w:p>
    <w:p w14:paraId="43D0D5F8" w14:textId="77777777" w:rsidR="005A4D7B" w:rsidRDefault="005A4D7B" w:rsidP="005A4D7B">
      <w:pPr>
        <w:pStyle w:val="Paragrafoelenco1"/>
        <w:jc w:val="both"/>
        <w:rPr>
          <w:rFonts w:ascii="Tahoma" w:hAnsi="Tahoma" w:cs="Tahoma"/>
        </w:rPr>
      </w:pPr>
    </w:p>
    <w:p w14:paraId="3DAD51E7" w14:textId="51CC7C48" w:rsidR="005A4D7B" w:rsidRDefault="005A4D7B" w:rsidP="005A4D7B">
      <w:pPr>
        <w:spacing w:line="276" w:lineRule="auto"/>
        <w:jc w:val="both"/>
        <w:rPr>
          <w:rFonts w:ascii="Tahoma" w:hAnsi="Tahoma" w:cs="Tahoma"/>
        </w:rPr>
      </w:pPr>
      <w:r>
        <w:rPr>
          <w:rFonts w:ascii="Tahoma" w:hAnsi="Tahoma" w:cs="Tahoma"/>
          <w:b/>
        </w:rPr>
        <w:t xml:space="preserve">1. CONCEDERE, </w:t>
      </w:r>
      <w:r>
        <w:rPr>
          <w:rFonts w:ascii="Tahoma" w:hAnsi="Tahoma" w:cs="Tahoma"/>
        </w:rPr>
        <w:t>per i motivi espressi in narrativa che qui s'intendono integralmente richiamati,</w:t>
      </w:r>
      <w:r>
        <w:rPr>
          <w:rFonts w:ascii="Tahoma" w:hAnsi="Tahoma" w:cs="Tahoma"/>
          <w:b/>
        </w:rPr>
        <w:t xml:space="preserve"> </w:t>
      </w:r>
      <w:r>
        <w:rPr>
          <w:rFonts w:ascii="Tahoma" w:hAnsi="Tahoma" w:cs="Tahoma"/>
        </w:rPr>
        <w:t>al si</w:t>
      </w:r>
      <w:r w:rsidRPr="003909D0">
        <w:rPr>
          <w:rFonts w:ascii="Tahoma" w:hAnsi="Tahoma" w:cs="Tahoma"/>
        </w:rPr>
        <w:t>g.</w:t>
      </w:r>
      <w:r w:rsidR="003909D0" w:rsidRPr="003909D0">
        <w:rPr>
          <w:rFonts w:ascii="Tahoma" w:hAnsi="Tahoma" w:cs="Tahoma"/>
        </w:rPr>
        <w:t>/</w:t>
      </w:r>
      <w:r w:rsidRPr="003909D0">
        <w:rPr>
          <w:rFonts w:ascii="Tahoma" w:hAnsi="Tahoma" w:cs="Tahoma"/>
        </w:rPr>
        <w:t>sig</w:t>
      </w:r>
      <w:r>
        <w:rPr>
          <w:rFonts w:ascii="Tahoma" w:hAnsi="Tahoma" w:cs="Tahoma"/>
        </w:rPr>
        <w:t>.</w:t>
      </w:r>
      <w:r w:rsidR="003909D0">
        <w:rPr>
          <w:rFonts w:ascii="Tahoma" w:hAnsi="Tahoma" w:cs="Tahoma"/>
        </w:rPr>
        <w:t>ra</w:t>
      </w:r>
      <w:r w:rsidR="000B653E">
        <w:rPr>
          <w:rFonts w:ascii="Tahoma" w:hAnsi="Tahoma" w:cs="Tahoma"/>
        </w:rPr>
        <w:t xml:space="preserve"> </w:t>
      </w:r>
      <w:r>
        <w:rPr>
          <w:rFonts w:ascii="Tahoma" w:hAnsi="Tahoma" w:cs="Tahoma"/>
          <w:b/>
        </w:rPr>
        <w:t>+++=</w:t>
      </w:r>
      <w:proofErr w:type="spellStart"/>
      <w:r>
        <w:rPr>
          <w:rFonts w:ascii="Tahoma" w:hAnsi="Tahoma" w:cs="Tahoma"/>
          <w:b/>
        </w:rPr>
        <w:t>pratica.anagrafica.cognome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xml:space="preserve">, l’occupazione </w:t>
      </w:r>
      <w:r w:rsidR="00D81DFC">
        <w:rPr>
          <w:rFonts w:ascii="Tahoma" w:hAnsi="Tahoma" w:cs="Tahoma"/>
        </w:rPr>
        <w:t xml:space="preserve">temporanea </w:t>
      </w:r>
      <w:r>
        <w:rPr>
          <w:rFonts w:ascii="Tahoma" w:hAnsi="Tahoma" w:cs="Tahoma"/>
        </w:rPr>
        <w:t xml:space="preserve">di suolo pubblico comunale per l’apertura di un passo carrabile in </w:t>
      </w:r>
      <w:r w:rsidRPr="00EE67C9">
        <w:rPr>
          <w:rFonts w:ascii="Tahoma" w:hAnsi="Tahoma" w:cs="Tahoma"/>
          <w:b/>
        </w:rPr>
        <w:t>+++=pratica.</w:t>
      </w:r>
      <w:r w:rsidRPr="00EE67C9">
        <w:rPr>
          <w:rFonts w:ascii="Tahoma" w:hAnsi="Tahoma" w:cs="Tahoma"/>
          <w:b/>
          <w:bCs/>
          <w:kern w:val="0"/>
        </w:rPr>
        <w:t>dati_istanza.indirizzo_segnale_indicatore.indirizzo</w:t>
      </w:r>
      <w:r w:rsidR="00EA3CEA">
        <w:rPr>
          <w:rFonts w:ascii="Tahoma" w:hAnsi="Tahoma" w:cs="Tahoma"/>
          <w:b/>
          <w:bCs/>
          <w:kern w:val="0"/>
        </w:rPr>
        <w:t>+++</w:t>
      </w:r>
      <w:r w:rsidRPr="00EE67C9">
        <w:rPr>
          <w:rFonts w:ascii="Tahoma" w:hAnsi="Tahoma" w:cs="Tahoma"/>
        </w:rPr>
        <w:t>;</w:t>
      </w:r>
    </w:p>
    <w:p w14:paraId="3D2BD758" w14:textId="77777777" w:rsidR="005A4D7B" w:rsidRDefault="005A4D7B" w:rsidP="005A4D7B">
      <w:pPr>
        <w:spacing w:line="276" w:lineRule="auto"/>
        <w:jc w:val="both"/>
        <w:rPr>
          <w:rFonts w:ascii="Tahoma" w:hAnsi="Tahoma" w:cs="Tahoma"/>
        </w:rPr>
      </w:pPr>
    </w:p>
    <w:p w14:paraId="55F12F4C" w14:textId="7A646B7F" w:rsidR="005A4D7B" w:rsidRDefault="005A4D7B" w:rsidP="005A4D7B">
      <w:pPr>
        <w:pStyle w:val="Paragrafoelenco1"/>
        <w:tabs>
          <w:tab w:val="left" w:pos="288"/>
        </w:tabs>
        <w:ind w:left="0"/>
        <w:jc w:val="both"/>
        <w:rPr>
          <w:rFonts w:ascii="Tahoma" w:hAnsi="Tahoma" w:cs="Tahoma"/>
        </w:rPr>
      </w:pPr>
      <w:r>
        <w:rPr>
          <w:rFonts w:ascii="Tahoma" w:hAnsi="Tahoma" w:cs="Tahoma"/>
          <w:b/>
          <w:bCs/>
        </w:rPr>
        <w:t>2. DARE ATTO</w:t>
      </w:r>
      <w:r>
        <w:rPr>
          <w:rFonts w:ascii="Tahoma" w:hAnsi="Tahoma" w:cs="Tahoma"/>
        </w:rPr>
        <w:t xml:space="preserve"> che la durata</w:t>
      </w:r>
      <w:r>
        <w:rPr>
          <w:rFonts w:ascii="Tahoma" w:hAnsi="Tahoma" w:cs="Tahoma"/>
          <w:b/>
          <w:bCs/>
        </w:rPr>
        <w:t xml:space="preserve"> </w:t>
      </w:r>
      <w:r>
        <w:rPr>
          <w:rFonts w:ascii="Tahoma" w:hAnsi="Tahoma" w:cs="Tahoma"/>
        </w:rPr>
        <w:t>della concessione è di</w:t>
      </w:r>
      <w:r>
        <w:rPr>
          <w:rFonts w:ascii="Tahoma" w:hAnsi="Tahoma" w:cs="Tahoma"/>
          <w:b/>
          <w:bCs/>
        </w:rPr>
        <w:t xml:space="preserve"> </w:t>
      </w:r>
      <w:r w:rsidR="00FA5914" w:rsidRPr="00BC515E">
        <w:rPr>
          <w:rFonts w:ascii="Tahoma" w:hAnsi="Tahoma" w:cs="Tahoma"/>
          <w:b/>
          <w:bCs/>
        </w:rPr>
        <w:t>ann</w:t>
      </w:r>
      <w:r w:rsidR="00FA5914">
        <w:rPr>
          <w:rFonts w:ascii="Tahoma" w:hAnsi="Tahoma" w:cs="Tahoma"/>
          <w:b/>
          <w:bCs/>
        </w:rPr>
        <w:t>o</w:t>
      </w:r>
      <w:r w:rsidR="00FA5914">
        <w:rPr>
          <w:rFonts w:ascii="Tahoma" w:hAnsi="Tahoma" w:cs="Tahoma"/>
        </w:rPr>
        <w:t xml:space="preserve"> </w:t>
      </w:r>
      <w:r w:rsidR="00FA5914">
        <w:rPr>
          <w:rFonts w:ascii="Tahoma" w:hAnsi="Tahoma" w:cs="Tahoma"/>
          <w:b/>
          <w:bCs/>
        </w:rPr>
        <w:t>+++=</w:t>
      </w:r>
      <w:proofErr w:type="spellStart"/>
      <w:r w:rsidR="000B653E">
        <w:rPr>
          <w:rFonts w:ascii="Tahoma" w:hAnsi="Tahoma" w:cs="Tahoma"/>
          <w:b/>
          <w:bCs/>
        </w:rPr>
        <w:t>pratica.</w:t>
      </w:r>
      <w:r w:rsidR="00FA5914">
        <w:rPr>
          <w:rFonts w:ascii="Tahoma" w:hAnsi="Tahoma" w:cs="Tahoma"/>
          <w:b/>
          <w:bCs/>
        </w:rPr>
        <w:t>dati_istanza.anni</w:t>
      </w:r>
      <w:proofErr w:type="spellEnd"/>
      <w:r w:rsidR="00FA5914">
        <w:rPr>
          <w:rFonts w:ascii="Tahoma" w:hAnsi="Tahoma" w:cs="Tahoma"/>
          <w:b/>
          <w:bCs/>
        </w:rPr>
        <w:t>+++</w:t>
      </w:r>
      <w:r w:rsidR="00FA5914" w:rsidRPr="00FA5914">
        <w:rPr>
          <w:rFonts w:ascii="Tahoma" w:hAnsi="Tahoma" w:cs="Tahoma"/>
        </w:rPr>
        <w:t>,</w:t>
      </w:r>
      <w:r w:rsidR="00FA5914">
        <w:rPr>
          <w:rFonts w:ascii="Tahoma" w:hAnsi="Tahoma" w:cs="Tahoma"/>
          <w:b/>
          <w:bCs/>
        </w:rPr>
        <w:t xml:space="preserve"> </w:t>
      </w:r>
      <w:r w:rsidR="00FA5914" w:rsidRPr="00BC515E">
        <w:rPr>
          <w:rFonts w:ascii="Tahoma" w:hAnsi="Tahoma" w:cs="Tahoma"/>
          <w:b/>
          <w:bCs/>
        </w:rPr>
        <w:t xml:space="preserve">mesi </w:t>
      </w:r>
      <w:r w:rsidR="00FA5914">
        <w:rPr>
          <w:rFonts w:ascii="Tahoma" w:hAnsi="Tahoma" w:cs="Tahoma"/>
          <w:b/>
          <w:bCs/>
        </w:rPr>
        <w:t>+++=</w:t>
      </w:r>
      <w:proofErr w:type="spellStart"/>
      <w:r w:rsidR="000B653E">
        <w:rPr>
          <w:rFonts w:ascii="Tahoma" w:hAnsi="Tahoma" w:cs="Tahoma"/>
          <w:b/>
          <w:bCs/>
        </w:rPr>
        <w:t>pratica.</w:t>
      </w:r>
      <w:r w:rsidR="00FA5914">
        <w:rPr>
          <w:rFonts w:ascii="Tahoma" w:hAnsi="Tahoma" w:cs="Tahoma"/>
          <w:b/>
          <w:bCs/>
        </w:rPr>
        <w:t>dati_istanza.mesi</w:t>
      </w:r>
      <w:proofErr w:type="spellEnd"/>
      <w:r w:rsidR="00FA5914">
        <w:rPr>
          <w:rFonts w:ascii="Tahoma" w:hAnsi="Tahoma" w:cs="Tahoma"/>
          <w:b/>
          <w:bCs/>
        </w:rPr>
        <w:t xml:space="preserve">+++ </w:t>
      </w:r>
      <w:r w:rsidR="00330459" w:rsidRPr="00330459">
        <w:rPr>
          <w:rFonts w:ascii="Tahoma" w:hAnsi="Tahoma" w:cs="Tahoma"/>
        </w:rPr>
        <w:t>e</w:t>
      </w:r>
      <w:r w:rsidR="00330459">
        <w:rPr>
          <w:rFonts w:ascii="Tahoma" w:hAnsi="Tahoma" w:cs="Tahoma"/>
          <w:b/>
          <w:bCs/>
        </w:rPr>
        <w:t xml:space="preserve"> giorni +++=</w:t>
      </w:r>
      <w:proofErr w:type="spellStart"/>
      <w:r w:rsidR="00330459">
        <w:rPr>
          <w:rFonts w:ascii="Tahoma" w:hAnsi="Tahoma" w:cs="Tahoma"/>
          <w:b/>
          <w:bCs/>
        </w:rPr>
        <w:t>pratica.dati_istanza.giorni</w:t>
      </w:r>
      <w:proofErr w:type="spellEnd"/>
      <w:r w:rsidR="00330459">
        <w:rPr>
          <w:rFonts w:ascii="Tahoma" w:hAnsi="Tahoma" w:cs="Tahoma"/>
          <w:b/>
          <w:bCs/>
        </w:rPr>
        <w:t xml:space="preserve">+++ </w:t>
      </w:r>
      <w:r w:rsidR="00FA5914" w:rsidRPr="00FA5914">
        <w:rPr>
          <w:rFonts w:ascii="Tahoma" w:hAnsi="Tahoma" w:cs="Tahoma"/>
        </w:rPr>
        <w:t>e</w:t>
      </w:r>
      <w:r w:rsidR="00FA5914">
        <w:rPr>
          <w:rFonts w:ascii="Tahoma" w:hAnsi="Tahoma" w:cs="Tahoma"/>
          <w:b/>
          <w:bCs/>
        </w:rPr>
        <w:t xml:space="preserve"> </w:t>
      </w:r>
      <w:r>
        <w:rPr>
          <w:rFonts w:ascii="Tahoma" w:hAnsi="Tahoma" w:cs="Tahoma"/>
        </w:rPr>
        <w:t>a partire dalla data di adozione del presente provvedimento 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20B058C5" w14:textId="77777777" w:rsidR="005A4D7B" w:rsidRDefault="005A4D7B" w:rsidP="005A4D7B">
      <w:pPr>
        <w:pStyle w:val="Paragrafoelenco1"/>
        <w:tabs>
          <w:tab w:val="left" w:pos="288"/>
        </w:tabs>
        <w:ind w:left="0"/>
        <w:jc w:val="both"/>
        <w:rPr>
          <w:rFonts w:ascii="Tahoma" w:hAnsi="Tahoma" w:cs="Tahoma"/>
        </w:rPr>
      </w:pPr>
    </w:p>
    <w:p w14:paraId="284A2F19" w14:textId="77777777" w:rsidR="005A4D7B" w:rsidRDefault="005A4D7B" w:rsidP="005A4D7B">
      <w:pPr>
        <w:pStyle w:val="Paragrafoelenco1"/>
        <w:ind w:left="0"/>
        <w:jc w:val="both"/>
        <w:rPr>
          <w:rFonts w:ascii="Tahoma" w:hAnsi="Tahoma" w:cs="Tahoma"/>
        </w:rPr>
      </w:pPr>
      <w:r>
        <w:rPr>
          <w:rFonts w:ascii="Tahoma" w:hAnsi="Tahoma" w:cs="Tahoma"/>
          <w:b/>
        </w:rPr>
        <w:t>3. FARE CARICO</w:t>
      </w:r>
      <w:r>
        <w:rPr>
          <w:rFonts w:ascii="Tahoma" w:hAnsi="Tahoma" w:cs="Tahoma"/>
        </w:rPr>
        <w:t xml:space="preserve"> al concessionario dei seguenti adempimenti obbligatori:</w:t>
      </w:r>
    </w:p>
    <w:p w14:paraId="40FD8808" w14:textId="77777777" w:rsidR="005A4D7B" w:rsidRDefault="005A4D7B" w:rsidP="005A4D7B">
      <w:pPr>
        <w:pStyle w:val="Paragrafoelenco1"/>
        <w:ind w:left="0"/>
        <w:jc w:val="both"/>
        <w:rPr>
          <w:rFonts w:ascii="Tahoma" w:hAnsi="Tahoma" w:cs="Tahoma"/>
        </w:rPr>
      </w:pPr>
    </w:p>
    <w:p w14:paraId="59586C5A" w14:textId="77777777" w:rsidR="005A4D7B" w:rsidRDefault="005A4D7B" w:rsidP="003E4A40">
      <w:pPr>
        <w:numPr>
          <w:ilvl w:val="0"/>
          <w:numId w:val="14"/>
        </w:numPr>
        <w:autoSpaceDN/>
        <w:spacing w:after="29"/>
        <w:jc w:val="both"/>
        <w:textAlignment w:val="auto"/>
        <w:rPr>
          <w:rFonts w:ascii="Tahoma" w:hAnsi="Tahoma" w:cs="Tahoma"/>
        </w:rPr>
      </w:pPr>
      <w:r>
        <w:rPr>
          <w:rFonts w:ascii="Tahoma" w:eastAsia="Calibri" w:hAnsi="Tahoma" w:cs="Tahoma"/>
          <w:lang w:eastAsia="en-US"/>
        </w:rPr>
        <w:t>presentare dichiarazione di fine lavori ed esecuzione degli stessi a regola d’arte a firma di tecnico abilitato ovvero di non effettuazione lavori in quanto passo carrabile già esistente ed idoneo, come da documentazione presentata all’atto della richiesta di</w:t>
      </w:r>
      <w:r>
        <w:rPr>
          <w:rFonts w:ascii="Tahoma" w:eastAsia="Tahoma" w:hAnsi="Tahoma" w:cs="Tahoma"/>
        </w:rPr>
        <w:t xml:space="preserve"> concessione; </w:t>
      </w:r>
    </w:p>
    <w:p w14:paraId="3041A38B" w14:textId="77777777" w:rsidR="005A4D7B" w:rsidRPr="00107EFB" w:rsidRDefault="005A4D7B" w:rsidP="003E4A40">
      <w:pPr>
        <w:numPr>
          <w:ilvl w:val="0"/>
          <w:numId w:val="14"/>
        </w:numPr>
        <w:autoSpaceDN/>
        <w:spacing w:after="29"/>
        <w:jc w:val="both"/>
        <w:textAlignment w:val="auto"/>
        <w:rPr>
          <w:rFonts w:ascii="Tahoma" w:hAnsi="Tahoma" w:cs="Tahoma"/>
        </w:rPr>
      </w:pPr>
      <w:r>
        <w:rPr>
          <w:rFonts w:ascii="Tahoma" w:hAnsi="Tahoma" w:cs="Tahoma"/>
        </w:rPr>
        <w:t xml:space="preserve">effettuare due </w:t>
      </w:r>
      <w:r w:rsidRPr="00107EFB">
        <w:rPr>
          <w:rFonts w:ascii="Tahoma" w:hAnsi="Tahoma" w:cs="Tahoma"/>
        </w:rPr>
        <w:t xml:space="preserve">versamenti </w:t>
      </w:r>
      <w:r w:rsidRPr="00107EFB">
        <w:rPr>
          <w:rFonts w:ascii="Tahoma" w:hAnsi="Tahoma" w:cs="Tahoma"/>
          <w:bCs/>
        </w:rPr>
        <w:t xml:space="preserve">tramite la piattaforma </w:t>
      </w:r>
      <w:proofErr w:type="spellStart"/>
      <w:r w:rsidRPr="00107EFB">
        <w:rPr>
          <w:rFonts w:ascii="Tahoma" w:hAnsi="Tahoma" w:cs="Tahoma"/>
          <w:bCs/>
        </w:rPr>
        <w:t>PagoPa</w:t>
      </w:r>
      <w:proofErr w:type="spellEnd"/>
      <w:r w:rsidRPr="00107EFB">
        <w:rPr>
          <w:rFonts w:ascii="Tahoma" w:hAnsi="Tahoma" w:cs="Tahoma"/>
          <w:bCs/>
        </w:rPr>
        <w:t>, con invito a fornire prova dello stesso allo scrivente Ufficio, anche a mezzo mail:</w:t>
      </w:r>
    </w:p>
    <w:p w14:paraId="612BE615"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t>€</w:t>
      </w:r>
      <w:r w:rsidRPr="00107EFB">
        <w:rPr>
          <w:rFonts w:ascii="Tahoma" w:eastAsia="Tahoma" w:hAnsi="Tahoma" w:cs="Tahoma"/>
        </w:rPr>
        <w:t xml:space="preserve"> </w:t>
      </w:r>
      <w:r w:rsidRPr="00107EFB">
        <w:rPr>
          <w:rFonts w:ascii="Tahoma" w:hAnsi="Tahoma" w:cs="Tahoma"/>
        </w:rPr>
        <w:t>9,87</w:t>
      </w:r>
      <w:r w:rsidRPr="00107EFB">
        <w:rPr>
          <w:rFonts w:ascii="Tahoma" w:hAnsi="Tahoma" w:cs="Tahoma"/>
          <w:b/>
        </w:rPr>
        <w:t xml:space="preserve"> </w:t>
      </w:r>
      <w:r w:rsidRPr="00107EFB">
        <w:rPr>
          <w:rFonts w:ascii="Tahoma" w:hAnsi="Tahoma" w:cs="Tahoma"/>
        </w:rPr>
        <w:t xml:space="preserve">per costo del cartello segnaletico di divieto di sosta (contrassegno numerato), </w:t>
      </w:r>
      <w:r w:rsidRPr="00107EFB">
        <w:rPr>
          <w:rFonts w:ascii="Tahoma" w:hAnsi="Tahoma" w:cs="Tahoma"/>
          <w:u w:val="single"/>
        </w:rPr>
        <w:t>da rilasciarsi a cura dell’Ufficio scrivente</w:t>
      </w:r>
      <w:r w:rsidRPr="00107EFB">
        <w:rPr>
          <w:rFonts w:ascii="Tahoma" w:hAnsi="Tahoma" w:cs="Tahoma"/>
        </w:rPr>
        <w:t xml:space="preserve">; </w:t>
      </w:r>
    </w:p>
    <w:p w14:paraId="6C26A49E"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t>€</w:t>
      </w:r>
      <w:r w:rsidRPr="00107EFB">
        <w:rPr>
          <w:rFonts w:ascii="Tahoma" w:eastAsia="Tahoma" w:hAnsi="Tahoma" w:cs="Tahoma"/>
        </w:rPr>
        <w:t xml:space="preserve"> </w:t>
      </w:r>
      <w:r w:rsidRPr="00107EFB">
        <w:rPr>
          <w:rFonts w:ascii="Tahoma" w:hAnsi="Tahoma" w:cs="Tahoma"/>
        </w:rPr>
        <w:t>77,47 per i primi quattro mq a titolo di deposito cauzionale infruttifero;</w:t>
      </w:r>
    </w:p>
    <w:p w14:paraId="21863E4E" w14:textId="77777777" w:rsidR="005A4D7B" w:rsidRPr="00107EFB" w:rsidRDefault="005A4D7B" w:rsidP="003E4A40">
      <w:pPr>
        <w:numPr>
          <w:ilvl w:val="0"/>
          <w:numId w:val="14"/>
        </w:numPr>
        <w:autoSpaceDN/>
        <w:spacing w:after="29"/>
        <w:jc w:val="both"/>
        <w:textAlignment w:val="auto"/>
        <w:rPr>
          <w:rFonts w:ascii="Tahoma" w:hAnsi="Tahoma" w:cs="Tahoma"/>
        </w:rPr>
      </w:pPr>
      <w:r w:rsidRPr="00107EFB">
        <w:rPr>
          <w:rFonts w:ascii="Tahoma" w:hAnsi="Tahoma" w:cs="Tahoma"/>
          <w:color w:val="000000"/>
          <w:shd w:val="clear" w:color="auto" w:fill="FFFFFF"/>
        </w:rPr>
        <w:lastRenderedPageBreak/>
        <w:t>provvedere al versamento annuale del canone unico patrimoniale dovuto rivolgendosi presso la “SO.G.E.T.</w:t>
      </w:r>
      <w:r w:rsidRPr="00107EFB">
        <w:rPr>
          <w:rFonts w:ascii="Tahoma" w:hAnsi="Tahoma" w:cs="Tahoma"/>
          <w:b/>
          <w:bCs/>
          <w:color w:val="000000"/>
          <w:shd w:val="clear" w:color="auto" w:fill="FFFFFF"/>
        </w:rPr>
        <w:t xml:space="preserve"> </w:t>
      </w:r>
      <w:r w:rsidRPr="00107EFB">
        <w:rPr>
          <w:rFonts w:ascii="Tahoma" w:hAnsi="Tahoma" w:cs="Tahoma"/>
          <w:color w:val="000000"/>
          <w:shd w:val="clear" w:color="auto" w:fill="FFFFFF"/>
        </w:rPr>
        <w:t xml:space="preserve">SPA”, con sede in Bari alla Via Quintino Sella civici 208-210 (recapito telefonico 080/8806293, mail  </w:t>
      </w:r>
      <w:hyperlink r:id="rId7" w:history="1">
        <w:r w:rsidRPr="00107EFB">
          <w:rPr>
            <w:rStyle w:val="Collegamentoipertestuale"/>
            <w:rFonts w:ascii="Tahoma" w:hAnsi="Tahoma" w:cs="Tahoma"/>
            <w:color w:val="000000"/>
            <w:shd w:val="clear" w:color="auto" w:fill="FFFFFF"/>
          </w:rPr>
          <w:t>sportello.bari@sogetspa.it</w:t>
        </w:r>
      </w:hyperlink>
      <w:r w:rsidRPr="00107EFB">
        <w:rPr>
          <w:rFonts w:ascii="Tahoma" w:hAnsi="Tahoma" w:cs="Tahoma"/>
          <w:color w:val="000000"/>
          <w:shd w:val="clear" w:color="auto" w:fill="FFFFFF"/>
        </w:rPr>
        <w:t>);</w:t>
      </w:r>
    </w:p>
    <w:p w14:paraId="36110862" w14:textId="77777777" w:rsidR="005A4D7B" w:rsidRDefault="005A4D7B" w:rsidP="005A4D7B">
      <w:pPr>
        <w:pStyle w:val="Paragrafoelenco1"/>
        <w:tabs>
          <w:tab w:val="left" w:pos="216"/>
          <w:tab w:val="left" w:pos="564"/>
        </w:tabs>
        <w:ind w:left="0"/>
        <w:jc w:val="both"/>
        <w:rPr>
          <w:rFonts w:ascii="Tahoma" w:hAnsi="Tahoma" w:cs="Tahoma"/>
        </w:rPr>
      </w:pPr>
    </w:p>
    <w:p w14:paraId="467B6D78" w14:textId="77777777" w:rsidR="005A4D7B" w:rsidRDefault="005A4D7B" w:rsidP="005A4D7B">
      <w:pPr>
        <w:pStyle w:val="Paragrafoelenco1"/>
        <w:tabs>
          <w:tab w:val="left" w:pos="0"/>
        </w:tabs>
        <w:ind w:left="0"/>
        <w:jc w:val="both"/>
        <w:rPr>
          <w:rFonts w:ascii="Tahoma" w:hAnsi="Tahoma" w:cs="Tahoma"/>
        </w:rPr>
      </w:pPr>
      <w:r>
        <w:rPr>
          <w:rFonts w:ascii="Tahoma" w:hAnsi="Tahoma" w:cs="Tahoma"/>
          <w:b/>
        </w:rPr>
        <w:t>4. DARE ATTO</w:t>
      </w:r>
      <w:r>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Pr>
          <w:rFonts w:ascii="Tahoma" w:hAnsi="Tahoma" w:cs="Tahoma"/>
          <w:u w:val="single"/>
        </w:rPr>
        <w:t>previa presentazione delle ricevute dei versamenti di cui al punto precedente unitamente alla dichiarazione del tecnico predetta;</w:t>
      </w:r>
    </w:p>
    <w:p w14:paraId="08237495" w14:textId="77777777" w:rsidR="005A4D7B" w:rsidRDefault="005A4D7B" w:rsidP="005A4D7B">
      <w:pPr>
        <w:pStyle w:val="Paragrafoelenco1"/>
        <w:tabs>
          <w:tab w:val="left" w:pos="0"/>
        </w:tabs>
        <w:ind w:left="0"/>
        <w:jc w:val="both"/>
        <w:rPr>
          <w:rFonts w:ascii="Tahoma" w:hAnsi="Tahoma" w:cs="Tahoma"/>
          <w:u w:val="single"/>
        </w:rPr>
      </w:pPr>
    </w:p>
    <w:p w14:paraId="533C1F64" w14:textId="23E5B355" w:rsidR="005A4D7B" w:rsidRDefault="005A4D7B" w:rsidP="005A4D7B">
      <w:pPr>
        <w:pStyle w:val="Paragrafoelenco1"/>
        <w:tabs>
          <w:tab w:val="left" w:pos="0"/>
        </w:tabs>
        <w:ind w:left="0"/>
        <w:jc w:val="both"/>
        <w:rPr>
          <w:rFonts w:ascii="Tahoma" w:hAnsi="Tahoma" w:cs="Tahoma"/>
        </w:rPr>
      </w:pPr>
      <w:r>
        <w:rPr>
          <w:rFonts w:ascii="Tahoma" w:hAnsi="Tahoma" w:cs="Tahoma"/>
          <w:b/>
          <w:bCs/>
        </w:rPr>
        <w:t>5. DARE ATTO</w:t>
      </w:r>
      <w:r>
        <w:rPr>
          <w:rFonts w:ascii="Tahoma" w:hAnsi="Tahoma" w:cs="Tahoma"/>
        </w:rPr>
        <w:t xml:space="preserve"> altresì che:</w:t>
      </w:r>
    </w:p>
    <w:p w14:paraId="3E1D7C60" w14:textId="77777777" w:rsidR="003E4A40" w:rsidRDefault="003E4A40" w:rsidP="005A4D7B">
      <w:pPr>
        <w:pStyle w:val="Paragrafoelenco1"/>
        <w:tabs>
          <w:tab w:val="left" w:pos="0"/>
        </w:tabs>
        <w:ind w:left="0"/>
        <w:jc w:val="both"/>
        <w:rPr>
          <w:rFonts w:ascii="Tahoma" w:hAnsi="Tahoma" w:cs="Tahoma"/>
        </w:rPr>
      </w:pPr>
    </w:p>
    <w:p w14:paraId="448D201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7513CC6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vietato al Concessionario recintare la zona di suolo concessa con catenelle, pilastrini o qualsiasi altro mezzo, fisso o mobile;</w:t>
      </w:r>
    </w:p>
    <w:p w14:paraId="13951C9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5A76242B"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è direttamente e personalmente responsabile per ogni danno a persone e/o cose di terzi rivenienti dall'apertura del passo carrabile;</w:t>
      </w:r>
    </w:p>
    <w:p w14:paraId="01566DA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alla scadenza della concessione, dovrà riparare tutti i danni derivanti dall'occupazione e ripristinare, a proprie spese, lo stato dei luoghi quo ante, ivi compresi eventuali danni alla pavimentazione esistente;</w:t>
      </w:r>
    </w:p>
    <w:p w14:paraId="6BB84B18"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dovrà adottare tutte le prescrizioni riguardanti la salvaguardia dell'igiene pubblica e provvedere costantemente alla pulizia del sito concesso in uso;</w:t>
      </w:r>
    </w:p>
    <w:p w14:paraId="1825CBDD"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7D0A8AC3" w14:textId="77777777" w:rsidR="005A4D7B" w:rsidRDefault="005A4D7B" w:rsidP="005A4D7B">
      <w:pPr>
        <w:pStyle w:val="Paragrafoelenco1"/>
        <w:tabs>
          <w:tab w:val="left" w:pos="228"/>
          <w:tab w:val="left" w:pos="588"/>
          <w:tab w:val="left" w:pos="1810"/>
        </w:tabs>
        <w:ind w:left="2136"/>
        <w:jc w:val="both"/>
        <w:rPr>
          <w:rFonts w:ascii="Tahoma" w:hAnsi="Tahoma" w:cs="Tahoma"/>
        </w:rPr>
      </w:pPr>
    </w:p>
    <w:p w14:paraId="187A64DC" w14:textId="77777777" w:rsidR="005A4D7B" w:rsidRDefault="005A4D7B" w:rsidP="005A4D7B">
      <w:pPr>
        <w:pStyle w:val="Paragrafoelenco1"/>
        <w:ind w:left="0"/>
        <w:jc w:val="both"/>
        <w:rPr>
          <w:rFonts w:ascii="Tahoma" w:hAnsi="Tahoma" w:cs="Tahoma"/>
        </w:rPr>
      </w:pPr>
      <w:r>
        <w:rPr>
          <w:rFonts w:ascii="Tahoma" w:hAnsi="Tahoma" w:cs="Tahoma"/>
          <w:b/>
          <w:bCs/>
          <w:color w:val="000000"/>
        </w:rPr>
        <w:t xml:space="preserve">6. DARE ATTO </w:t>
      </w:r>
      <w:r>
        <w:rPr>
          <w:rFonts w:ascii="Tahoma" w:hAnsi="Tahoma" w:cs="Tahoma"/>
          <w:color w:val="000000"/>
        </w:rPr>
        <w:t>che il presente provvedimento, non comportando alcun impegno di spesa, è immediatamente esecutivo con la sottoscrizione del Dirigente Responsabile del servizio;</w:t>
      </w:r>
    </w:p>
    <w:p w14:paraId="2A7C15E1" w14:textId="77777777" w:rsidR="005A4D7B" w:rsidRDefault="005A4D7B" w:rsidP="005A4D7B">
      <w:pPr>
        <w:pStyle w:val="Paragrafoelenco1"/>
        <w:ind w:left="0"/>
        <w:jc w:val="both"/>
        <w:rPr>
          <w:rFonts w:ascii="Tahoma" w:hAnsi="Tahoma" w:cs="Tahoma"/>
          <w:color w:val="000000"/>
        </w:rPr>
      </w:pPr>
    </w:p>
    <w:p w14:paraId="756016ED" w14:textId="331F5C80" w:rsidR="005A4D7B" w:rsidRDefault="005A4D7B" w:rsidP="005A4D7B">
      <w:pPr>
        <w:pStyle w:val="Paragrafoelenco1"/>
        <w:ind w:left="0"/>
        <w:jc w:val="both"/>
        <w:rPr>
          <w:rFonts w:ascii="Tahoma" w:hAnsi="Tahoma" w:cs="Tahoma"/>
        </w:rPr>
      </w:pPr>
      <w:r>
        <w:rPr>
          <w:rFonts w:ascii="Tahoma" w:hAnsi="Tahoma" w:cs="Tahoma"/>
          <w:b/>
          <w:bCs/>
          <w:color w:val="000000"/>
        </w:rPr>
        <w:t>7.</w:t>
      </w:r>
      <w:r w:rsidR="006E02E3">
        <w:rPr>
          <w:rFonts w:ascii="Tahoma" w:hAnsi="Tahoma" w:cs="Tahoma"/>
          <w:b/>
          <w:bCs/>
          <w:color w:val="000000"/>
        </w:rPr>
        <w:t xml:space="preserve"> </w:t>
      </w:r>
      <w:r>
        <w:rPr>
          <w:rFonts w:ascii="Tahoma" w:hAnsi="Tahoma" w:cs="Tahoma"/>
          <w:b/>
          <w:bCs/>
          <w:color w:val="000000"/>
        </w:rPr>
        <w:t xml:space="preserve">DISPORRE </w:t>
      </w:r>
      <w:r>
        <w:rPr>
          <w:rFonts w:ascii="Tahoma" w:hAnsi="Tahoma" w:cs="Tahoma"/>
          <w:color w:val="000000"/>
        </w:rPr>
        <w:t>che alla presente determinazione sia data adeguata pubblicità con pubblicazione on line all’albo pretorio del Comune di Bari per 10 giorni consecutivi;</w:t>
      </w:r>
    </w:p>
    <w:p w14:paraId="025C792A" w14:textId="77777777" w:rsidR="005A4D7B" w:rsidRDefault="005A4D7B" w:rsidP="005A4D7B">
      <w:pPr>
        <w:pStyle w:val="Paragrafoelenco1"/>
        <w:ind w:left="0"/>
        <w:jc w:val="both"/>
        <w:rPr>
          <w:rFonts w:ascii="Tahoma" w:hAnsi="Tahoma" w:cs="Tahoma"/>
          <w:color w:val="000000"/>
        </w:rPr>
      </w:pPr>
    </w:p>
    <w:p w14:paraId="30A0E580" w14:textId="77777777" w:rsidR="005A4D7B" w:rsidRDefault="005A4D7B" w:rsidP="005A4D7B">
      <w:pPr>
        <w:pStyle w:val="Paragrafoelenco1"/>
        <w:ind w:left="0"/>
        <w:jc w:val="both"/>
        <w:rPr>
          <w:rFonts w:ascii="Tahoma" w:hAnsi="Tahoma" w:cs="Tahoma"/>
        </w:rPr>
      </w:pPr>
      <w:r>
        <w:rPr>
          <w:rFonts w:ascii="Tahoma" w:hAnsi="Tahoma" w:cs="Tahoma"/>
          <w:b/>
        </w:rPr>
        <w:t>8. TRASMETTERE</w:t>
      </w:r>
      <w:r>
        <w:rPr>
          <w:rFonts w:ascii="Tahoma" w:hAnsi="Tahoma" w:cs="Tahoma"/>
        </w:rPr>
        <w:t xml:space="preserve"> copia della presente determinazione, esecutiva, agli indirizzi di seguito indicati, per gli adempimenti di rispettiva competenza:</w:t>
      </w:r>
    </w:p>
    <w:p w14:paraId="2B98A9DA" w14:textId="77777777" w:rsidR="00EA3CEA" w:rsidRPr="003E4A40"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al Concessionario; </w:t>
      </w:r>
    </w:p>
    <w:p w14:paraId="1AB8D655" w14:textId="77777777" w:rsidR="00EA3CEA" w:rsidRPr="003E4A40"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Corpo di Polizia Locale;</w:t>
      </w:r>
    </w:p>
    <w:p w14:paraId="40032EF4" w14:textId="77777777" w:rsidR="00EA3CEA"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Ragioneria;</w:t>
      </w:r>
    </w:p>
    <w:p w14:paraId="552D29B2" w14:textId="77777777" w:rsidR="00EA3CEA"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Tributi;</w:t>
      </w:r>
    </w:p>
    <w:p w14:paraId="38F049A7" w14:textId="29DE9C06" w:rsidR="00DA417E" w:rsidRPr="00EA3CEA" w:rsidRDefault="00EA3CEA" w:rsidP="00EA3CEA">
      <w:pPr>
        <w:numPr>
          <w:ilvl w:val="0"/>
          <w:numId w:val="14"/>
        </w:numPr>
        <w:autoSpaceDN/>
        <w:spacing w:after="29"/>
        <w:jc w:val="both"/>
        <w:textAlignment w:val="auto"/>
        <w:rPr>
          <w:rFonts w:ascii="Tahoma" w:hAnsi="Tahoma" w:cs="Tahoma"/>
          <w:color w:val="000000"/>
          <w:shd w:val="clear" w:color="auto" w:fill="FFFFFF"/>
        </w:rPr>
      </w:pPr>
      <w:r>
        <w:rPr>
          <w:rFonts w:ascii="Tahoma" w:hAnsi="Tahoma" w:cs="Tahoma"/>
          <w:color w:val="000000"/>
          <w:shd w:val="clear" w:color="auto" w:fill="FFFFFF"/>
        </w:rPr>
        <w:t>alla “SO.G.E.T. SPA.”</w:t>
      </w:r>
      <w:r w:rsidR="006E02E3">
        <w:rPr>
          <w:rFonts w:ascii="Tahoma" w:hAnsi="Tahoma" w:cs="Tahoma"/>
          <w:color w:val="000000"/>
          <w:shd w:val="clear" w:color="auto" w:fill="FFFFFF"/>
        </w:rPr>
        <w:t>, Bari</w:t>
      </w:r>
      <w:r>
        <w:rPr>
          <w:rFonts w:ascii="Tahoma" w:hAnsi="Tahoma" w:cs="Tahoma"/>
          <w:color w:val="000000"/>
          <w:shd w:val="clear" w:color="auto" w:fill="FFFFFF"/>
        </w:rPr>
        <w:t>.</w:t>
      </w:r>
    </w:p>
    <w:sectPr w:rsidR="00DA417E" w:rsidRPr="00EA3C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DCB13" w14:textId="77777777" w:rsidR="008D56E3" w:rsidRDefault="008D56E3">
      <w:r>
        <w:separator/>
      </w:r>
    </w:p>
  </w:endnote>
  <w:endnote w:type="continuationSeparator" w:id="0">
    <w:p w14:paraId="2A4E9A15" w14:textId="77777777" w:rsidR="008D56E3" w:rsidRDefault="008D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8FB28" w14:textId="77777777" w:rsidR="008D56E3" w:rsidRDefault="008D56E3">
      <w:r>
        <w:rPr>
          <w:color w:val="000000"/>
        </w:rPr>
        <w:separator/>
      </w:r>
    </w:p>
  </w:footnote>
  <w:footnote w:type="continuationSeparator" w:id="0">
    <w:p w14:paraId="1EA79B76" w14:textId="77777777" w:rsidR="008D56E3" w:rsidRDefault="008D5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color w:val="auto"/>
        <w:sz w:val="24"/>
        <w:szCs w:val="24"/>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color w:val="auto"/>
        <w:sz w:val="24"/>
        <w:szCs w:val="24"/>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color w:val="auto"/>
        <w:sz w:val="24"/>
        <w:szCs w:val="24"/>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3048"/>
        </w:tabs>
        <w:ind w:left="3048" w:hanging="360"/>
      </w:pPr>
      <w:rPr>
        <w:rFonts w:ascii="Symbol" w:hAnsi="Symbol" w:cs="OpenSymbol"/>
        <w:color w:val="000000"/>
        <w:sz w:val="24"/>
        <w:szCs w:val="24"/>
        <w:lang w:val="it-IT" w:eastAsia="it-IT" w:bidi="he-IL"/>
      </w:rPr>
    </w:lvl>
    <w:lvl w:ilvl="1">
      <w:start w:val="1"/>
      <w:numFmt w:val="bullet"/>
      <w:lvlText w:val="◦"/>
      <w:lvlJc w:val="left"/>
      <w:pPr>
        <w:tabs>
          <w:tab w:val="num" w:pos="3408"/>
        </w:tabs>
        <w:ind w:left="3408" w:hanging="360"/>
      </w:pPr>
      <w:rPr>
        <w:rFonts w:ascii="OpenSymbol" w:hAnsi="OpenSymbol" w:cs="OpenSymbol"/>
      </w:rPr>
    </w:lvl>
    <w:lvl w:ilvl="2">
      <w:start w:val="1"/>
      <w:numFmt w:val="bullet"/>
      <w:lvlText w:val="▪"/>
      <w:lvlJc w:val="left"/>
      <w:pPr>
        <w:tabs>
          <w:tab w:val="num" w:pos="3768"/>
        </w:tabs>
        <w:ind w:left="3768" w:hanging="360"/>
      </w:pPr>
      <w:rPr>
        <w:rFonts w:ascii="OpenSymbol" w:hAnsi="OpenSymbol" w:cs="OpenSymbol"/>
      </w:rPr>
    </w:lvl>
    <w:lvl w:ilvl="3">
      <w:start w:val="1"/>
      <w:numFmt w:val="bullet"/>
      <w:lvlText w:val=""/>
      <w:lvlJc w:val="left"/>
      <w:pPr>
        <w:tabs>
          <w:tab w:val="num" w:pos="4128"/>
        </w:tabs>
        <w:ind w:left="4128" w:hanging="360"/>
      </w:pPr>
      <w:rPr>
        <w:rFonts w:ascii="Symbol" w:hAnsi="Symbol" w:cs="OpenSymbol"/>
        <w:color w:val="000000"/>
        <w:sz w:val="24"/>
        <w:szCs w:val="24"/>
        <w:lang w:val="it-IT" w:eastAsia="it-IT" w:bidi="he-IL"/>
      </w:rPr>
    </w:lvl>
    <w:lvl w:ilvl="4">
      <w:start w:val="1"/>
      <w:numFmt w:val="bullet"/>
      <w:lvlText w:val="◦"/>
      <w:lvlJc w:val="left"/>
      <w:pPr>
        <w:tabs>
          <w:tab w:val="num" w:pos="4488"/>
        </w:tabs>
        <w:ind w:left="4488" w:hanging="360"/>
      </w:pPr>
      <w:rPr>
        <w:rFonts w:ascii="OpenSymbol" w:hAnsi="OpenSymbol" w:cs="OpenSymbol"/>
      </w:rPr>
    </w:lvl>
    <w:lvl w:ilvl="5">
      <w:start w:val="1"/>
      <w:numFmt w:val="bullet"/>
      <w:lvlText w:val="▪"/>
      <w:lvlJc w:val="left"/>
      <w:pPr>
        <w:tabs>
          <w:tab w:val="num" w:pos="4848"/>
        </w:tabs>
        <w:ind w:left="4848" w:hanging="360"/>
      </w:pPr>
      <w:rPr>
        <w:rFonts w:ascii="OpenSymbol" w:hAnsi="OpenSymbol" w:cs="OpenSymbol"/>
      </w:rPr>
    </w:lvl>
    <w:lvl w:ilvl="6">
      <w:start w:val="1"/>
      <w:numFmt w:val="bullet"/>
      <w:lvlText w:val=""/>
      <w:lvlJc w:val="left"/>
      <w:pPr>
        <w:tabs>
          <w:tab w:val="num" w:pos="5208"/>
        </w:tabs>
        <w:ind w:left="5208" w:hanging="360"/>
      </w:pPr>
      <w:rPr>
        <w:rFonts w:ascii="Symbol" w:hAnsi="Symbol" w:cs="OpenSymbol"/>
        <w:color w:val="000000"/>
        <w:sz w:val="24"/>
        <w:szCs w:val="24"/>
        <w:lang w:val="it-IT" w:eastAsia="it-IT" w:bidi="he-IL"/>
      </w:rPr>
    </w:lvl>
    <w:lvl w:ilvl="7">
      <w:start w:val="1"/>
      <w:numFmt w:val="bullet"/>
      <w:lvlText w:val="◦"/>
      <w:lvlJc w:val="left"/>
      <w:pPr>
        <w:tabs>
          <w:tab w:val="num" w:pos="5568"/>
        </w:tabs>
        <w:ind w:left="5568" w:hanging="360"/>
      </w:pPr>
      <w:rPr>
        <w:rFonts w:ascii="OpenSymbol" w:hAnsi="OpenSymbol" w:cs="OpenSymbol"/>
      </w:rPr>
    </w:lvl>
    <w:lvl w:ilvl="8">
      <w:start w:val="1"/>
      <w:numFmt w:val="bullet"/>
      <w:lvlText w:val="▪"/>
      <w:lvlJc w:val="left"/>
      <w:pPr>
        <w:tabs>
          <w:tab w:val="num" w:pos="5928"/>
        </w:tabs>
        <w:ind w:left="5928" w:hanging="360"/>
      </w:pPr>
      <w:rPr>
        <w:rFonts w:ascii="OpenSymbol" w:hAnsi="OpenSymbol" w:cs="OpenSymbol"/>
      </w:rPr>
    </w:lvl>
  </w:abstractNum>
  <w:abstractNum w:abstractNumId="4" w15:restartNumberingAfterBreak="0">
    <w:nsid w:val="10A54D0C"/>
    <w:multiLevelType w:val="hybridMultilevel"/>
    <w:tmpl w:val="D88E4FD2"/>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0"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8D41206"/>
    <w:multiLevelType w:val="hybridMultilevel"/>
    <w:tmpl w:val="57EC7F36"/>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51583000">
    <w:abstractNumId w:val="4"/>
  </w:num>
  <w:num w:numId="2" w16cid:durableId="803695636">
    <w:abstractNumId w:val="12"/>
  </w:num>
  <w:num w:numId="3" w16cid:durableId="2107580176">
    <w:abstractNumId w:val="14"/>
  </w:num>
  <w:num w:numId="4" w16cid:durableId="932129556">
    <w:abstractNumId w:val="7"/>
  </w:num>
  <w:num w:numId="5" w16cid:durableId="223494960">
    <w:abstractNumId w:val="6"/>
  </w:num>
  <w:num w:numId="6" w16cid:durableId="232542834">
    <w:abstractNumId w:val="15"/>
  </w:num>
  <w:num w:numId="7" w16cid:durableId="909000845">
    <w:abstractNumId w:val="10"/>
  </w:num>
  <w:num w:numId="8" w16cid:durableId="1349481551">
    <w:abstractNumId w:val="11"/>
  </w:num>
  <w:num w:numId="9" w16cid:durableId="1880822549">
    <w:abstractNumId w:val="8"/>
  </w:num>
  <w:num w:numId="10" w16cid:durableId="733090783">
    <w:abstractNumId w:val="5"/>
  </w:num>
  <w:num w:numId="11" w16cid:durableId="1357731131">
    <w:abstractNumId w:val="13"/>
  </w:num>
  <w:num w:numId="12" w16cid:durableId="7161301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45655439">
    <w:abstractNumId w:val="2"/>
  </w:num>
  <w:num w:numId="14" w16cid:durableId="2088795817">
    <w:abstractNumId w:val="1"/>
  </w:num>
  <w:num w:numId="15" w16cid:durableId="445586116">
    <w:abstractNumId w:val="9"/>
  </w:num>
  <w:num w:numId="16" w16cid:durableId="2040280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1AE5"/>
    <w:rsid w:val="0001411E"/>
    <w:rsid w:val="00015F38"/>
    <w:rsid w:val="00046035"/>
    <w:rsid w:val="000460C9"/>
    <w:rsid w:val="000A112F"/>
    <w:rsid w:val="000B653E"/>
    <w:rsid w:val="000D27F2"/>
    <w:rsid w:val="000D5E60"/>
    <w:rsid w:val="000D7684"/>
    <w:rsid w:val="000F305A"/>
    <w:rsid w:val="00103FD8"/>
    <w:rsid w:val="00107EFB"/>
    <w:rsid w:val="001160F2"/>
    <w:rsid w:val="001475FD"/>
    <w:rsid w:val="0015245A"/>
    <w:rsid w:val="00165B34"/>
    <w:rsid w:val="00183991"/>
    <w:rsid w:val="001B40B1"/>
    <w:rsid w:val="00203C63"/>
    <w:rsid w:val="0021297B"/>
    <w:rsid w:val="002463FB"/>
    <w:rsid w:val="00251E87"/>
    <w:rsid w:val="002902DA"/>
    <w:rsid w:val="002A3423"/>
    <w:rsid w:val="002A5560"/>
    <w:rsid w:val="002D7BF8"/>
    <w:rsid w:val="00312C8E"/>
    <w:rsid w:val="003262D1"/>
    <w:rsid w:val="00330459"/>
    <w:rsid w:val="00354C97"/>
    <w:rsid w:val="003735A2"/>
    <w:rsid w:val="00380D7C"/>
    <w:rsid w:val="00386969"/>
    <w:rsid w:val="003909D0"/>
    <w:rsid w:val="00393BB4"/>
    <w:rsid w:val="003E4A40"/>
    <w:rsid w:val="00422657"/>
    <w:rsid w:val="00426852"/>
    <w:rsid w:val="004526A1"/>
    <w:rsid w:val="00491B4F"/>
    <w:rsid w:val="004D52E8"/>
    <w:rsid w:val="004E54AE"/>
    <w:rsid w:val="00522C1B"/>
    <w:rsid w:val="005A4D7B"/>
    <w:rsid w:val="005B46CE"/>
    <w:rsid w:val="006421C9"/>
    <w:rsid w:val="006564AD"/>
    <w:rsid w:val="00694C54"/>
    <w:rsid w:val="006C4A74"/>
    <w:rsid w:val="006C625A"/>
    <w:rsid w:val="006E02E3"/>
    <w:rsid w:val="006E54EC"/>
    <w:rsid w:val="006F2A59"/>
    <w:rsid w:val="00713116"/>
    <w:rsid w:val="00746634"/>
    <w:rsid w:val="007679E8"/>
    <w:rsid w:val="00777BDD"/>
    <w:rsid w:val="00797685"/>
    <w:rsid w:val="00797EF6"/>
    <w:rsid w:val="007A1C12"/>
    <w:rsid w:val="007C2DF8"/>
    <w:rsid w:val="007D7503"/>
    <w:rsid w:val="007E15E0"/>
    <w:rsid w:val="00803E77"/>
    <w:rsid w:val="008076D8"/>
    <w:rsid w:val="008328F0"/>
    <w:rsid w:val="00852438"/>
    <w:rsid w:val="008753BA"/>
    <w:rsid w:val="00881430"/>
    <w:rsid w:val="00893625"/>
    <w:rsid w:val="00895201"/>
    <w:rsid w:val="008D56E3"/>
    <w:rsid w:val="008D77B1"/>
    <w:rsid w:val="008F4745"/>
    <w:rsid w:val="009671DA"/>
    <w:rsid w:val="00971157"/>
    <w:rsid w:val="009832E1"/>
    <w:rsid w:val="00983473"/>
    <w:rsid w:val="00995EF9"/>
    <w:rsid w:val="009A3885"/>
    <w:rsid w:val="009C4E34"/>
    <w:rsid w:val="009D7406"/>
    <w:rsid w:val="009D7D8F"/>
    <w:rsid w:val="009E7A61"/>
    <w:rsid w:val="00A1753D"/>
    <w:rsid w:val="00A33069"/>
    <w:rsid w:val="00A3601E"/>
    <w:rsid w:val="00A41931"/>
    <w:rsid w:val="00A42A32"/>
    <w:rsid w:val="00A45E61"/>
    <w:rsid w:val="00A576AB"/>
    <w:rsid w:val="00A86F0E"/>
    <w:rsid w:val="00A8719D"/>
    <w:rsid w:val="00A96A85"/>
    <w:rsid w:val="00AC6A05"/>
    <w:rsid w:val="00AD7AE0"/>
    <w:rsid w:val="00AE2530"/>
    <w:rsid w:val="00B00F50"/>
    <w:rsid w:val="00B018EF"/>
    <w:rsid w:val="00B27184"/>
    <w:rsid w:val="00B367A0"/>
    <w:rsid w:val="00B3717C"/>
    <w:rsid w:val="00B43311"/>
    <w:rsid w:val="00B51881"/>
    <w:rsid w:val="00B760B8"/>
    <w:rsid w:val="00B850ED"/>
    <w:rsid w:val="00BA69E5"/>
    <w:rsid w:val="00BB094A"/>
    <w:rsid w:val="00BC738E"/>
    <w:rsid w:val="00BE566A"/>
    <w:rsid w:val="00BF06CA"/>
    <w:rsid w:val="00BF698C"/>
    <w:rsid w:val="00C05265"/>
    <w:rsid w:val="00C11A2E"/>
    <w:rsid w:val="00C35105"/>
    <w:rsid w:val="00C36C42"/>
    <w:rsid w:val="00C56F18"/>
    <w:rsid w:val="00C77F38"/>
    <w:rsid w:val="00C8659F"/>
    <w:rsid w:val="00C96B88"/>
    <w:rsid w:val="00CA158F"/>
    <w:rsid w:val="00CB1B29"/>
    <w:rsid w:val="00CC3B31"/>
    <w:rsid w:val="00CD63B5"/>
    <w:rsid w:val="00D309A6"/>
    <w:rsid w:val="00D324D1"/>
    <w:rsid w:val="00D509CA"/>
    <w:rsid w:val="00D81DFC"/>
    <w:rsid w:val="00DA3AEF"/>
    <w:rsid w:val="00DA417E"/>
    <w:rsid w:val="00DD67C4"/>
    <w:rsid w:val="00E05F4F"/>
    <w:rsid w:val="00E07E42"/>
    <w:rsid w:val="00E10C9B"/>
    <w:rsid w:val="00E12871"/>
    <w:rsid w:val="00E226DF"/>
    <w:rsid w:val="00E62085"/>
    <w:rsid w:val="00E90F64"/>
    <w:rsid w:val="00EA3CEA"/>
    <w:rsid w:val="00EA3FE1"/>
    <w:rsid w:val="00ED165B"/>
    <w:rsid w:val="00EE4CD4"/>
    <w:rsid w:val="00EE67C9"/>
    <w:rsid w:val="00F0282D"/>
    <w:rsid w:val="00F14262"/>
    <w:rsid w:val="00F21C95"/>
    <w:rsid w:val="00F66B3D"/>
    <w:rsid w:val="00F80315"/>
    <w:rsid w:val="00F94D66"/>
    <w:rsid w:val="00F94E98"/>
    <w:rsid w:val="00FA5914"/>
    <w:rsid w:val="00FB76D0"/>
    <w:rsid w:val="00FC57E3"/>
    <w:rsid w:val="00FF269D"/>
    <w:rsid w:val="00FF5A0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5A4D7B"/>
    <w:pPr>
      <w:keepNext/>
      <w:numPr>
        <w:numId w:val="2"/>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basedOn w:val="Normal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5A4D7B"/>
    <w:rPr>
      <w:rFonts w:ascii="Times New Roman" w:eastAsia="Times New Roman" w:hAnsi="Times New Roman" w:cs="Times New Roman"/>
      <w:b/>
      <w:bCs/>
      <w:kern w:val="2"/>
      <w:lang w:bidi="he-IL"/>
    </w:rPr>
  </w:style>
  <w:style w:type="character" w:styleId="Collegamentoipertestuale">
    <w:name w:val="Hyperlink"/>
    <w:semiHidden/>
    <w:unhideWhenUsed/>
    <w:rsid w:val="005A4D7B"/>
    <w:rPr>
      <w:color w:val="000080"/>
      <w:u w:val="single"/>
    </w:rPr>
  </w:style>
  <w:style w:type="paragraph" w:customStyle="1" w:styleId="Paragrafoelenco1">
    <w:name w:val="Paragrafo elenco1"/>
    <w:basedOn w:val="Normale"/>
    <w:rsid w:val="005A4D7B"/>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5A4D7B"/>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5A4D7B"/>
    <w:pPr>
      <w:spacing w:after="120"/>
    </w:pPr>
    <w:rPr>
      <w:rFonts w:cs="Mangal"/>
      <w:szCs w:val="21"/>
    </w:rPr>
  </w:style>
  <w:style w:type="character" w:customStyle="1" w:styleId="CorpotestoCarattere">
    <w:name w:val="Corpo testo Carattere"/>
    <w:basedOn w:val="Carpredefinitoparagrafo"/>
    <w:link w:val="Corpotesto"/>
    <w:uiPriority w:val="99"/>
    <w:semiHidden/>
    <w:rsid w:val="005A4D7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501">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ortello.bari@sogetsp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7309</TotalTime>
  <Pages>3</Pages>
  <Words>1256</Words>
  <Characters>7160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83</cp:revision>
  <dcterms:created xsi:type="dcterms:W3CDTF">2019-07-22T14:13:00Z</dcterms:created>
  <dcterms:modified xsi:type="dcterms:W3CDTF">2022-11-29T09:43:00Z</dcterms:modified>
</cp:coreProperties>
</file>