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D7B2F" w14:textId="77777777" w:rsidR="0027538B" w:rsidRDefault="0027538B" w:rsidP="0027538B">
      <w:pPr>
        <w:jc w:val="center"/>
        <w:rPr>
          <w:rFonts w:ascii="Tahoma" w:hAnsi="Tahoma" w:cs="Tahoma"/>
        </w:rPr>
      </w:pPr>
      <w:r>
        <w:rPr>
          <w:rFonts w:ascii="Tahoma" w:hAnsi="Tahoma" w:cs="Tahoma"/>
          <w:b/>
        </w:rPr>
        <w:t>IL DIRETTORE</w:t>
      </w:r>
    </w:p>
    <w:p w14:paraId="6FAB939C" w14:textId="77777777" w:rsidR="0027538B" w:rsidRDefault="0027538B" w:rsidP="0027538B">
      <w:pPr>
        <w:jc w:val="both"/>
        <w:rPr>
          <w:rFonts w:ascii="Tahoma" w:hAnsi="Tahoma" w:cs="Tahoma"/>
        </w:rPr>
      </w:pPr>
    </w:p>
    <w:p w14:paraId="244ACA33" w14:textId="77777777" w:rsidR="0027538B" w:rsidRDefault="0027538B" w:rsidP="0027538B">
      <w:pPr>
        <w:jc w:val="both"/>
        <w:rPr>
          <w:rFonts w:ascii="Tahoma" w:hAnsi="Tahoma" w:cs="Tahoma"/>
        </w:rPr>
      </w:pPr>
      <w:r>
        <w:rPr>
          <w:rFonts w:ascii="Tahoma" w:hAnsi="Tahoma" w:cs="Tahoma"/>
          <w:b/>
        </w:rPr>
        <w:t xml:space="preserve">RICHIAMATO </w:t>
      </w:r>
      <w:r>
        <w:rPr>
          <w:rFonts w:ascii="Tahoma" w:hAnsi="Tahoma" w:cs="Tahoma"/>
        </w:rPr>
        <w:t xml:space="preserve">il Decreto Sindacale, con il quale il Sindaco ha conferito, l’incarico di Direzione del Municipio </w:t>
      </w:r>
      <w:r>
        <w:rPr>
          <w:rFonts w:ascii="Tahoma" w:hAnsi="Tahoma" w:cs="Tahoma"/>
          <w:b/>
          <w:bCs/>
        </w:rPr>
        <w:t>+++=</w:t>
      </w:r>
      <w:proofErr w:type="gramStart"/>
      <w:r>
        <w:rPr>
          <w:rFonts w:ascii="Tahoma" w:hAnsi="Tahoma" w:cs="Tahoma"/>
          <w:b/>
          <w:bCs/>
        </w:rPr>
        <w:t>pratica.dati</w:t>
      </w:r>
      <w:proofErr w:type="gramEnd"/>
      <w:r>
        <w:rPr>
          <w:rFonts w:ascii="Tahoma" w:hAnsi="Tahoma" w:cs="Tahoma"/>
          <w:b/>
          <w:bCs/>
        </w:rPr>
        <w:t>_istanza.indirizzo_segnale_indicatore.municipio_id+++</w:t>
      </w:r>
      <w:r>
        <w:rPr>
          <w:rFonts w:ascii="Tahoma" w:hAnsi="Tahoma" w:cs="Tahoma"/>
        </w:rPr>
        <w:t>;</w:t>
      </w:r>
    </w:p>
    <w:p w14:paraId="643BCA30" w14:textId="77777777" w:rsidR="0027538B" w:rsidRDefault="0027538B" w:rsidP="0027538B">
      <w:pPr>
        <w:jc w:val="both"/>
        <w:rPr>
          <w:rFonts w:ascii="Tahoma" w:hAnsi="Tahoma" w:cs="Tahoma"/>
          <w:b/>
        </w:rPr>
      </w:pPr>
    </w:p>
    <w:p w14:paraId="64C86E19" w14:textId="77777777" w:rsidR="0027538B" w:rsidRDefault="0027538B" w:rsidP="0027538B">
      <w:pPr>
        <w:jc w:val="both"/>
        <w:rPr>
          <w:rFonts w:ascii="Tahoma" w:hAnsi="Tahoma" w:cs="Tahoma"/>
        </w:rPr>
      </w:pPr>
      <w:r>
        <w:rPr>
          <w:rFonts w:ascii="Tahoma" w:hAnsi="Tahoma" w:cs="Tahoma"/>
          <w:b/>
        </w:rPr>
        <w:t>VISTI:</w:t>
      </w:r>
    </w:p>
    <w:p w14:paraId="7834AD0A" w14:textId="77777777" w:rsidR="0027538B" w:rsidRDefault="0027538B" w:rsidP="0027538B">
      <w:pPr>
        <w:numPr>
          <w:ilvl w:val="0"/>
          <w:numId w:val="14"/>
        </w:numPr>
        <w:autoSpaceDN/>
        <w:jc w:val="both"/>
        <w:textAlignment w:val="auto"/>
        <w:rPr>
          <w:rFonts w:ascii="Tahoma" w:hAnsi="Tahoma" w:cs="Tahoma"/>
        </w:rPr>
      </w:pPr>
      <w:r>
        <w:rPr>
          <w:rFonts w:ascii="Tahoma" w:hAnsi="Tahoma" w:cs="Tahoma"/>
        </w:rPr>
        <w:t>la Deliberazione di G. M. n. 391 del 16/06/2014 che ha istituito la nuova articolazione territoriale dei Municipi quali enti territoriali sub comunali;</w:t>
      </w:r>
    </w:p>
    <w:p w14:paraId="17DF516C" w14:textId="77777777" w:rsidR="0027538B" w:rsidRDefault="0027538B" w:rsidP="0027538B">
      <w:pPr>
        <w:numPr>
          <w:ilvl w:val="0"/>
          <w:numId w:val="14"/>
        </w:numPr>
        <w:autoSpaceDN/>
        <w:jc w:val="both"/>
        <w:textAlignment w:val="auto"/>
        <w:rPr>
          <w:rFonts w:ascii="Tahoma" w:hAnsi="Tahoma" w:cs="Tahoma"/>
        </w:rPr>
      </w:pPr>
      <w:r>
        <w:rPr>
          <w:rFonts w:ascii="Tahoma" w:hAnsi="Tahoma" w:cs="Tahoma"/>
        </w:rPr>
        <w:t>la Deliberazione di Consiglio Comunale n. 44 del 19/05/2021 con la quale è stato approvato il Bilancio di Previsione per gli esercizi 2021/2023 e relativi allegati;</w:t>
      </w:r>
    </w:p>
    <w:p w14:paraId="6D434837" w14:textId="77777777" w:rsidR="0027538B" w:rsidRDefault="0027538B" w:rsidP="0027538B">
      <w:pPr>
        <w:numPr>
          <w:ilvl w:val="0"/>
          <w:numId w:val="14"/>
        </w:numPr>
        <w:autoSpaceDN/>
        <w:jc w:val="both"/>
        <w:textAlignment w:val="auto"/>
        <w:rPr>
          <w:rFonts w:ascii="Tahoma" w:hAnsi="Tahoma" w:cs="Tahoma"/>
        </w:rPr>
      </w:pPr>
      <w:r>
        <w:rPr>
          <w:rFonts w:ascii="Tahoma" w:eastAsia="Cambria" w:hAnsi="Tahoma" w:cs="Tahoma"/>
          <w:color w:val="232323"/>
          <w:highlight w:val="white"/>
          <w:lang w:eastAsia="ar-SA"/>
        </w:rPr>
        <w:t>la Deliberazione di Giunta Comunale n. 394 del 22/06/2021 con cui è stato approvato il PEG per gli esercizi finanziari 2021/2023 integrato col PDO/Piano della Performance;</w:t>
      </w:r>
    </w:p>
    <w:p w14:paraId="493657B9" w14:textId="77777777" w:rsidR="0027538B" w:rsidRDefault="0027538B" w:rsidP="0027538B">
      <w:pPr>
        <w:jc w:val="both"/>
        <w:rPr>
          <w:rFonts w:ascii="Tahoma" w:hAnsi="Tahoma" w:cs="Tahoma"/>
        </w:rPr>
      </w:pPr>
      <w:r>
        <w:rPr>
          <w:rFonts w:ascii="Tahoma" w:hAnsi="Tahoma" w:cs="Tahoma"/>
        </w:rPr>
        <w:t xml:space="preserve"> </w:t>
      </w:r>
    </w:p>
    <w:p w14:paraId="44D023DB" w14:textId="3AE98C78" w:rsidR="0027538B" w:rsidRDefault="0027538B" w:rsidP="0027538B">
      <w:pPr>
        <w:spacing w:line="276" w:lineRule="auto"/>
        <w:jc w:val="both"/>
        <w:rPr>
          <w:rFonts w:ascii="Tahoma" w:hAnsi="Tahoma" w:cs="Tahoma"/>
        </w:rPr>
      </w:pPr>
      <w:r>
        <w:rPr>
          <w:rFonts w:ascii="Tahoma" w:hAnsi="Tahoma" w:cs="Tahoma"/>
          <w:b/>
        </w:rPr>
        <w:t xml:space="preserve">PREMESSO </w:t>
      </w:r>
      <w:r>
        <w:rPr>
          <w:rFonts w:ascii="Tahoma" w:hAnsi="Tahoma" w:cs="Tahoma"/>
        </w:rPr>
        <w:t>che, con istanza</w:t>
      </w:r>
      <w:r>
        <w:rPr>
          <w:rFonts w:ascii="Tahoma" w:hAnsi="Tahoma" w:cs="Tahoma"/>
          <w:b/>
          <w:bCs/>
        </w:rPr>
        <w:t xml:space="preserve"> </w:t>
      </w:r>
      <w:r>
        <w:rPr>
          <w:rFonts w:ascii="Tahoma" w:hAnsi="Tahoma" w:cs="Tahoma"/>
        </w:rPr>
        <w:t xml:space="preserve">acquisita agli atti di questo Ente con protocollo n. </w:t>
      </w:r>
      <w:r>
        <w:rPr>
          <w:rFonts w:ascii="Tahoma" w:hAnsi="Tahoma" w:cs="Tahoma"/>
          <w:b/>
          <w:bCs/>
          <w:kern w:val="0"/>
        </w:rPr>
        <w:t>+++=</w:t>
      </w:r>
      <w:proofErr w:type="spellStart"/>
      <w:proofErr w:type="gramStart"/>
      <w:r>
        <w:rPr>
          <w:rFonts w:ascii="Tahoma" w:hAnsi="Tahoma" w:cs="Tahoma"/>
          <w:b/>
          <w:bCs/>
          <w:kern w:val="0"/>
        </w:rPr>
        <w:t>pratica.numero</w:t>
      </w:r>
      <w:proofErr w:type="gramEnd"/>
      <w:r>
        <w:rPr>
          <w:rFonts w:ascii="Tahoma" w:hAnsi="Tahoma" w:cs="Tahoma"/>
          <w:b/>
          <w:bCs/>
          <w:kern w:val="0"/>
        </w:rPr>
        <w:t>_protocollo</w:t>
      </w:r>
      <w:proofErr w:type="spellEnd"/>
      <w:r>
        <w:rPr>
          <w:rFonts w:ascii="Tahoma" w:hAnsi="Tahoma" w:cs="Tahoma"/>
          <w:b/>
          <w:bCs/>
          <w:kern w:val="0"/>
        </w:rPr>
        <w:t xml:space="preserve">+++ del  </w:t>
      </w:r>
      <w:r w:rsidR="00995AB9">
        <w:rPr>
          <w:rFonts w:ascii="Tahoma" w:hAnsi="Tahoma" w:cs="Tahoma"/>
          <w:b/>
          <w:bCs/>
          <w:kern w:val="0"/>
        </w:rPr>
        <w:t>+++=</w:t>
      </w:r>
      <w:proofErr w:type="spellStart"/>
      <w:r w:rsidR="00995AB9" w:rsidRPr="00995AB9">
        <w:rPr>
          <w:rFonts w:ascii="Tahoma" w:hAnsi="Tahoma" w:cs="Tahoma"/>
          <w:b/>
          <w:bCs/>
          <w:kern w:val="0"/>
        </w:rPr>
        <w:t>pratica.data_inserimento</w:t>
      </w:r>
      <w:proofErr w:type="spellEnd"/>
      <w:r w:rsidR="00995AB9">
        <w:rPr>
          <w:rFonts w:ascii="Tahoma" w:hAnsi="Tahoma" w:cs="Tahoma"/>
          <w:b/>
          <w:bCs/>
          <w:kern w:val="0"/>
        </w:rPr>
        <w:t>+++</w:t>
      </w:r>
      <w:r>
        <w:rPr>
          <w:rFonts w:ascii="Tahoma" w:hAnsi="Tahoma" w:cs="Tahoma"/>
        </w:rPr>
        <w:t>, il sig.</w:t>
      </w:r>
      <w:r>
        <w:rPr>
          <w:rFonts w:ascii="Tahoma" w:hAnsi="Tahoma" w:cs="Tahoma"/>
          <w:b/>
        </w:rPr>
        <w:t xml:space="preserve"> </w:t>
      </w:r>
      <w:r>
        <w:rPr>
          <w:rFonts w:ascii="Tahoma" w:hAnsi="Tahoma" w:cs="Tahoma"/>
          <w:b/>
          <w:bCs/>
          <w:kern w:val="0"/>
        </w:rPr>
        <w:t>+++=</w:t>
      </w:r>
      <w:proofErr w:type="spellStart"/>
      <w:r>
        <w:rPr>
          <w:rFonts w:ascii="Tahoma" w:hAnsi="Tahoma" w:cs="Tahoma"/>
          <w:b/>
          <w:bCs/>
          <w:kern w:val="0"/>
        </w:rPr>
        <w:t>pratica.anagrafica.cognome</w:t>
      </w:r>
      <w:proofErr w:type="spellEnd"/>
      <w:r>
        <w:rPr>
          <w:rFonts w:ascii="Tahoma" w:hAnsi="Tahoma" w:cs="Tahoma"/>
          <w:b/>
          <w:bCs/>
          <w:kern w:val="0"/>
        </w:rPr>
        <w:t>+++</w:t>
      </w:r>
      <w:r>
        <w:rPr>
          <w:rFonts w:ascii="Tahoma" w:hAnsi="Tahoma" w:cs="Tahoma"/>
          <w:b/>
        </w:rPr>
        <w:t xml:space="preserve"> </w:t>
      </w:r>
      <w:r>
        <w:rPr>
          <w:rFonts w:ascii="Tahoma" w:hAnsi="Tahoma" w:cs="Tahoma"/>
          <w:b/>
          <w:bCs/>
          <w:kern w:val="0"/>
        </w:rPr>
        <w:t>+++=</w:t>
      </w:r>
      <w:proofErr w:type="spellStart"/>
      <w:r>
        <w:rPr>
          <w:rFonts w:ascii="Tahoma" w:hAnsi="Tahoma" w:cs="Tahoma"/>
          <w:b/>
          <w:bCs/>
          <w:kern w:val="0"/>
        </w:rPr>
        <w:t>pratica.anagrafica.nome</w:t>
      </w:r>
      <w:proofErr w:type="spellEnd"/>
      <w:r>
        <w:rPr>
          <w:rFonts w:ascii="Tahoma" w:hAnsi="Tahoma" w:cs="Tahoma"/>
          <w:b/>
          <w:bCs/>
          <w:kern w:val="0"/>
        </w:rPr>
        <w:t>+++</w:t>
      </w:r>
      <w:r>
        <w:rPr>
          <w:rFonts w:ascii="Tahoma" w:hAnsi="Tahoma" w:cs="Tahoma"/>
        </w:rPr>
        <w:t xml:space="preserve">, ha chiesto il rinnovo della concessione </w:t>
      </w:r>
      <w:r w:rsidR="00C31A5A">
        <w:rPr>
          <w:rFonts w:ascii="Tahoma" w:hAnsi="Tahoma" w:cs="Tahoma"/>
        </w:rPr>
        <w:t>permanente</w:t>
      </w:r>
      <w:r>
        <w:rPr>
          <w:rFonts w:ascii="Tahoma" w:hAnsi="Tahoma" w:cs="Tahoma"/>
        </w:rPr>
        <w:t xml:space="preserve"> di suolo pubblico comunale per il passo carrabile in </w:t>
      </w:r>
      <w:r>
        <w:rPr>
          <w:rFonts w:ascii="Tahoma" w:hAnsi="Tahoma" w:cs="Tahoma"/>
          <w:b/>
          <w:bCs/>
          <w:kern w:val="0"/>
        </w:rPr>
        <w:t>+++=pratica.dati_istanza.indirizzo_segnale_indicatore.indirizzo+++;</w:t>
      </w:r>
    </w:p>
    <w:p w14:paraId="7FFC659E" w14:textId="77777777" w:rsidR="0027538B" w:rsidRDefault="0027538B" w:rsidP="0027538B">
      <w:pPr>
        <w:jc w:val="both"/>
        <w:rPr>
          <w:rFonts w:ascii="Tahoma" w:hAnsi="Tahoma" w:cs="Tahoma"/>
        </w:rPr>
      </w:pPr>
    </w:p>
    <w:p w14:paraId="10D34F2B" w14:textId="288F3C28" w:rsidR="0027538B" w:rsidRDefault="0027538B" w:rsidP="0027538B">
      <w:pPr>
        <w:jc w:val="both"/>
        <w:rPr>
          <w:rFonts w:ascii="Tahoma" w:hAnsi="Tahoma" w:cs="Tahoma"/>
        </w:rPr>
      </w:pPr>
      <w:r>
        <w:rPr>
          <w:rFonts w:ascii="Tahoma" w:hAnsi="Tahoma" w:cs="Tahoma"/>
          <w:b/>
          <w:bCs/>
          <w:color w:val="000000"/>
          <w:lang w:bidi="ar-SA"/>
        </w:rPr>
        <w:t xml:space="preserve">DATO ATTO </w:t>
      </w:r>
      <w:r>
        <w:rPr>
          <w:rFonts w:ascii="Tahoma" w:hAnsi="Tahoma" w:cs="Tahoma"/>
          <w:color w:val="000000"/>
          <w:lang w:bidi="ar-SA"/>
        </w:rPr>
        <w:t>che l’istante ha dichiarato, sotto la propria responsabilità, di conoscere e sottostare a tutte le condizioni contenute nel “Regolamento delle occupazioni di suolo pubblico” approvato con Deliberazione di C.C. n. 51 del 07/07/2011, che disciplina l’apertura di passi carrabili;</w:t>
      </w:r>
    </w:p>
    <w:p w14:paraId="1590E656" w14:textId="77777777" w:rsidR="0027538B" w:rsidRDefault="0027538B" w:rsidP="0027538B">
      <w:pPr>
        <w:jc w:val="both"/>
        <w:rPr>
          <w:rFonts w:ascii="Tahoma" w:hAnsi="Tahoma" w:cs="Tahoma"/>
          <w:bCs/>
          <w:color w:val="000000"/>
          <w:lang w:bidi="ar-SA"/>
        </w:rPr>
      </w:pPr>
    </w:p>
    <w:p w14:paraId="440244BB" w14:textId="174D7244" w:rsidR="0027538B" w:rsidRPr="00201068" w:rsidRDefault="0027538B" w:rsidP="0027538B">
      <w:pPr>
        <w:jc w:val="both"/>
        <w:rPr>
          <w:rFonts w:ascii="Tahoma" w:hAnsi="Tahoma" w:cs="Tahoma"/>
          <w:lang w:bidi="he-IL"/>
        </w:rPr>
      </w:pPr>
      <w:r>
        <w:rPr>
          <w:rFonts w:ascii="Tahoma" w:hAnsi="Tahoma" w:cs="Tahoma"/>
          <w:b/>
        </w:rPr>
        <w:t>ACCERTATA</w:t>
      </w:r>
      <w:r>
        <w:rPr>
          <w:rFonts w:ascii="Tahoma" w:hAnsi="Tahoma" w:cs="Tahoma"/>
        </w:rPr>
        <w:t xml:space="preserve"> la regolarità della documentazione prodotta, tra cui tavole grafiche e relazione tecnica;</w:t>
      </w:r>
    </w:p>
    <w:p w14:paraId="261382B1" w14:textId="77777777" w:rsidR="0027538B" w:rsidRDefault="0027538B" w:rsidP="0027538B">
      <w:pPr>
        <w:jc w:val="both"/>
        <w:rPr>
          <w:rFonts w:ascii="Tahoma" w:hAnsi="Tahoma" w:cs="Tahoma"/>
          <w:b/>
          <w:lang w:bidi="he-IL"/>
        </w:rPr>
      </w:pPr>
    </w:p>
    <w:p w14:paraId="55898216" w14:textId="77777777" w:rsidR="0027538B" w:rsidRDefault="0027538B" w:rsidP="0027538B">
      <w:pPr>
        <w:jc w:val="both"/>
        <w:rPr>
          <w:rFonts w:ascii="Tahoma" w:hAnsi="Tahoma" w:cs="Tahoma"/>
          <w:b/>
          <w:bCs/>
        </w:rPr>
      </w:pPr>
      <w:r>
        <w:rPr>
          <w:rFonts w:ascii="Tahoma" w:hAnsi="Tahoma" w:cs="Tahoma"/>
          <w:b/>
          <w:bCs/>
        </w:rPr>
        <w:t>VISTI:</w:t>
      </w:r>
    </w:p>
    <w:p w14:paraId="17507244" w14:textId="77777777" w:rsidR="0027538B" w:rsidRDefault="0027538B" w:rsidP="0027538B">
      <w:pPr>
        <w:numPr>
          <w:ilvl w:val="0"/>
          <w:numId w:val="15"/>
        </w:numPr>
        <w:autoSpaceDN/>
        <w:jc w:val="both"/>
        <w:textAlignment w:val="auto"/>
        <w:rPr>
          <w:rFonts w:ascii="Tahoma" w:hAnsi="Tahoma" w:cs="Tahoma"/>
        </w:rPr>
      </w:pPr>
      <w:r>
        <w:rPr>
          <w:rFonts w:ascii="Tahoma" w:hAnsi="Tahoma" w:cs="Tahoma"/>
        </w:rPr>
        <w:t xml:space="preserve">la documentazione agli atti d’Ufficio relativa al rilascio del passo carrabile già concesso al sig. </w:t>
      </w:r>
      <w:r>
        <w:rPr>
          <w:rFonts w:ascii="Tahoma" w:hAnsi="Tahoma" w:cs="Tahoma"/>
          <w:b/>
          <w:bCs/>
          <w:kern w:val="0"/>
        </w:rPr>
        <w:t>+++=</w:t>
      </w:r>
      <w:proofErr w:type="spellStart"/>
      <w:proofErr w:type="gramStart"/>
      <w:r>
        <w:rPr>
          <w:rFonts w:ascii="Tahoma" w:hAnsi="Tahoma" w:cs="Tahoma"/>
          <w:b/>
          <w:bCs/>
          <w:kern w:val="0"/>
        </w:rPr>
        <w:t>pratica.anagrafica</w:t>
      </w:r>
      <w:proofErr w:type="gramEnd"/>
      <w:r>
        <w:rPr>
          <w:rFonts w:ascii="Tahoma" w:hAnsi="Tahoma" w:cs="Tahoma"/>
          <w:b/>
          <w:bCs/>
          <w:kern w:val="0"/>
        </w:rPr>
        <w:t>.cognome</w:t>
      </w:r>
      <w:proofErr w:type="spellEnd"/>
      <w:r>
        <w:rPr>
          <w:rFonts w:ascii="Tahoma" w:hAnsi="Tahoma" w:cs="Tahoma"/>
          <w:b/>
          <w:bCs/>
          <w:kern w:val="0"/>
        </w:rPr>
        <w:t>+++</w:t>
      </w:r>
      <w:r>
        <w:rPr>
          <w:rFonts w:ascii="Tahoma" w:hAnsi="Tahoma" w:cs="Tahoma"/>
          <w:b/>
        </w:rPr>
        <w:t xml:space="preserve"> </w:t>
      </w:r>
      <w:r>
        <w:rPr>
          <w:rFonts w:ascii="Tahoma" w:hAnsi="Tahoma" w:cs="Tahoma"/>
          <w:b/>
          <w:bCs/>
          <w:kern w:val="0"/>
        </w:rPr>
        <w:t>+++=</w:t>
      </w:r>
      <w:proofErr w:type="spellStart"/>
      <w:r>
        <w:rPr>
          <w:rFonts w:ascii="Tahoma" w:hAnsi="Tahoma" w:cs="Tahoma"/>
          <w:b/>
          <w:bCs/>
          <w:kern w:val="0"/>
        </w:rPr>
        <w:t>pratica.anagrafica.nome</w:t>
      </w:r>
      <w:proofErr w:type="spellEnd"/>
      <w:r>
        <w:rPr>
          <w:rFonts w:ascii="Tahoma" w:hAnsi="Tahoma" w:cs="Tahoma"/>
          <w:b/>
          <w:bCs/>
          <w:kern w:val="0"/>
        </w:rPr>
        <w:t>+++</w:t>
      </w:r>
      <w:r>
        <w:rPr>
          <w:rFonts w:ascii="Tahoma" w:hAnsi="Tahoma" w:cs="Tahoma"/>
        </w:rPr>
        <w:t xml:space="preserve">, in </w:t>
      </w:r>
      <w:r>
        <w:rPr>
          <w:rFonts w:ascii="Tahoma" w:hAnsi="Tahoma" w:cs="Tahoma"/>
          <w:b/>
        </w:rPr>
        <w:t>+++=pratica.</w:t>
      </w:r>
      <w:r>
        <w:rPr>
          <w:rFonts w:ascii="Tahoma" w:hAnsi="Tahoma" w:cs="Tahoma"/>
          <w:b/>
          <w:bCs/>
          <w:kern w:val="0"/>
        </w:rPr>
        <w:t>dati_istanza.indirizzo_segnale_indicatore.indirizzo</w:t>
      </w:r>
      <w:r>
        <w:rPr>
          <w:rFonts w:ascii="Tahoma" w:hAnsi="Tahoma" w:cs="Tahoma"/>
          <w:b/>
        </w:rPr>
        <w:t>+++</w:t>
      </w:r>
      <w:r>
        <w:rPr>
          <w:rFonts w:ascii="Tahoma" w:hAnsi="Tahoma" w:cs="Tahoma"/>
        </w:rPr>
        <w:t>;</w:t>
      </w:r>
    </w:p>
    <w:p w14:paraId="043C603E" w14:textId="77777777" w:rsidR="0027538B" w:rsidRDefault="0027538B" w:rsidP="0027538B">
      <w:pPr>
        <w:numPr>
          <w:ilvl w:val="0"/>
          <w:numId w:val="15"/>
        </w:numPr>
        <w:autoSpaceDN/>
        <w:jc w:val="both"/>
        <w:textAlignment w:val="auto"/>
        <w:rPr>
          <w:rFonts w:ascii="Tahoma" w:hAnsi="Tahoma" w:cs="Tahoma"/>
        </w:rPr>
      </w:pPr>
      <w:r>
        <w:rPr>
          <w:rFonts w:ascii="Tahoma" w:hAnsi="Tahoma" w:cs="Tahoma"/>
        </w:rPr>
        <w:t>l’art. 234 co.4 che prevede che “In caso di sostituzione i nuovi segnali devono essere conformi alle norme del presente Codice e del Regolamento”;</w:t>
      </w:r>
    </w:p>
    <w:p w14:paraId="1B44CD38" w14:textId="240E3472" w:rsidR="0027538B" w:rsidRDefault="0027538B" w:rsidP="0027538B">
      <w:pPr>
        <w:numPr>
          <w:ilvl w:val="0"/>
          <w:numId w:val="15"/>
        </w:numPr>
        <w:autoSpaceDN/>
        <w:jc w:val="both"/>
        <w:textAlignment w:val="auto"/>
        <w:rPr>
          <w:rFonts w:ascii="Tahoma" w:hAnsi="Tahoma" w:cs="Tahoma"/>
        </w:rPr>
      </w:pPr>
      <w:r>
        <w:rPr>
          <w:rFonts w:ascii="Tahoma" w:hAnsi="Tahoma" w:cs="Tahoma"/>
        </w:rPr>
        <w:t>l’art. 27 co.5 del C.d.S. e ss.mm. che fissa ad anni ventinove la durata massima della concessione di occupazione di suolo pubblico;</w:t>
      </w:r>
    </w:p>
    <w:p w14:paraId="398194A4" w14:textId="77777777" w:rsidR="0027538B" w:rsidRDefault="0027538B" w:rsidP="0027538B">
      <w:pPr>
        <w:jc w:val="both"/>
        <w:rPr>
          <w:rFonts w:ascii="Tahoma" w:hAnsi="Tahoma" w:cs="Tahoma"/>
        </w:rPr>
      </w:pPr>
    </w:p>
    <w:p w14:paraId="432F642E" w14:textId="4BE5B58C" w:rsidR="0027538B" w:rsidRPr="00201068" w:rsidRDefault="0027538B" w:rsidP="0027538B">
      <w:pPr>
        <w:spacing w:after="200"/>
        <w:jc w:val="both"/>
        <w:rPr>
          <w:rFonts w:ascii="Tahoma" w:eastAsia="Calibri" w:hAnsi="Tahoma" w:cs="Tahoma"/>
          <w:bCs/>
          <w:color w:val="000000"/>
          <w:lang w:eastAsia="en-US" w:bidi="ar-SA"/>
        </w:rPr>
      </w:pPr>
      <w:r>
        <w:rPr>
          <w:rFonts w:ascii="Tahoma" w:eastAsia="Calibri" w:hAnsi="Tahoma" w:cs="Tahoma"/>
          <w:b/>
          <w:bCs/>
          <w:color w:val="000000"/>
          <w:lang w:eastAsia="en-US" w:bidi="ar-SA"/>
        </w:rPr>
        <w:t xml:space="preserve">DATO ATTO </w:t>
      </w:r>
      <w:r>
        <w:rPr>
          <w:rFonts w:ascii="Tahoma" w:eastAsia="Calibri" w:hAnsi="Tahoma" w:cs="Tahoma"/>
          <w:color w:val="000000"/>
          <w:lang w:eastAsia="en-US" w:bidi="ar-SA"/>
        </w:rPr>
        <w:t>che è stata verificata, in conformità alle previsioni del vigente Piano Anticorruzione ed ai sensi di quanto previsto dall’art. 6-bis della Legge n. 241/90, come aggiunto dall’art.1 della Legge n. 190/2012, l’assenza di ipotesi</w:t>
      </w:r>
      <w:r>
        <w:rPr>
          <w:rFonts w:ascii="Tahoma" w:eastAsia="Calibri" w:hAnsi="Tahoma" w:cs="Tahoma"/>
          <w:bCs/>
          <w:color w:val="000000"/>
          <w:lang w:eastAsia="en-US" w:bidi="ar-SA"/>
        </w:rPr>
        <w:t xml:space="preserve"> di conflitto di interesse e pertanto l’insussistenza dell’obbligo di astensione nell’adozione del presente provvedimento;</w:t>
      </w:r>
    </w:p>
    <w:p w14:paraId="0C231A0C" w14:textId="77777777" w:rsidR="0027538B" w:rsidRDefault="0027538B" w:rsidP="0027538B">
      <w:pPr>
        <w:jc w:val="both"/>
        <w:rPr>
          <w:rFonts w:ascii="Tahoma" w:hAnsi="Tahoma" w:cs="Tahoma"/>
        </w:rPr>
      </w:pPr>
      <w:r>
        <w:rPr>
          <w:rFonts w:ascii="Tahoma" w:hAnsi="Tahoma" w:cs="Tahoma"/>
          <w:b/>
        </w:rPr>
        <w:t>RITENUTO</w:t>
      </w:r>
      <w:r>
        <w:rPr>
          <w:rFonts w:ascii="Tahoma" w:hAnsi="Tahoma" w:cs="Tahoma"/>
        </w:rPr>
        <w:t xml:space="preserve">, </w:t>
      </w:r>
    </w:p>
    <w:p w14:paraId="39AAEFF6" w14:textId="77777777" w:rsidR="0027538B" w:rsidRDefault="0027538B" w:rsidP="0027538B">
      <w:pPr>
        <w:numPr>
          <w:ilvl w:val="0"/>
          <w:numId w:val="16"/>
        </w:numPr>
        <w:autoSpaceDN/>
        <w:jc w:val="both"/>
        <w:textAlignment w:val="auto"/>
        <w:rPr>
          <w:rFonts w:ascii="Tahoma" w:hAnsi="Tahoma" w:cs="Tahoma"/>
        </w:rPr>
      </w:pPr>
      <w:r w:rsidRPr="00580533">
        <w:rPr>
          <w:rFonts w:ascii="Tahoma" w:hAnsi="Tahoma" w:cs="Tahoma"/>
        </w:rPr>
        <w:t xml:space="preserve">per quanto sopra, di accogliere l’istanza di rinnovo della concessione di passo carrabile in </w:t>
      </w:r>
      <w:r w:rsidRPr="00580533">
        <w:rPr>
          <w:rFonts w:ascii="Tahoma" w:hAnsi="Tahoma" w:cs="Tahoma"/>
          <w:b/>
        </w:rPr>
        <w:t>+++=</w:t>
      </w:r>
      <w:proofErr w:type="gramStart"/>
      <w:r w:rsidRPr="00580533">
        <w:rPr>
          <w:rFonts w:ascii="Tahoma" w:hAnsi="Tahoma" w:cs="Tahoma"/>
          <w:b/>
        </w:rPr>
        <w:t>pratica.</w:t>
      </w:r>
      <w:r w:rsidRPr="00580533">
        <w:rPr>
          <w:rFonts w:ascii="Tahoma" w:hAnsi="Tahoma" w:cs="Tahoma"/>
          <w:b/>
          <w:bCs/>
          <w:kern w:val="0"/>
        </w:rPr>
        <w:t>dati</w:t>
      </w:r>
      <w:proofErr w:type="gramEnd"/>
      <w:r w:rsidRPr="00580533">
        <w:rPr>
          <w:rFonts w:ascii="Tahoma" w:hAnsi="Tahoma" w:cs="Tahoma"/>
          <w:b/>
          <w:bCs/>
          <w:kern w:val="0"/>
        </w:rPr>
        <w:t>_istanza.indirizzo_segnale_indicatore.indirizzo</w:t>
      </w:r>
      <w:r w:rsidRPr="00580533">
        <w:rPr>
          <w:rFonts w:ascii="Tahoma" w:hAnsi="Tahoma" w:cs="Tahoma"/>
          <w:b/>
        </w:rPr>
        <w:t>+++</w:t>
      </w:r>
      <w:r w:rsidRPr="00580533">
        <w:rPr>
          <w:rFonts w:ascii="Tahoma" w:hAnsi="Tahoma" w:cs="Tahoma"/>
        </w:rPr>
        <w:t xml:space="preserve"> da </w:t>
      </w:r>
      <w:r w:rsidRPr="00580533">
        <w:rPr>
          <w:rFonts w:ascii="Tahoma" w:hAnsi="Tahoma" w:cs="Tahoma"/>
        </w:rPr>
        <w:lastRenderedPageBreak/>
        <w:t>parte del sig.</w:t>
      </w:r>
      <w:r>
        <w:rPr>
          <w:rFonts w:ascii="Tahoma" w:hAnsi="Tahoma" w:cs="Tahoma"/>
        </w:rPr>
        <w:t xml:space="preserve"> </w:t>
      </w:r>
      <w:r>
        <w:rPr>
          <w:rFonts w:ascii="Tahoma" w:hAnsi="Tahoma" w:cs="Tahoma"/>
          <w:b/>
        </w:rPr>
        <w:t>+++=</w:t>
      </w:r>
      <w:proofErr w:type="spellStart"/>
      <w:r>
        <w:rPr>
          <w:rFonts w:ascii="Tahoma" w:hAnsi="Tahoma" w:cs="Tahoma"/>
          <w:b/>
        </w:rPr>
        <w:t>pratica.anagrafica.cognome</w:t>
      </w:r>
      <w:proofErr w:type="spellEnd"/>
      <w:r>
        <w:rPr>
          <w:rFonts w:ascii="Tahoma" w:hAnsi="Tahoma" w:cs="Tahoma"/>
          <w:b/>
        </w:rPr>
        <w:t>+++ +++=</w:t>
      </w:r>
      <w:proofErr w:type="spellStart"/>
      <w:r>
        <w:rPr>
          <w:rFonts w:ascii="Tahoma" w:hAnsi="Tahoma" w:cs="Tahoma"/>
          <w:b/>
        </w:rPr>
        <w:t>pratica.anagrafica.nome</w:t>
      </w:r>
      <w:proofErr w:type="spellEnd"/>
      <w:r>
        <w:rPr>
          <w:rFonts w:ascii="Tahoma" w:hAnsi="Tahoma" w:cs="Tahoma"/>
          <w:b/>
        </w:rPr>
        <w:t>+++</w:t>
      </w:r>
      <w:r>
        <w:rPr>
          <w:rFonts w:ascii="Tahoma" w:hAnsi="Tahoma" w:cs="Tahoma"/>
        </w:rPr>
        <w:t>;</w:t>
      </w:r>
    </w:p>
    <w:p w14:paraId="6DC493A5" w14:textId="77777777" w:rsidR="0027538B" w:rsidRDefault="0027538B" w:rsidP="0027538B">
      <w:pPr>
        <w:numPr>
          <w:ilvl w:val="0"/>
          <w:numId w:val="16"/>
        </w:numPr>
        <w:autoSpaceDN/>
        <w:jc w:val="both"/>
        <w:textAlignment w:val="auto"/>
        <w:rPr>
          <w:rFonts w:ascii="Tahoma" w:hAnsi="Tahoma" w:cs="Tahoma"/>
        </w:rPr>
      </w:pPr>
      <w:r>
        <w:rPr>
          <w:rFonts w:ascii="Tahoma" w:hAnsi="Tahoma" w:cs="Tahoma"/>
        </w:rPr>
        <w:t>procedere alla sostituzione del precedente segnale indicatore di passo carrabile, con nuovo segnale conforme al Codice della Strada;</w:t>
      </w:r>
    </w:p>
    <w:p w14:paraId="296114A2" w14:textId="77777777" w:rsidR="0027538B" w:rsidRDefault="0027538B" w:rsidP="0027538B">
      <w:pPr>
        <w:jc w:val="both"/>
        <w:rPr>
          <w:rFonts w:ascii="Tahoma" w:hAnsi="Tahoma" w:cs="Tahoma"/>
        </w:rPr>
      </w:pPr>
    </w:p>
    <w:p w14:paraId="0C614FB7" w14:textId="77777777" w:rsidR="0027538B" w:rsidRDefault="0027538B" w:rsidP="0027538B">
      <w:pPr>
        <w:jc w:val="both"/>
        <w:rPr>
          <w:rFonts w:ascii="Tahoma" w:hAnsi="Tahoma" w:cs="Tahoma"/>
        </w:rPr>
      </w:pPr>
      <w:r>
        <w:rPr>
          <w:rFonts w:ascii="Tahoma" w:hAnsi="Tahoma" w:cs="Tahoma"/>
          <w:b/>
        </w:rPr>
        <w:t xml:space="preserve">DATO ATTO </w:t>
      </w:r>
      <w:r>
        <w:rPr>
          <w:rFonts w:ascii="Tahoma" w:hAnsi="Tahoma" w:cs="Tahoma"/>
        </w:rPr>
        <w:t>che, la concessione è sottoposta alle norme regolamentari e al C.d.S.;</w:t>
      </w:r>
    </w:p>
    <w:p w14:paraId="0C3BD030" w14:textId="77777777" w:rsidR="0027538B" w:rsidRDefault="0027538B" w:rsidP="0027538B">
      <w:pPr>
        <w:pStyle w:val="Testodelblocco1"/>
        <w:ind w:left="0" w:right="567"/>
        <w:rPr>
          <w:rFonts w:ascii="Tahoma" w:hAnsi="Tahoma" w:cs="Tahoma"/>
        </w:rPr>
      </w:pPr>
    </w:p>
    <w:p w14:paraId="6DAE7775" w14:textId="77777777" w:rsidR="0027538B" w:rsidRDefault="0027538B" w:rsidP="0027538B">
      <w:pPr>
        <w:pStyle w:val="Testodelblocco1"/>
        <w:ind w:left="0" w:right="567"/>
        <w:rPr>
          <w:rFonts w:ascii="Tahoma" w:hAnsi="Tahoma" w:cs="Tahoma"/>
          <w:color w:val="000000"/>
        </w:rPr>
      </w:pPr>
      <w:r>
        <w:rPr>
          <w:rFonts w:ascii="Tahoma" w:hAnsi="Tahoma" w:cs="Tahoma"/>
          <w:b/>
          <w:bCs/>
          <w:color w:val="000000"/>
        </w:rPr>
        <w:t xml:space="preserve">VISTA </w:t>
      </w:r>
      <w:r>
        <w:rPr>
          <w:rFonts w:ascii="Tahoma" w:hAnsi="Tahoma" w:cs="Tahoma"/>
          <w:color w:val="000000"/>
        </w:rPr>
        <w:t>la competenza Dirigenziale trattandosi di atto di gestione;</w:t>
      </w:r>
    </w:p>
    <w:p w14:paraId="5929C248" w14:textId="77777777" w:rsidR="0027538B" w:rsidRDefault="0027538B" w:rsidP="0027538B">
      <w:pPr>
        <w:pStyle w:val="Testodelblocco1"/>
        <w:ind w:left="0" w:right="567"/>
        <w:rPr>
          <w:rFonts w:ascii="Tahoma" w:hAnsi="Tahoma" w:cs="Tahoma"/>
          <w:b/>
          <w:bCs/>
          <w:color w:val="000000"/>
        </w:rPr>
      </w:pPr>
    </w:p>
    <w:p w14:paraId="320F2AE2" w14:textId="77777777" w:rsidR="0027538B" w:rsidRDefault="0027538B" w:rsidP="0027538B">
      <w:pPr>
        <w:pStyle w:val="Testodelblocco1"/>
        <w:ind w:left="0" w:right="567"/>
        <w:rPr>
          <w:rFonts w:ascii="Tahoma" w:hAnsi="Tahoma" w:cs="Tahoma"/>
        </w:rPr>
      </w:pPr>
      <w:r>
        <w:rPr>
          <w:rFonts w:ascii="Tahoma" w:hAnsi="Tahoma" w:cs="Tahoma"/>
          <w:b/>
          <w:bCs/>
          <w:color w:val="000000"/>
        </w:rPr>
        <w:t>VISTI:</w:t>
      </w:r>
    </w:p>
    <w:p w14:paraId="0AECFB11" w14:textId="77777777" w:rsidR="0027538B" w:rsidRDefault="0027538B" w:rsidP="0027538B">
      <w:pPr>
        <w:numPr>
          <w:ilvl w:val="0"/>
          <w:numId w:val="17"/>
        </w:numPr>
        <w:autoSpaceDN/>
        <w:textAlignment w:val="auto"/>
        <w:rPr>
          <w:rFonts w:ascii="Tahoma" w:hAnsi="Tahoma" w:cs="Tahoma"/>
        </w:rPr>
      </w:pPr>
      <w:r>
        <w:rPr>
          <w:rFonts w:ascii="Tahoma" w:hAnsi="Tahoma" w:cs="Tahoma"/>
          <w:color w:val="000000"/>
        </w:rPr>
        <w:t>il T.U.E.L. approvato con D. Lgs. n. 267 del 18/08/2000;</w:t>
      </w:r>
    </w:p>
    <w:p w14:paraId="40688248" w14:textId="77777777" w:rsidR="0027538B" w:rsidRDefault="0027538B" w:rsidP="0027538B">
      <w:pPr>
        <w:pStyle w:val="Testodelblocco1"/>
        <w:numPr>
          <w:ilvl w:val="0"/>
          <w:numId w:val="17"/>
        </w:numPr>
        <w:ind w:right="-1"/>
        <w:rPr>
          <w:rFonts w:ascii="Tahoma" w:hAnsi="Tahoma" w:cs="Tahoma"/>
        </w:rPr>
      </w:pPr>
      <w:r>
        <w:rPr>
          <w:rFonts w:ascii="Tahoma" w:hAnsi="Tahoma" w:cs="Tahoma"/>
          <w:bCs/>
          <w:color w:val="000000"/>
        </w:rPr>
        <w:t>il</w:t>
      </w:r>
      <w:r>
        <w:rPr>
          <w:rFonts w:ascii="Tahoma" w:hAnsi="Tahoma" w:cs="Tahoma"/>
          <w:color w:val="000000"/>
        </w:rPr>
        <w:t xml:space="preserve"> Regolamento di Contabilità e Statuto Comunale degli Enti Locali; </w:t>
      </w:r>
    </w:p>
    <w:p w14:paraId="045AEC76" w14:textId="77777777" w:rsidR="0027538B" w:rsidRDefault="0027538B" w:rsidP="0027538B">
      <w:pPr>
        <w:pStyle w:val="Testodelblocco1"/>
        <w:numPr>
          <w:ilvl w:val="0"/>
          <w:numId w:val="17"/>
        </w:numPr>
        <w:ind w:right="-1"/>
        <w:rPr>
          <w:rFonts w:ascii="Tahoma" w:hAnsi="Tahoma" w:cs="Tahoma"/>
        </w:rPr>
      </w:pPr>
      <w:r>
        <w:rPr>
          <w:rFonts w:ascii="Tahoma" w:hAnsi="Tahoma" w:cs="Tahoma"/>
          <w:color w:val="000000"/>
        </w:rPr>
        <w:t xml:space="preserve">il Regolamento sul </w:t>
      </w:r>
      <w:r>
        <w:rPr>
          <w:rFonts w:ascii="Tahoma" w:hAnsi="Tahoma" w:cs="Tahoma"/>
          <w:iCs/>
          <w:color w:val="000000"/>
        </w:rPr>
        <w:t>Decentramento Amministrativo</w:t>
      </w:r>
      <w:r>
        <w:rPr>
          <w:rFonts w:ascii="Tahoma" w:hAnsi="Tahoma" w:cs="Tahoma"/>
          <w:color w:val="000000"/>
        </w:rPr>
        <w:t>;</w:t>
      </w:r>
    </w:p>
    <w:p w14:paraId="2F2E185A" w14:textId="46808CE0" w:rsidR="0027538B" w:rsidRDefault="0027538B" w:rsidP="0027538B">
      <w:pPr>
        <w:pStyle w:val="Testodelblocco1"/>
        <w:numPr>
          <w:ilvl w:val="0"/>
          <w:numId w:val="17"/>
        </w:numPr>
        <w:ind w:right="-1"/>
        <w:rPr>
          <w:rFonts w:ascii="Tahoma" w:hAnsi="Tahoma" w:cs="Tahoma"/>
        </w:rPr>
      </w:pPr>
      <w:r>
        <w:rPr>
          <w:rFonts w:ascii="Tahoma" w:hAnsi="Tahoma" w:cs="Tahoma"/>
        </w:rPr>
        <w:t xml:space="preserve">il Nuovo Codice della Strada (D. Lgs. del 30 aprile 1992 n. 285 e </w:t>
      </w:r>
      <w:proofErr w:type="spellStart"/>
      <w:r w:rsidRPr="0027538B">
        <w:rPr>
          <w:rFonts w:ascii="Tahoma" w:hAnsi="Tahoma" w:cs="Tahoma"/>
        </w:rPr>
        <w:t>ss.mm.</w:t>
      </w:r>
      <w:r>
        <w:rPr>
          <w:rFonts w:ascii="Tahoma" w:hAnsi="Tahoma" w:cs="Tahoma"/>
        </w:rPr>
        <w:t>ii</w:t>
      </w:r>
      <w:proofErr w:type="spellEnd"/>
      <w:r>
        <w:rPr>
          <w:rFonts w:ascii="Tahoma" w:hAnsi="Tahoma" w:cs="Tahoma"/>
        </w:rPr>
        <w:t>.);</w:t>
      </w:r>
    </w:p>
    <w:p w14:paraId="1668F1FD" w14:textId="77777777" w:rsidR="0027538B" w:rsidRDefault="0027538B" w:rsidP="0027538B">
      <w:pPr>
        <w:numPr>
          <w:ilvl w:val="0"/>
          <w:numId w:val="17"/>
        </w:numPr>
        <w:autoSpaceDN/>
        <w:spacing w:after="29"/>
        <w:jc w:val="both"/>
        <w:textAlignment w:val="auto"/>
        <w:rPr>
          <w:rFonts w:ascii="Tahoma" w:hAnsi="Tahoma" w:cs="Tahoma"/>
        </w:rPr>
      </w:pPr>
      <w:r>
        <w:rPr>
          <w:rFonts w:ascii="Tahoma" w:eastAsia="Calibri" w:hAnsi="Tahoma" w:cs="Tahoma"/>
          <w:lang w:eastAsia="en-US"/>
        </w:rPr>
        <w:t>il Regolamento Comunale per l’occupazione di spazi ed aree pubbliche approvato con deliberazione del Consiglio Comunale n. 51 del 07/07/2011;</w:t>
      </w:r>
    </w:p>
    <w:p w14:paraId="531840B7" w14:textId="77777777" w:rsidR="0027538B" w:rsidRDefault="0027538B" w:rsidP="0027538B">
      <w:pPr>
        <w:numPr>
          <w:ilvl w:val="0"/>
          <w:numId w:val="17"/>
        </w:numPr>
        <w:autoSpaceDN/>
        <w:spacing w:after="29"/>
        <w:jc w:val="both"/>
        <w:textAlignment w:val="auto"/>
        <w:rPr>
          <w:rFonts w:ascii="Tahoma" w:hAnsi="Tahoma" w:cs="Tahoma"/>
        </w:rPr>
      </w:pPr>
      <w:r>
        <w:rPr>
          <w:rFonts w:ascii="Tahoma" w:eastAsia="Calibri" w:hAnsi="Tahoma" w:cs="Tahoma"/>
          <w:lang w:eastAsia="en-US"/>
        </w:rPr>
        <w:t xml:space="preserve">il Regolamento </w:t>
      </w:r>
      <w:r>
        <w:rPr>
          <w:rFonts w:ascii="Tahoma" w:eastAsia="Calibri" w:hAnsi="Tahoma" w:cs="Tahoma"/>
          <w:color w:val="231F20"/>
          <w:lang w:eastAsia="en-US"/>
        </w:rPr>
        <w:t>per l</w:t>
      </w:r>
      <w:r>
        <w:rPr>
          <w:rFonts w:ascii="Tahoma" w:hAnsi="Tahoma" w:cs="Tahoma"/>
          <w:color w:val="231F20"/>
        </w:rPr>
        <w:t xml:space="preserve">’istituzione e la disciplina del canone unico patrimoniale di concessione, autorizzazione o esposizione pubblicitaria (art. 1, commi da 816 a 836 L. n. 160/2019), </w:t>
      </w:r>
      <w:r>
        <w:rPr>
          <w:rFonts w:ascii="Tahoma" w:eastAsia="Calibri" w:hAnsi="Tahoma" w:cs="Tahoma"/>
          <w:lang w:eastAsia="en-US"/>
        </w:rPr>
        <w:t xml:space="preserve">approvato con </w:t>
      </w:r>
      <w:r>
        <w:rPr>
          <w:rFonts w:ascii="Tahoma" w:hAnsi="Tahoma" w:cs="Tahoma"/>
        </w:rPr>
        <w:t>Deliberazione di Consiglio Comunale n. 9/2021;</w:t>
      </w:r>
    </w:p>
    <w:p w14:paraId="64778318" w14:textId="77777777" w:rsidR="0027538B" w:rsidRDefault="0027538B" w:rsidP="0027538B">
      <w:pPr>
        <w:numPr>
          <w:ilvl w:val="0"/>
          <w:numId w:val="17"/>
        </w:numPr>
        <w:autoSpaceDN/>
        <w:spacing w:after="29"/>
        <w:jc w:val="both"/>
        <w:textAlignment w:val="auto"/>
        <w:rPr>
          <w:rFonts w:ascii="Tahoma" w:hAnsi="Tahoma" w:cs="Tahoma"/>
        </w:rPr>
      </w:pPr>
      <w:r>
        <w:rPr>
          <w:rFonts w:ascii="Tahoma" w:hAnsi="Tahoma" w:cs="Tahoma"/>
        </w:rPr>
        <w:t>la D.G.C. n. 125/2021 avente ad oggetto l’approvazione delle tariffe relative al canone unico patrimoniale di concessione, occupazione o esposizione pubblicitaria (art. 1 commi da 816 a 836 della Legge n. 160/2019);</w:t>
      </w:r>
    </w:p>
    <w:p w14:paraId="57ED2F05" w14:textId="318ACCA4" w:rsidR="0027538B" w:rsidRDefault="0027538B" w:rsidP="0027538B">
      <w:pPr>
        <w:numPr>
          <w:ilvl w:val="0"/>
          <w:numId w:val="17"/>
        </w:numPr>
        <w:autoSpaceDN/>
        <w:spacing w:after="29"/>
        <w:jc w:val="both"/>
        <w:textAlignment w:val="auto"/>
        <w:rPr>
          <w:rFonts w:ascii="Tahoma" w:hAnsi="Tahoma" w:cs="Tahoma"/>
        </w:rPr>
      </w:pPr>
      <w:r>
        <w:rPr>
          <w:rFonts w:ascii="Tahoma" w:eastAsia="Calibri" w:hAnsi="Tahoma" w:cs="Tahoma"/>
          <w:lang w:eastAsia="en-US"/>
        </w:rPr>
        <w:t>il D. Lgs. n. 33/2013 sugli obblighi di pubblicità e trasparenza;</w:t>
      </w:r>
    </w:p>
    <w:p w14:paraId="4131C3F5" w14:textId="77777777" w:rsidR="0027538B" w:rsidRDefault="0027538B" w:rsidP="0027538B">
      <w:pPr>
        <w:numPr>
          <w:ilvl w:val="0"/>
          <w:numId w:val="17"/>
        </w:numPr>
        <w:autoSpaceDN/>
        <w:spacing w:after="29"/>
        <w:jc w:val="both"/>
        <w:textAlignment w:val="auto"/>
        <w:rPr>
          <w:rFonts w:ascii="Tahoma" w:hAnsi="Tahoma" w:cs="Tahoma"/>
        </w:rPr>
      </w:pPr>
      <w:r>
        <w:rPr>
          <w:rFonts w:ascii="Tahoma" w:eastAsia="Calibri" w:hAnsi="Tahoma" w:cs="Tahoma"/>
          <w:lang w:eastAsia="en-US"/>
        </w:rPr>
        <w:t>il Piano Triennale Anticorruzione 2021/2023 del Comune di Bari, approvato con Deliberazione della Giunta Comunale n. 191/2021 del 31/03/2021;</w:t>
      </w:r>
    </w:p>
    <w:p w14:paraId="2D37727C" w14:textId="77777777" w:rsidR="0027538B" w:rsidRDefault="0027538B" w:rsidP="0027538B">
      <w:pPr>
        <w:pStyle w:val="Testodelblocco1"/>
        <w:ind w:left="1080" w:right="-1"/>
        <w:rPr>
          <w:rFonts w:ascii="Tahoma" w:hAnsi="Tahoma" w:cs="Tahoma"/>
        </w:rPr>
      </w:pPr>
    </w:p>
    <w:p w14:paraId="432FC8C7" w14:textId="77777777" w:rsidR="0027538B" w:rsidRDefault="0027538B" w:rsidP="0027538B">
      <w:pPr>
        <w:pStyle w:val="Titolo1"/>
        <w:numPr>
          <w:ilvl w:val="0"/>
          <w:numId w:val="13"/>
        </w:numPr>
        <w:tabs>
          <w:tab w:val="clear" w:pos="0"/>
        </w:tabs>
        <w:ind w:left="720" w:hanging="360"/>
        <w:jc w:val="center"/>
        <w:rPr>
          <w:rFonts w:ascii="Tahoma" w:hAnsi="Tahoma" w:cs="Tahoma"/>
        </w:rPr>
      </w:pPr>
      <w:r>
        <w:rPr>
          <w:rFonts w:ascii="Tahoma" w:hAnsi="Tahoma" w:cs="Tahoma"/>
        </w:rPr>
        <w:t>D E T E R M I N A</w:t>
      </w:r>
    </w:p>
    <w:p w14:paraId="1B3649F2" w14:textId="77777777" w:rsidR="0027538B" w:rsidRDefault="0027538B" w:rsidP="0027538B">
      <w:pPr>
        <w:pStyle w:val="Paragrafoelenco1"/>
        <w:ind w:left="0"/>
        <w:jc w:val="both"/>
        <w:rPr>
          <w:rFonts w:ascii="Tahoma" w:hAnsi="Tahoma" w:cs="Tahoma"/>
        </w:rPr>
      </w:pPr>
    </w:p>
    <w:p w14:paraId="0CBF7F9D" w14:textId="77777777" w:rsidR="0027538B" w:rsidRDefault="0027538B" w:rsidP="0027538B">
      <w:pPr>
        <w:pStyle w:val="Paragrafoelenco1"/>
        <w:ind w:left="0"/>
        <w:jc w:val="both"/>
        <w:rPr>
          <w:rFonts w:ascii="Tahoma" w:hAnsi="Tahoma" w:cs="Tahoma"/>
          <w:smallCaps/>
        </w:rPr>
      </w:pPr>
      <w:r>
        <w:rPr>
          <w:rFonts w:ascii="Tahoma" w:hAnsi="Tahoma" w:cs="Tahoma"/>
          <w:smallCaps/>
        </w:rPr>
        <w:t>Per i motivi espressi in narrativa che qui s’intendono integralmente riportati</w:t>
      </w:r>
    </w:p>
    <w:p w14:paraId="298F7471" w14:textId="77777777" w:rsidR="0027538B" w:rsidRDefault="0027538B" w:rsidP="0027538B">
      <w:pPr>
        <w:pStyle w:val="Paragrafoelenco1"/>
        <w:ind w:left="0"/>
        <w:jc w:val="both"/>
        <w:rPr>
          <w:rFonts w:ascii="Tahoma" w:hAnsi="Tahoma" w:cs="Tahoma"/>
        </w:rPr>
      </w:pPr>
    </w:p>
    <w:p w14:paraId="7F72D4AF" w14:textId="7DBA7EEC" w:rsidR="0027538B" w:rsidRDefault="0027538B" w:rsidP="0027538B">
      <w:pPr>
        <w:spacing w:line="276" w:lineRule="auto"/>
        <w:jc w:val="both"/>
        <w:rPr>
          <w:rFonts w:ascii="Tahoma" w:hAnsi="Tahoma" w:cs="Tahoma"/>
        </w:rPr>
      </w:pPr>
      <w:r>
        <w:rPr>
          <w:rFonts w:ascii="Tahoma" w:hAnsi="Tahoma" w:cs="Tahoma"/>
          <w:b/>
        </w:rPr>
        <w:t xml:space="preserve">1. RINNOVARE, </w:t>
      </w:r>
      <w:r>
        <w:rPr>
          <w:rFonts w:ascii="Tahoma" w:hAnsi="Tahoma" w:cs="Tahoma"/>
        </w:rPr>
        <w:t xml:space="preserve">al sig. </w:t>
      </w:r>
      <w:r>
        <w:rPr>
          <w:rFonts w:ascii="Tahoma" w:hAnsi="Tahoma" w:cs="Tahoma"/>
          <w:b/>
        </w:rPr>
        <w:t>+++=</w:t>
      </w:r>
      <w:proofErr w:type="spellStart"/>
      <w:proofErr w:type="gramStart"/>
      <w:r>
        <w:rPr>
          <w:rFonts w:ascii="Tahoma" w:hAnsi="Tahoma" w:cs="Tahoma"/>
          <w:b/>
        </w:rPr>
        <w:t>pratica.anagrafica</w:t>
      </w:r>
      <w:proofErr w:type="gramEnd"/>
      <w:r>
        <w:rPr>
          <w:rFonts w:ascii="Tahoma" w:hAnsi="Tahoma" w:cs="Tahoma"/>
          <w:b/>
        </w:rPr>
        <w:t>.cognome</w:t>
      </w:r>
      <w:proofErr w:type="spellEnd"/>
      <w:r>
        <w:rPr>
          <w:rFonts w:ascii="Tahoma" w:hAnsi="Tahoma" w:cs="Tahoma"/>
          <w:b/>
        </w:rPr>
        <w:t>+++ +++=</w:t>
      </w:r>
      <w:proofErr w:type="spellStart"/>
      <w:r>
        <w:rPr>
          <w:rFonts w:ascii="Tahoma" w:hAnsi="Tahoma" w:cs="Tahoma"/>
          <w:b/>
        </w:rPr>
        <w:t>pratica.anagrafica.nome</w:t>
      </w:r>
      <w:proofErr w:type="spellEnd"/>
      <w:r>
        <w:rPr>
          <w:rFonts w:ascii="Tahoma" w:hAnsi="Tahoma" w:cs="Tahoma"/>
          <w:b/>
        </w:rPr>
        <w:t>+++</w:t>
      </w:r>
      <w:r>
        <w:rPr>
          <w:rFonts w:ascii="Tahoma" w:hAnsi="Tahoma" w:cs="Tahoma"/>
        </w:rPr>
        <w:t xml:space="preserve">, la concessione di occupazione di suolo pubblico </w:t>
      </w:r>
      <w:r w:rsidRPr="00CF60FF">
        <w:rPr>
          <w:rFonts w:ascii="Tahoma" w:hAnsi="Tahoma" w:cs="Tahoma"/>
        </w:rPr>
        <w:t xml:space="preserve">comunale per il passo carrabile in </w:t>
      </w:r>
      <w:r w:rsidRPr="00CF60FF">
        <w:rPr>
          <w:rFonts w:ascii="Tahoma" w:hAnsi="Tahoma" w:cs="Tahoma"/>
          <w:b/>
        </w:rPr>
        <w:t>+++=pratica.</w:t>
      </w:r>
      <w:r w:rsidRPr="00CF60FF">
        <w:rPr>
          <w:rFonts w:ascii="Tahoma" w:hAnsi="Tahoma" w:cs="Tahoma"/>
          <w:b/>
          <w:bCs/>
          <w:kern w:val="0"/>
        </w:rPr>
        <w:t>dati_istanza.indirizzo_segnale_indicatore.indirizzo</w:t>
      </w:r>
      <w:r w:rsidR="00CF60FF" w:rsidRPr="00CF60FF">
        <w:rPr>
          <w:rFonts w:ascii="Tahoma" w:hAnsi="Tahoma" w:cs="Tahoma"/>
          <w:b/>
        </w:rPr>
        <w:t>+++</w:t>
      </w:r>
      <w:r w:rsidRPr="00CF60FF">
        <w:rPr>
          <w:rFonts w:ascii="Tahoma" w:hAnsi="Tahoma" w:cs="Tahoma"/>
        </w:rPr>
        <w:t>;</w:t>
      </w:r>
    </w:p>
    <w:p w14:paraId="73564245" w14:textId="77777777" w:rsidR="0027538B" w:rsidRDefault="0027538B" w:rsidP="0027538B">
      <w:pPr>
        <w:spacing w:line="276" w:lineRule="auto"/>
        <w:jc w:val="both"/>
        <w:rPr>
          <w:rFonts w:ascii="Tahoma" w:hAnsi="Tahoma" w:cs="Tahoma"/>
        </w:rPr>
      </w:pPr>
    </w:p>
    <w:p w14:paraId="4F394548" w14:textId="7D7A5890" w:rsidR="0027538B" w:rsidRDefault="0027538B" w:rsidP="0027538B">
      <w:pPr>
        <w:pStyle w:val="Paragrafoelenco1"/>
        <w:tabs>
          <w:tab w:val="left" w:pos="288"/>
        </w:tabs>
        <w:ind w:left="0"/>
        <w:jc w:val="both"/>
        <w:rPr>
          <w:rFonts w:ascii="Tahoma" w:hAnsi="Tahoma" w:cs="Tahoma"/>
        </w:rPr>
      </w:pPr>
      <w:r>
        <w:rPr>
          <w:rFonts w:ascii="Tahoma" w:hAnsi="Tahoma" w:cs="Tahoma"/>
          <w:b/>
          <w:bCs/>
        </w:rPr>
        <w:t>2. DARE ATTO</w:t>
      </w:r>
      <w:r>
        <w:rPr>
          <w:rFonts w:ascii="Tahoma" w:hAnsi="Tahoma" w:cs="Tahoma"/>
        </w:rPr>
        <w:t xml:space="preserve"> che la durata</w:t>
      </w:r>
      <w:r>
        <w:rPr>
          <w:rFonts w:ascii="Tahoma" w:hAnsi="Tahoma" w:cs="Tahoma"/>
          <w:b/>
          <w:bCs/>
        </w:rPr>
        <w:t xml:space="preserve"> </w:t>
      </w:r>
      <w:r>
        <w:rPr>
          <w:rFonts w:ascii="Tahoma" w:hAnsi="Tahoma" w:cs="Tahoma"/>
        </w:rPr>
        <w:t xml:space="preserve">della concessione è </w:t>
      </w:r>
      <w:r w:rsidRPr="00CF60FF">
        <w:rPr>
          <w:rFonts w:ascii="Tahoma" w:hAnsi="Tahoma" w:cs="Tahoma"/>
        </w:rPr>
        <w:t>di</w:t>
      </w:r>
      <w:r w:rsidRPr="00CF60FF">
        <w:rPr>
          <w:rFonts w:ascii="Tahoma" w:hAnsi="Tahoma" w:cs="Tahoma"/>
          <w:b/>
          <w:bCs/>
        </w:rPr>
        <w:t xml:space="preserve"> </w:t>
      </w:r>
      <w:r w:rsidRPr="00CF60FF">
        <w:rPr>
          <w:rFonts w:ascii="Tahoma" w:hAnsi="Tahoma" w:cs="Tahoma"/>
        </w:rPr>
        <w:t xml:space="preserve">anni </w:t>
      </w:r>
      <w:r w:rsidR="00CF60FF" w:rsidRPr="00CF60FF">
        <w:rPr>
          <w:rFonts w:ascii="Tahoma" w:hAnsi="Tahoma" w:cs="Tahoma"/>
          <w:b/>
        </w:rPr>
        <w:t>+++=</w:t>
      </w:r>
      <w:proofErr w:type="spellStart"/>
      <w:r w:rsidR="00CF60FF" w:rsidRPr="00CF60FF">
        <w:rPr>
          <w:rFonts w:ascii="Tahoma" w:hAnsi="Tahoma" w:cs="Tahoma"/>
          <w:b/>
        </w:rPr>
        <w:t>pratica.</w:t>
      </w:r>
      <w:r w:rsidR="00CF60FF" w:rsidRPr="00CF60FF">
        <w:rPr>
          <w:rFonts w:ascii="Tahoma" w:hAnsi="Tahoma" w:cs="Tahoma"/>
          <w:b/>
          <w:bCs/>
          <w:kern w:val="0"/>
        </w:rPr>
        <w:t>dati_istanza.</w:t>
      </w:r>
      <w:r w:rsidR="00CF60FF">
        <w:rPr>
          <w:rFonts w:ascii="Tahoma" w:hAnsi="Tahoma" w:cs="Tahoma"/>
          <w:b/>
          <w:bCs/>
          <w:kern w:val="0"/>
        </w:rPr>
        <w:t>anni</w:t>
      </w:r>
      <w:proofErr w:type="spellEnd"/>
      <w:r w:rsidR="00CF60FF" w:rsidRPr="00CF60FF">
        <w:rPr>
          <w:rFonts w:ascii="Tahoma" w:hAnsi="Tahoma" w:cs="Tahoma"/>
          <w:b/>
        </w:rPr>
        <w:t>+++</w:t>
      </w:r>
      <w:r w:rsidR="00CF60FF" w:rsidRPr="00CF60FF">
        <w:rPr>
          <w:rFonts w:ascii="Tahoma" w:hAnsi="Tahoma" w:cs="Tahoma"/>
        </w:rPr>
        <w:t>, mesi</w:t>
      </w:r>
      <w:r w:rsidR="00CF60FF" w:rsidRPr="00CF60FF">
        <w:rPr>
          <w:rFonts w:ascii="Tahoma" w:hAnsi="Tahoma" w:cs="Tahoma"/>
          <w:b/>
        </w:rPr>
        <w:t xml:space="preserve"> +++=</w:t>
      </w:r>
      <w:proofErr w:type="spellStart"/>
      <w:r w:rsidR="00CF60FF" w:rsidRPr="00CF60FF">
        <w:rPr>
          <w:rFonts w:ascii="Tahoma" w:hAnsi="Tahoma" w:cs="Tahoma"/>
          <w:b/>
        </w:rPr>
        <w:t>pratica.</w:t>
      </w:r>
      <w:r w:rsidR="00CF60FF" w:rsidRPr="00CF60FF">
        <w:rPr>
          <w:rFonts w:ascii="Tahoma" w:hAnsi="Tahoma" w:cs="Tahoma"/>
          <w:b/>
          <w:bCs/>
          <w:kern w:val="0"/>
        </w:rPr>
        <w:t>dati_istanza.</w:t>
      </w:r>
      <w:r w:rsidR="00CF60FF">
        <w:rPr>
          <w:rFonts w:ascii="Tahoma" w:hAnsi="Tahoma" w:cs="Tahoma"/>
          <w:b/>
          <w:bCs/>
          <w:kern w:val="0"/>
        </w:rPr>
        <w:t>mesi</w:t>
      </w:r>
      <w:proofErr w:type="spellEnd"/>
      <w:r w:rsidR="00CF60FF" w:rsidRPr="00CF60FF">
        <w:rPr>
          <w:rFonts w:ascii="Tahoma" w:hAnsi="Tahoma" w:cs="Tahoma"/>
          <w:b/>
        </w:rPr>
        <w:t>+++</w:t>
      </w:r>
      <w:r w:rsidRPr="00CF60FF">
        <w:rPr>
          <w:rFonts w:ascii="Tahoma" w:hAnsi="Tahoma" w:cs="Tahoma"/>
        </w:rPr>
        <w:t xml:space="preserve"> </w:t>
      </w:r>
      <w:r w:rsidR="00CF60FF" w:rsidRPr="00CF60FF">
        <w:rPr>
          <w:rFonts w:ascii="Tahoma" w:hAnsi="Tahoma" w:cs="Tahoma"/>
        </w:rPr>
        <w:t xml:space="preserve">e </w:t>
      </w:r>
      <w:r w:rsidRPr="00CF60FF">
        <w:rPr>
          <w:rFonts w:ascii="Tahoma" w:hAnsi="Tahoma" w:cs="Tahoma"/>
        </w:rPr>
        <w:t>giorni</w:t>
      </w:r>
      <w:r w:rsidR="00CF60FF" w:rsidRPr="00CF60FF">
        <w:rPr>
          <w:rFonts w:ascii="Tahoma" w:hAnsi="Tahoma" w:cs="Tahoma"/>
        </w:rPr>
        <w:t xml:space="preserve"> </w:t>
      </w:r>
      <w:r w:rsidR="00CF60FF" w:rsidRPr="00CF60FF">
        <w:rPr>
          <w:rFonts w:ascii="Tahoma" w:hAnsi="Tahoma" w:cs="Tahoma"/>
          <w:b/>
        </w:rPr>
        <w:t>+++=</w:t>
      </w:r>
      <w:proofErr w:type="spellStart"/>
      <w:r w:rsidR="00CF60FF" w:rsidRPr="00CF60FF">
        <w:rPr>
          <w:rFonts w:ascii="Tahoma" w:hAnsi="Tahoma" w:cs="Tahoma"/>
          <w:b/>
        </w:rPr>
        <w:t>pratica.</w:t>
      </w:r>
      <w:r w:rsidR="00CF60FF" w:rsidRPr="00CF60FF">
        <w:rPr>
          <w:rFonts w:ascii="Tahoma" w:hAnsi="Tahoma" w:cs="Tahoma"/>
          <w:b/>
          <w:bCs/>
          <w:kern w:val="0"/>
        </w:rPr>
        <w:t>dati_istanza.</w:t>
      </w:r>
      <w:r w:rsidR="00CF60FF">
        <w:rPr>
          <w:rFonts w:ascii="Tahoma" w:hAnsi="Tahoma" w:cs="Tahoma"/>
          <w:b/>
          <w:bCs/>
          <w:kern w:val="0"/>
        </w:rPr>
        <w:t>giorni</w:t>
      </w:r>
      <w:proofErr w:type="spellEnd"/>
      <w:r w:rsidR="00CF60FF" w:rsidRPr="00CF60FF">
        <w:rPr>
          <w:rFonts w:ascii="Tahoma" w:hAnsi="Tahoma" w:cs="Tahoma"/>
          <w:b/>
        </w:rPr>
        <w:t>+++</w:t>
      </w:r>
      <w:r w:rsidR="00CF60FF">
        <w:rPr>
          <w:rFonts w:ascii="Tahoma" w:hAnsi="Tahoma" w:cs="Tahoma"/>
        </w:rPr>
        <w:t xml:space="preserve"> </w:t>
      </w:r>
      <w:r>
        <w:rPr>
          <w:rFonts w:ascii="Tahoma" w:hAnsi="Tahoma" w:cs="Tahoma"/>
        </w:rPr>
        <w:t>a partire dalla data di adozione del presente provvedimento e può essere revocata in qualsiasi momento per sopravvenuti motivi di pubblico interesse e/o a tutela della sicurezza stradale, senza che l’Amministrazione Comunale sia tenuta a corrispondere alcun indennizzo (art. 27 c.5 del vigente C.d.S., approvato con D. Lgs. n. 285/1992);</w:t>
      </w:r>
    </w:p>
    <w:p w14:paraId="6323AA81" w14:textId="77777777" w:rsidR="0027538B" w:rsidRDefault="0027538B" w:rsidP="0027538B">
      <w:pPr>
        <w:pStyle w:val="Paragrafoelenco1"/>
        <w:tabs>
          <w:tab w:val="left" w:pos="288"/>
        </w:tabs>
        <w:ind w:left="0"/>
        <w:jc w:val="both"/>
        <w:rPr>
          <w:rFonts w:ascii="Tahoma" w:hAnsi="Tahoma" w:cs="Tahoma"/>
        </w:rPr>
      </w:pPr>
    </w:p>
    <w:p w14:paraId="6A50FE69" w14:textId="4F22B430" w:rsidR="0027538B" w:rsidRDefault="0027538B" w:rsidP="0027538B">
      <w:pPr>
        <w:pStyle w:val="Paragrafoelenco1"/>
        <w:tabs>
          <w:tab w:val="left" w:pos="288"/>
        </w:tabs>
        <w:ind w:left="0"/>
        <w:jc w:val="both"/>
        <w:rPr>
          <w:rFonts w:ascii="Tahoma" w:hAnsi="Tahoma" w:cs="Tahoma"/>
        </w:rPr>
      </w:pPr>
      <w:r>
        <w:rPr>
          <w:rFonts w:ascii="Tahoma" w:hAnsi="Tahoma" w:cs="Tahoma"/>
          <w:b/>
        </w:rPr>
        <w:t>3. DARE ATTO</w:t>
      </w:r>
      <w:r>
        <w:rPr>
          <w:rFonts w:ascii="Tahoma" w:hAnsi="Tahoma" w:cs="Tahoma"/>
        </w:rPr>
        <w:t>, che con la sostituzione, il cartello indicatore riporterà i dati del presente provvedimento;</w:t>
      </w:r>
    </w:p>
    <w:p w14:paraId="01677C2B" w14:textId="77777777" w:rsidR="0006556B" w:rsidRDefault="0006556B" w:rsidP="0027538B">
      <w:pPr>
        <w:pStyle w:val="Paragrafoelenco1"/>
        <w:tabs>
          <w:tab w:val="left" w:pos="288"/>
        </w:tabs>
        <w:ind w:left="0"/>
        <w:jc w:val="both"/>
        <w:rPr>
          <w:rFonts w:ascii="Tahoma" w:hAnsi="Tahoma" w:cs="Tahoma"/>
        </w:rPr>
      </w:pPr>
    </w:p>
    <w:p w14:paraId="403D0365" w14:textId="77777777" w:rsidR="0027538B" w:rsidRDefault="0027538B" w:rsidP="0027538B">
      <w:pPr>
        <w:pStyle w:val="Paragrafoelenco1"/>
        <w:tabs>
          <w:tab w:val="left" w:pos="288"/>
        </w:tabs>
        <w:ind w:left="0"/>
        <w:jc w:val="both"/>
        <w:rPr>
          <w:rFonts w:ascii="Tahoma" w:hAnsi="Tahoma" w:cs="Tahoma"/>
        </w:rPr>
      </w:pPr>
      <w:r>
        <w:rPr>
          <w:rFonts w:ascii="Tahoma" w:hAnsi="Tahoma" w:cs="Tahoma"/>
          <w:b/>
        </w:rPr>
        <w:t>4. DARE ATTO</w:t>
      </w:r>
      <w:r>
        <w:rPr>
          <w:rFonts w:ascii="Tahoma" w:hAnsi="Tahoma" w:cs="Tahoma"/>
        </w:rPr>
        <w:t xml:space="preserve"> che la concessione, ai sensi del vigente Regolamento delle occupazioni di suolo pubblico, </w:t>
      </w:r>
      <w:r>
        <w:rPr>
          <w:rFonts w:ascii="Tahoma" w:hAnsi="Tahoma" w:cs="Tahoma"/>
          <w:u w:val="single"/>
        </w:rPr>
        <w:t>è subordinata ai seguenti adempimenti a cura del titolare della concessione</w:t>
      </w:r>
      <w:r>
        <w:rPr>
          <w:rFonts w:ascii="Tahoma" w:hAnsi="Tahoma" w:cs="Tahoma"/>
        </w:rPr>
        <w:t>:</w:t>
      </w:r>
    </w:p>
    <w:p w14:paraId="55B7E439" w14:textId="77777777" w:rsidR="0027538B" w:rsidRDefault="0027538B" w:rsidP="0027538B">
      <w:pPr>
        <w:pStyle w:val="Paragrafoelenco1"/>
        <w:numPr>
          <w:ilvl w:val="0"/>
          <w:numId w:val="18"/>
        </w:numPr>
        <w:tabs>
          <w:tab w:val="left" w:pos="288"/>
        </w:tabs>
        <w:jc w:val="both"/>
        <w:rPr>
          <w:rFonts w:ascii="Tahoma" w:hAnsi="Tahoma" w:cs="Tahoma"/>
        </w:rPr>
      </w:pPr>
      <w:r w:rsidRPr="00995AB9">
        <w:rPr>
          <w:rFonts w:ascii="Tahoma" w:hAnsi="Tahoma" w:cs="Tahoma"/>
        </w:rPr>
        <w:lastRenderedPageBreak/>
        <w:t>versamento della cauzione infruttifera a garanzia</w:t>
      </w:r>
      <w:r>
        <w:rPr>
          <w:rFonts w:ascii="Tahoma" w:hAnsi="Tahoma" w:cs="Tahoma"/>
        </w:rPr>
        <w:t xml:space="preserve"> e obbligo dell’eventuale ripristino dello stato dei luoghi;</w:t>
      </w:r>
    </w:p>
    <w:p w14:paraId="0ABB3241" w14:textId="77777777" w:rsidR="0027538B" w:rsidRDefault="0027538B" w:rsidP="0027538B">
      <w:pPr>
        <w:pStyle w:val="Paragrafoelenco1"/>
        <w:numPr>
          <w:ilvl w:val="0"/>
          <w:numId w:val="18"/>
        </w:numPr>
        <w:tabs>
          <w:tab w:val="left" w:pos="288"/>
        </w:tabs>
        <w:jc w:val="both"/>
        <w:rPr>
          <w:rFonts w:ascii="Tahoma" w:hAnsi="Tahoma" w:cs="Tahoma"/>
        </w:rPr>
      </w:pPr>
      <w:r>
        <w:rPr>
          <w:rFonts w:ascii="Tahoma" w:hAnsi="Tahoma" w:cs="Tahoma"/>
        </w:rPr>
        <w:t xml:space="preserve">versamento di </w:t>
      </w:r>
      <w:r>
        <w:rPr>
          <w:rFonts w:ascii="Tahoma" w:hAnsi="Tahoma" w:cs="Tahoma"/>
          <w:b/>
        </w:rPr>
        <w:t>€ 9,87</w:t>
      </w:r>
      <w:r>
        <w:rPr>
          <w:rFonts w:ascii="Tahoma" w:hAnsi="Tahoma" w:cs="Tahoma"/>
        </w:rPr>
        <w:t xml:space="preserve"> per il segnale indicatore di passo carrabile da rilasciarsi a cura del Municipio </w:t>
      </w:r>
      <w:r>
        <w:rPr>
          <w:rFonts w:ascii="Tahoma" w:hAnsi="Tahoma" w:cs="Tahoma"/>
          <w:b/>
          <w:bCs/>
        </w:rPr>
        <w:t>+++=</w:t>
      </w:r>
      <w:proofErr w:type="gramStart"/>
      <w:r>
        <w:rPr>
          <w:rFonts w:ascii="Tahoma" w:hAnsi="Tahoma" w:cs="Tahoma"/>
          <w:b/>
          <w:bCs/>
        </w:rPr>
        <w:t>pratica.dati</w:t>
      </w:r>
      <w:proofErr w:type="gramEnd"/>
      <w:r>
        <w:rPr>
          <w:rFonts w:ascii="Tahoma" w:hAnsi="Tahoma" w:cs="Tahoma"/>
          <w:b/>
          <w:bCs/>
        </w:rPr>
        <w:t>_istanza.indirizzo_segnale_indicatore.municipio_id+++</w:t>
      </w:r>
      <w:r>
        <w:rPr>
          <w:rFonts w:ascii="Tahoma" w:hAnsi="Tahoma" w:cs="Tahoma"/>
        </w:rPr>
        <w:t>;</w:t>
      </w:r>
    </w:p>
    <w:p w14:paraId="4A83AF65" w14:textId="77777777" w:rsidR="0027538B" w:rsidRDefault="0027538B" w:rsidP="0027538B">
      <w:pPr>
        <w:pStyle w:val="Paragrafoelenco1"/>
        <w:tabs>
          <w:tab w:val="left" w:pos="288"/>
        </w:tabs>
        <w:ind w:left="0"/>
        <w:jc w:val="both"/>
        <w:rPr>
          <w:rFonts w:ascii="Tahoma" w:hAnsi="Tahoma" w:cs="Tahoma"/>
        </w:rPr>
      </w:pPr>
    </w:p>
    <w:p w14:paraId="38EC8FFB" w14:textId="47807123" w:rsidR="0027538B" w:rsidRDefault="0027538B" w:rsidP="0027538B">
      <w:pPr>
        <w:pStyle w:val="Paragrafoelenco1"/>
        <w:tabs>
          <w:tab w:val="left" w:pos="288"/>
        </w:tabs>
        <w:ind w:left="0"/>
        <w:jc w:val="both"/>
        <w:rPr>
          <w:rFonts w:ascii="Tahoma" w:hAnsi="Tahoma" w:cs="Tahoma"/>
        </w:rPr>
      </w:pPr>
      <w:r>
        <w:rPr>
          <w:rFonts w:ascii="Tahoma" w:hAnsi="Tahoma" w:cs="Tahoma"/>
          <w:b/>
        </w:rPr>
        <w:t>5. DARE ATTO</w:t>
      </w:r>
      <w:r>
        <w:rPr>
          <w:rFonts w:ascii="Tahoma" w:hAnsi="Tahoma" w:cs="Tahoma"/>
        </w:rPr>
        <w:t xml:space="preserve"> che il Sig. </w:t>
      </w:r>
      <w:r>
        <w:rPr>
          <w:rFonts w:ascii="Tahoma" w:hAnsi="Tahoma" w:cs="Tahoma"/>
          <w:b/>
        </w:rPr>
        <w:t>+++=</w:t>
      </w:r>
      <w:proofErr w:type="spellStart"/>
      <w:proofErr w:type="gramStart"/>
      <w:r>
        <w:rPr>
          <w:rFonts w:ascii="Tahoma" w:hAnsi="Tahoma" w:cs="Tahoma"/>
          <w:b/>
        </w:rPr>
        <w:t>pratica.anagrafica</w:t>
      </w:r>
      <w:proofErr w:type="gramEnd"/>
      <w:r>
        <w:rPr>
          <w:rFonts w:ascii="Tahoma" w:hAnsi="Tahoma" w:cs="Tahoma"/>
          <w:b/>
        </w:rPr>
        <w:t>.cognome</w:t>
      </w:r>
      <w:proofErr w:type="spellEnd"/>
      <w:r>
        <w:rPr>
          <w:rFonts w:ascii="Tahoma" w:hAnsi="Tahoma" w:cs="Tahoma"/>
          <w:b/>
        </w:rPr>
        <w:t>+++ +++=</w:t>
      </w:r>
      <w:proofErr w:type="spellStart"/>
      <w:r>
        <w:rPr>
          <w:rFonts w:ascii="Tahoma" w:hAnsi="Tahoma" w:cs="Tahoma"/>
          <w:b/>
        </w:rPr>
        <w:t>pratica.anagrafica.nome</w:t>
      </w:r>
      <w:proofErr w:type="spellEnd"/>
      <w:r>
        <w:rPr>
          <w:rFonts w:ascii="Tahoma" w:hAnsi="Tahoma" w:cs="Tahoma"/>
          <w:b/>
        </w:rPr>
        <w:t>+++</w:t>
      </w:r>
      <w:r>
        <w:rPr>
          <w:rFonts w:ascii="Tahoma" w:hAnsi="Tahoma" w:cs="Tahoma"/>
        </w:rPr>
        <w:t>, trattandosi di rinnovo di concessione, ha già ottemperato a</w:t>
      </w:r>
      <w:r w:rsidR="00201068">
        <w:rPr>
          <w:rFonts w:ascii="Tahoma" w:hAnsi="Tahoma" w:cs="Tahoma"/>
        </w:rPr>
        <w:t>l</w:t>
      </w:r>
      <w:r>
        <w:rPr>
          <w:rFonts w:ascii="Tahoma" w:hAnsi="Tahoma" w:cs="Tahoma"/>
        </w:rPr>
        <w:t xml:space="preserve"> precedent</w:t>
      </w:r>
      <w:r w:rsidR="00201068">
        <w:rPr>
          <w:rFonts w:ascii="Tahoma" w:hAnsi="Tahoma" w:cs="Tahoma"/>
        </w:rPr>
        <w:t>e</w:t>
      </w:r>
      <w:r>
        <w:rPr>
          <w:rFonts w:ascii="Tahoma" w:hAnsi="Tahoma" w:cs="Tahoma"/>
        </w:rPr>
        <w:t xml:space="preserve"> punt</w:t>
      </w:r>
      <w:r w:rsidR="00201068">
        <w:rPr>
          <w:rFonts w:ascii="Tahoma" w:hAnsi="Tahoma" w:cs="Tahoma"/>
        </w:rPr>
        <w:t>o</w:t>
      </w:r>
      <w:r>
        <w:rPr>
          <w:rFonts w:ascii="Tahoma" w:hAnsi="Tahoma" w:cs="Tahoma"/>
        </w:rPr>
        <w:t xml:space="preserve"> a;</w:t>
      </w:r>
    </w:p>
    <w:p w14:paraId="665C654D" w14:textId="77777777" w:rsidR="0027538B" w:rsidRDefault="0027538B" w:rsidP="0027538B">
      <w:pPr>
        <w:pStyle w:val="Paragrafoelenco1"/>
        <w:tabs>
          <w:tab w:val="left" w:pos="288"/>
        </w:tabs>
        <w:ind w:left="0"/>
        <w:jc w:val="both"/>
        <w:rPr>
          <w:rFonts w:ascii="Tahoma" w:hAnsi="Tahoma" w:cs="Tahoma"/>
        </w:rPr>
      </w:pPr>
    </w:p>
    <w:p w14:paraId="01A72201" w14:textId="77777777" w:rsidR="0027538B" w:rsidRDefault="0027538B" w:rsidP="0027538B">
      <w:pPr>
        <w:pStyle w:val="Paragrafoelenco1"/>
        <w:ind w:left="0"/>
        <w:jc w:val="both"/>
        <w:rPr>
          <w:rFonts w:ascii="Tahoma" w:hAnsi="Tahoma" w:cs="Tahoma"/>
        </w:rPr>
      </w:pPr>
      <w:r>
        <w:rPr>
          <w:rFonts w:ascii="Tahoma" w:hAnsi="Tahoma" w:cs="Tahoma"/>
          <w:b/>
        </w:rPr>
        <w:t>6. FARE CARICO</w:t>
      </w:r>
      <w:r>
        <w:rPr>
          <w:rFonts w:ascii="Tahoma" w:hAnsi="Tahoma" w:cs="Tahoma"/>
        </w:rPr>
        <w:t>, pertanto, al concessionario:</w:t>
      </w:r>
    </w:p>
    <w:p w14:paraId="03D02A7A" w14:textId="77777777" w:rsidR="0027538B" w:rsidRDefault="0027538B" w:rsidP="0027538B">
      <w:pPr>
        <w:pStyle w:val="Paragrafoelenco1"/>
        <w:ind w:left="0"/>
        <w:jc w:val="both"/>
        <w:rPr>
          <w:rFonts w:ascii="Tahoma" w:hAnsi="Tahoma" w:cs="Tahoma"/>
        </w:rPr>
      </w:pPr>
    </w:p>
    <w:p w14:paraId="63FA40F1" w14:textId="77777777" w:rsidR="0027538B" w:rsidRDefault="0027538B" w:rsidP="0027538B">
      <w:pPr>
        <w:pStyle w:val="Paragrafoelenco1"/>
        <w:numPr>
          <w:ilvl w:val="0"/>
          <w:numId w:val="19"/>
        </w:numPr>
        <w:tabs>
          <w:tab w:val="left" w:pos="216"/>
          <w:tab w:val="left" w:pos="564"/>
        </w:tabs>
        <w:jc w:val="both"/>
        <w:rPr>
          <w:rFonts w:ascii="Tahoma" w:hAnsi="Tahoma" w:cs="Tahoma"/>
        </w:rPr>
      </w:pPr>
      <w:r>
        <w:rPr>
          <w:rFonts w:ascii="Tahoma" w:hAnsi="Tahoma" w:cs="Tahoma"/>
        </w:rPr>
        <w:t>di effettuare il versamento</w:t>
      </w:r>
      <w:r>
        <w:rPr>
          <w:rFonts w:ascii="Tahoma" w:hAnsi="Tahoma" w:cs="Tahoma"/>
          <w:bCs/>
        </w:rPr>
        <w:t xml:space="preserve"> tramite la piattaforma </w:t>
      </w:r>
      <w:proofErr w:type="spellStart"/>
      <w:r>
        <w:rPr>
          <w:rFonts w:ascii="Tahoma" w:hAnsi="Tahoma" w:cs="Tahoma"/>
          <w:bCs/>
        </w:rPr>
        <w:t>PagoPa</w:t>
      </w:r>
      <w:proofErr w:type="spellEnd"/>
      <w:r>
        <w:rPr>
          <w:rFonts w:ascii="Tahoma" w:hAnsi="Tahoma" w:cs="Tahoma"/>
          <w:bCs/>
        </w:rPr>
        <w:t xml:space="preserve"> </w:t>
      </w:r>
      <w:r w:rsidRPr="00995AB9">
        <w:rPr>
          <w:rFonts w:ascii="Tahoma" w:hAnsi="Tahoma" w:cs="Tahoma"/>
          <w:bCs/>
        </w:rPr>
        <w:t xml:space="preserve">di </w:t>
      </w:r>
      <w:r w:rsidRPr="00995AB9">
        <w:rPr>
          <w:rFonts w:ascii="Tahoma" w:hAnsi="Tahoma" w:cs="Tahoma"/>
        </w:rPr>
        <w:t>€</w:t>
      </w:r>
      <w:r w:rsidRPr="00995AB9">
        <w:rPr>
          <w:rFonts w:ascii="Tahoma" w:eastAsia="Tahoma" w:hAnsi="Tahoma" w:cs="Tahoma"/>
        </w:rPr>
        <w:t xml:space="preserve"> </w:t>
      </w:r>
      <w:r w:rsidRPr="00995AB9">
        <w:rPr>
          <w:rFonts w:ascii="Tahoma" w:hAnsi="Tahoma" w:cs="Tahoma"/>
        </w:rPr>
        <w:t>9,87</w:t>
      </w:r>
      <w:r w:rsidRPr="00995AB9">
        <w:rPr>
          <w:rFonts w:ascii="Tahoma" w:hAnsi="Tahoma" w:cs="Tahoma"/>
          <w:b/>
        </w:rPr>
        <w:t xml:space="preserve"> </w:t>
      </w:r>
      <w:r w:rsidRPr="00995AB9">
        <w:rPr>
          <w:rFonts w:ascii="Tahoma" w:hAnsi="Tahoma" w:cs="Tahoma"/>
        </w:rPr>
        <w:t xml:space="preserve">per costo del cartello segnaletico di divieto di sosta (contrassegno numerato), </w:t>
      </w:r>
      <w:r w:rsidRPr="00995AB9">
        <w:rPr>
          <w:rFonts w:ascii="Tahoma" w:hAnsi="Tahoma" w:cs="Tahoma"/>
          <w:u w:val="single"/>
        </w:rPr>
        <w:t>da</w:t>
      </w:r>
      <w:r>
        <w:rPr>
          <w:rFonts w:ascii="Tahoma" w:hAnsi="Tahoma" w:cs="Tahoma"/>
          <w:u w:val="single"/>
        </w:rPr>
        <w:t xml:space="preserve"> rilasciarsi a cura dell’Ufficio scrivente</w:t>
      </w:r>
      <w:r>
        <w:rPr>
          <w:rFonts w:ascii="Tahoma" w:hAnsi="Tahoma" w:cs="Tahoma"/>
        </w:rPr>
        <w:t>;</w:t>
      </w:r>
    </w:p>
    <w:p w14:paraId="129A52D9" w14:textId="77777777" w:rsidR="0027538B" w:rsidRDefault="0027538B" w:rsidP="0027538B">
      <w:pPr>
        <w:pStyle w:val="Paragrafoelenco1"/>
        <w:numPr>
          <w:ilvl w:val="0"/>
          <w:numId w:val="19"/>
        </w:numPr>
        <w:tabs>
          <w:tab w:val="left" w:pos="216"/>
          <w:tab w:val="left" w:pos="564"/>
        </w:tabs>
        <w:jc w:val="both"/>
        <w:rPr>
          <w:rFonts w:ascii="Tahoma" w:hAnsi="Tahoma" w:cs="Tahoma"/>
        </w:rPr>
      </w:pPr>
      <w:r>
        <w:rPr>
          <w:rFonts w:ascii="Tahoma" w:hAnsi="Tahoma" w:cs="Tahoma"/>
          <w:bCs/>
        </w:rPr>
        <w:t>di far pervenire copia della ricevuta del versamento di cui sopra allo scrivente Municipio per il conseguente rilascio del nuovo cartello indicatore di passo carrabile;</w:t>
      </w:r>
    </w:p>
    <w:p w14:paraId="45691BA2" w14:textId="77777777" w:rsidR="0027538B" w:rsidRDefault="0027538B" w:rsidP="0027538B">
      <w:pPr>
        <w:pStyle w:val="Paragrafoelenco1"/>
        <w:tabs>
          <w:tab w:val="left" w:pos="216"/>
          <w:tab w:val="left" w:pos="564"/>
        </w:tabs>
        <w:ind w:left="0"/>
        <w:jc w:val="both"/>
        <w:rPr>
          <w:rFonts w:ascii="Tahoma" w:hAnsi="Tahoma" w:cs="Tahoma"/>
        </w:rPr>
      </w:pPr>
    </w:p>
    <w:p w14:paraId="6C55F6A8" w14:textId="77777777" w:rsidR="0027538B" w:rsidRDefault="0027538B" w:rsidP="0027538B">
      <w:pPr>
        <w:pStyle w:val="Paragrafoelenco1"/>
        <w:tabs>
          <w:tab w:val="left" w:pos="0"/>
        </w:tabs>
        <w:ind w:left="0"/>
        <w:jc w:val="both"/>
        <w:rPr>
          <w:rFonts w:ascii="Tahoma" w:hAnsi="Tahoma" w:cs="Tahoma"/>
        </w:rPr>
      </w:pPr>
      <w:r>
        <w:rPr>
          <w:rFonts w:ascii="Tahoma" w:hAnsi="Tahoma" w:cs="Tahoma"/>
          <w:b/>
        </w:rPr>
        <w:t>7. DARE ATTO</w:t>
      </w:r>
      <w:r>
        <w:rPr>
          <w:rFonts w:ascii="Tahoma" w:hAnsi="Tahoma" w:cs="Tahoma"/>
        </w:rPr>
        <w:t xml:space="preserve"> che il Municipio rilascerà al Concessionario il cartello indicatore di passo carrabile, che dovrà essere compilato, a cura dello stesso, con l’indicazione del numero del presente provvedimento e la relativa data di adozione, </w:t>
      </w:r>
      <w:r>
        <w:rPr>
          <w:rFonts w:ascii="Tahoma" w:hAnsi="Tahoma" w:cs="Tahoma"/>
          <w:u w:val="single"/>
        </w:rPr>
        <w:t>previa presentazione delle ricevute dei versamenti di cui al punto precedente;</w:t>
      </w:r>
    </w:p>
    <w:p w14:paraId="38E47EF2" w14:textId="77777777" w:rsidR="0027538B" w:rsidRDefault="0027538B" w:rsidP="0027538B">
      <w:pPr>
        <w:pStyle w:val="Paragrafoelenco1"/>
        <w:tabs>
          <w:tab w:val="left" w:pos="0"/>
        </w:tabs>
        <w:ind w:left="0"/>
        <w:jc w:val="both"/>
        <w:rPr>
          <w:rFonts w:ascii="Tahoma" w:hAnsi="Tahoma" w:cs="Tahoma"/>
          <w:u w:val="single"/>
        </w:rPr>
      </w:pPr>
    </w:p>
    <w:p w14:paraId="30E6E3C1" w14:textId="77777777" w:rsidR="0027538B" w:rsidRDefault="0027538B" w:rsidP="0027538B">
      <w:pPr>
        <w:pStyle w:val="Paragrafoelenco1"/>
        <w:tabs>
          <w:tab w:val="left" w:pos="0"/>
        </w:tabs>
        <w:ind w:left="0"/>
        <w:jc w:val="both"/>
        <w:rPr>
          <w:rFonts w:ascii="Tahoma" w:hAnsi="Tahoma" w:cs="Tahoma"/>
        </w:rPr>
      </w:pPr>
      <w:r>
        <w:rPr>
          <w:rFonts w:ascii="Tahoma" w:hAnsi="Tahoma" w:cs="Tahoma"/>
          <w:b/>
          <w:bCs/>
        </w:rPr>
        <w:t>8. DARE ATTO</w:t>
      </w:r>
      <w:r>
        <w:rPr>
          <w:rFonts w:ascii="Tahoma" w:hAnsi="Tahoma" w:cs="Tahoma"/>
        </w:rPr>
        <w:t xml:space="preserve"> altresì che:</w:t>
      </w:r>
    </w:p>
    <w:p w14:paraId="24BC34CA" w14:textId="77777777" w:rsidR="0027538B" w:rsidRDefault="0027538B" w:rsidP="0027538B">
      <w:pPr>
        <w:pStyle w:val="Paragrafoelenco1"/>
        <w:numPr>
          <w:ilvl w:val="0"/>
          <w:numId w:val="20"/>
        </w:numPr>
        <w:tabs>
          <w:tab w:val="left" w:pos="228"/>
          <w:tab w:val="left" w:pos="588"/>
          <w:tab w:val="left" w:pos="1810"/>
        </w:tabs>
        <w:ind w:left="0" w:firstLine="0"/>
        <w:jc w:val="both"/>
        <w:rPr>
          <w:rFonts w:ascii="Tahoma" w:hAnsi="Tahoma" w:cs="Tahoma"/>
        </w:rPr>
      </w:pPr>
      <w:r>
        <w:rPr>
          <w:rFonts w:ascii="Tahoma" w:hAnsi="Tahoma" w:cs="Tahoma"/>
        </w:rPr>
        <w:t>è fatto obbligo al Concessionario di apporre il segnale indicatore rilasciato dal Municipio sul fronte dell'area servita dal passo carrabile (accesso). Esso va collocato sulla linea di confine tra la suddetta area e la pubblica via, ben evidente per chi transita sulla strada;</w:t>
      </w:r>
    </w:p>
    <w:p w14:paraId="6341DC68" w14:textId="77777777" w:rsidR="0027538B" w:rsidRDefault="0027538B" w:rsidP="0027538B">
      <w:pPr>
        <w:pStyle w:val="Paragrafoelenco1"/>
        <w:numPr>
          <w:ilvl w:val="0"/>
          <w:numId w:val="20"/>
        </w:numPr>
        <w:tabs>
          <w:tab w:val="left" w:pos="228"/>
          <w:tab w:val="left" w:pos="588"/>
          <w:tab w:val="left" w:pos="1810"/>
        </w:tabs>
        <w:ind w:left="0" w:firstLine="0"/>
        <w:jc w:val="both"/>
        <w:rPr>
          <w:rFonts w:ascii="Tahoma" w:hAnsi="Tahoma" w:cs="Tahoma"/>
        </w:rPr>
      </w:pPr>
      <w:r>
        <w:rPr>
          <w:rFonts w:ascii="Tahoma" w:hAnsi="Tahoma" w:cs="Tahoma"/>
        </w:rPr>
        <w:t>è vietato al Concessionario recintare la zona di suolo concessa con catenelle, pilastrini o qualsiasi altro mezzo, fisso o mobile;</w:t>
      </w:r>
    </w:p>
    <w:p w14:paraId="70B1765E" w14:textId="77777777" w:rsidR="0027538B" w:rsidRDefault="0027538B" w:rsidP="0027538B">
      <w:pPr>
        <w:pStyle w:val="Paragrafoelenco1"/>
        <w:numPr>
          <w:ilvl w:val="0"/>
          <w:numId w:val="20"/>
        </w:numPr>
        <w:tabs>
          <w:tab w:val="left" w:pos="228"/>
          <w:tab w:val="left" w:pos="588"/>
          <w:tab w:val="left" w:pos="1810"/>
        </w:tabs>
        <w:ind w:left="57" w:firstLine="0"/>
        <w:jc w:val="both"/>
        <w:rPr>
          <w:rFonts w:ascii="Tahoma" w:hAnsi="Tahoma" w:cs="Tahoma"/>
        </w:rPr>
      </w:pPr>
      <w:r>
        <w:rPr>
          <w:rFonts w:ascii="Tahoma" w:hAnsi="Tahoma" w:cs="Tahoma"/>
        </w:rPr>
        <w:t xml:space="preserve">il Concessionario, dopo il rilascio e l’apposizione del segnale indicatore, avrà facoltà di chiedere l’autorizzazione alla Ripartizione Infrastrutture, Viabilità e Opere Pubbliche – Settore Traffico e Mobilità Urbana, qualora abbia difficoltà d’accesso,  per installare a propria cura e spese in corrispondenza dell’accesso la segnaletica orizzontale zebrata di colore giallo, con appendici laterali di m 1 su entrambi i lati, al fine di garantirsi lo spazio di manovra, e con una profondità non superiore a m 2 dal limite del marciapiede; </w:t>
      </w:r>
    </w:p>
    <w:p w14:paraId="6316E643" w14:textId="77777777" w:rsidR="0027538B" w:rsidRDefault="0027538B" w:rsidP="0027538B">
      <w:pPr>
        <w:pStyle w:val="Paragrafoelenco1"/>
        <w:numPr>
          <w:ilvl w:val="0"/>
          <w:numId w:val="20"/>
        </w:numPr>
        <w:tabs>
          <w:tab w:val="left" w:pos="228"/>
          <w:tab w:val="left" w:pos="588"/>
          <w:tab w:val="left" w:pos="1810"/>
        </w:tabs>
        <w:ind w:left="0" w:firstLine="0"/>
        <w:jc w:val="both"/>
        <w:rPr>
          <w:rFonts w:ascii="Tahoma" w:hAnsi="Tahoma" w:cs="Tahoma"/>
        </w:rPr>
      </w:pPr>
      <w:r>
        <w:rPr>
          <w:rFonts w:ascii="Tahoma" w:hAnsi="Tahoma" w:cs="Tahoma"/>
        </w:rPr>
        <w:t>il Concessionario è direttamente e personalmente responsabile per ogni danno a persone e/o cose di terzi rivenienti dall'apertura del passo carrabile;</w:t>
      </w:r>
    </w:p>
    <w:p w14:paraId="008C8AC2" w14:textId="77777777" w:rsidR="0027538B" w:rsidRDefault="0027538B" w:rsidP="0027538B">
      <w:pPr>
        <w:pStyle w:val="Paragrafoelenco1"/>
        <w:numPr>
          <w:ilvl w:val="0"/>
          <w:numId w:val="20"/>
        </w:numPr>
        <w:tabs>
          <w:tab w:val="left" w:pos="228"/>
          <w:tab w:val="left" w:pos="588"/>
          <w:tab w:val="left" w:pos="1810"/>
        </w:tabs>
        <w:ind w:left="0" w:firstLine="0"/>
        <w:jc w:val="both"/>
        <w:rPr>
          <w:rFonts w:ascii="Tahoma" w:hAnsi="Tahoma" w:cs="Tahoma"/>
        </w:rPr>
      </w:pPr>
      <w:r>
        <w:rPr>
          <w:rFonts w:ascii="Tahoma" w:hAnsi="Tahoma" w:cs="Tahoma"/>
        </w:rPr>
        <w:t>il Concessionario, alla scadenza della concessione, dovrà riparare tutti i danni derivanti dall'occupazione e ripristinare, a proprie spese, lo stato dei luoghi quo ante, ivi compresi eventuali danni alla pavimentazione esistente;</w:t>
      </w:r>
    </w:p>
    <w:p w14:paraId="2AB3F5F7" w14:textId="77777777" w:rsidR="0027538B" w:rsidRDefault="0027538B" w:rsidP="0027538B">
      <w:pPr>
        <w:pStyle w:val="Paragrafoelenco1"/>
        <w:numPr>
          <w:ilvl w:val="0"/>
          <w:numId w:val="20"/>
        </w:numPr>
        <w:tabs>
          <w:tab w:val="left" w:pos="228"/>
          <w:tab w:val="left" w:pos="588"/>
          <w:tab w:val="left" w:pos="1810"/>
        </w:tabs>
        <w:ind w:left="0" w:firstLine="0"/>
        <w:jc w:val="both"/>
        <w:rPr>
          <w:rFonts w:ascii="Tahoma" w:hAnsi="Tahoma" w:cs="Tahoma"/>
        </w:rPr>
      </w:pPr>
      <w:r>
        <w:rPr>
          <w:rFonts w:ascii="Tahoma" w:hAnsi="Tahoma" w:cs="Tahoma"/>
        </w:rPr>
        <w:t>il Concessionario dovrà adottare tutte le prescrizioni riguardanti la salvaguardia dell'igiene pubblica e provvedere costantemente alla pulizia del sito concesso in uso;</w:t>
      </w:r>
    </w:p>
    <w:p w14:paraId="54EFD521" w14:textId="77777777" w:rsidR="0027538B" w:rsidRDefault="0027538B" w:rsidP="0027538B">
      <w:pPr>
        <w:pStyle w:val="Paragrafoelenco1"/>
        <w:numPr>
          <w:ilvl w:val="0"/>
          <w:numId w:val="20"/>
        </w:numPr>
        <w:tabs>
          <w:tab w:val="left" w:pos="228"/>
          <w:tab w:val="left" w:pos="588"/>
          <w:tab w:val="left" w:pos="1810"/>
        </w:tabs>
        <w:ind w:left="0" w:firstLine="0"/>
        <w:jc w:val="both"/>
        <w:rPr>
          <w:rFonts w:ascii="Tahoma" w:hAnsi="Tahoma" w:cs="Tahoma"/>
        </w:rPr>
      </w:pPr>
      <w:r>
        <w:rPr>
          <w:rFonts w:ascii="Tahoma" w:hAnsi="Tahoma" w:cs="Tahoma"/>
        </w:rPr>
        <w:t>l'Amministrazione Comunale e i suoi dipendenti sono esonerati da ogni responsabilità per danni a persone e/o a cose di terzi che dovessero verificarsi durante l'esecuzione dei lavori di apertura e/o chiusura del passo carrabile, di manutenzione e di ripristino del suolo comunale e, comunque, per tutta la durata della concessione;</w:t>
      </w:r>
    </w:p>
    <w:p w14:paraId="0FD03483" w14:textId="77777777" w:rsidR="0027538B" w:rsidRDefault="0027538B" w:rsidP="0027538B">
      <w:pPr>
        <w:pStyle w:val="Paragrafoelenco1"/>
        <w:tabs>
          <w:tab w:val="left" w:pos="228"/>
          <w:tab w:val="left" w:pos="588"/>
          <w:tab w:val="left" w:pos="1810"/>
        </w:tabs>
        <w:ind w:left="2136"/>
        <w:jc w:val="both"/>
        <w:rPr>
          <w:rFonts w:ascii="Tahoma" w:hAnsi="Tahoma" w:cs="Tahoma"/>
        </w:rPr>
      </w:pPr>
    </w:p>
    <w:p w14:paraId="0C7BEC23" w14:textId="0B5D9BA8" w:rsidR="002A6D55" w:rsidRDefault="002A6D55" w:rsidP="002A6D55">
      <w:pPr>
        <w:spacing w:after="29"/>
        <w:jc w:val="both"/>
        <w:rPr>
          <w:rFonts w:ascii="Tahoma" w:hAnsi="Tahoma" w:cs="Tahoma"/>
          <w:color w:val="000000"/>
          <w:shd w:val="clear" w:color="auto" w:fill="FFFFFF"/>
        </w:rPr>
      </w:pPr>
      <w:r>
        <w:rPr>
          <w:rFonts w:ascii="Tahoma" w:hAnsi="Tahoma" w:cs="Tahoma"/>
          <w:b/>
          <w:bCs/>
          <w:color w:val="000000"/>
        </w:rPr>
        <w:t xml:space="preserve">9. </w:t>
      </w:r>
      <w:r>
        <w:rPr>
          <w:rFonts w:ascii="Tahoma" w:hAnsi="Tahoma" w:cs="Tahoma"/>
          <w:b/>
          <w:bCs/>
          <w:color w:val="000000"/>
          <w:shd w:val="clear" w:color="auto" w:fill="FFFFFF"/>
        </w:rPr>
        <w:t>DARE ATTO</w:t>
      </w:r>
      <w:r>
        <w:rPr>
          <w:rFonts w:ascii="Tahoma" w:hAnsi="Tahoma" w:cs="Tahoma"/>
          <w:color w:val="000000"/>
          <w:shd w:val="clear" w:color="auto" w:fill="FFFFFF"/>
        </w:rPr>
        <w:t xml:space="preserve"> che:</w:t>
      </w:r>
    </w:p>
    <w:p w14:paraId="091EB1A4" w14:textId="77777777" w:rsidR="002A6D55" w:rsidRDefault="002A6D55" w:rsidP="002A6D55">
      <w:pPr>
        <w:spacing w:after="29"/>
        <w:jc w:val="both"/>
        <w:rPr>
          <w:rFonts w:ascii="Tahoma" w:hAnsi="Tahoma" w:cs="Tahoma"/>
          <w:color w:val="000000"/>
          <w:shd w:val="clear" w:color="auto" w:fill="FFFFFF"/>
        </w:rPr>
      </w:pPr>
      <w:r>
        <w:rPr>
          <w:rFonts w:ascii="Tahoma" w:hAnsi="Tahoma" w:cs="Tahoma"/>
          <w:color w:val="000000"/>
          <w:shd w:val="clear" w:color="auto" w:fill="FFFFFF"/>
        </w:rPr>
        <w:lastRenderedPageBreak/>
        <w:t xml:space="preserve">La presente concessione è esente dal pagamento del CUP – Canone Unico Patrimoniale, relativo all’occupazione medesima, rientrando nell’ipotesi di esenzione prevista dall’art. 1 co. 833 L. 160/2019 per la motivazione seguente: </w:t>
      </w:r>
      <w:r>
        <w:rPr>
          <w:rFonts w:ascii="Tahoma" w:hAnsi="Tahoma" w:cs="Tahoma"/>
          <w:b/>
          <w:bCs/>
          <w:color w:val="000000"/>
          <w:shd w:val="clear" w:color="auto" w:fill="FFFFFF"/>
        </w:rPr>
        <w:t>+++=</w:t>
      </w:r>
      <w:proofErr w:type="gramStart"/>
      <w:r>
        <w:rPr>
          <w:rFonts w:ascii="Tahoma" w:hAnsi="Tahoma" w:cs="Tahoma"/>
          <w:b/>
          <w:bCs/>
          <w:color w:val="000000"/>
          <w:shd w:val="clear" w:color="auto" w:fill="FFFFFF"/>
        </w:rPr>
        <w:t>pratica.dichiarazioni</w:t>
      </w:r>
      <w:proofErr w:type="gramEnd"/>
      <w:r>
        <w:rPr>
          <w:rFonts w:ascii="Tahoma" w:hAnsi="Tahoma" w:cs="Tahoma"/>
          <w:b/>
          <w:bCs/>
          <w:color w:val="000000"/>
          <w:shd w:val="clear" w:color="auto" w:fill="FFFFFF"/>
        </w:rPr>
        <w:t>_aggiuntive.motivazione_esenzione_cup+++</w:t>
      </w:r>
      <w:r>
        <w:rPr>
          <w:rFonts w:ascii="Tahoma" w:hAnsi="Tahoma" w:cs="Tahoma"/>
          <w:color w:val="000000"/>
          <w:shd w:val="clear" w:color="auto" w:fill="FFFFFF"/>
        </w:rPr>
        <w:t>;</w:t>
      </w:r>
    </w:p>
    <w:p w14:paraId="79919985" w14:textId="77777777" w:rsidR="002A6D55" w:rsidRDefault="002A6D55" w:rsidP="002A6D55">
      <w:pPr>
        <w:pStyle w:val="Paragrafoelenco1"/>
        <w:tabs>
          <w:tab w:val="left" w:pos="228"/>
          <w:tab w:val="left" w:pos="588"/>
          <w:tab w:val="left" w:pos="1810"/>
        </w:tabs>
        <w:ind w:left="2136"/>
        <w:jc w:val="both"/>
        <w:rPr>
          <w:rFonts w:ascii="Tahoma" w:hAnsi="Tahoma" w:cs="Tahoma"/>
        </w:rPr>
      </w:pPr>
    </w:p>
    <w:p w14:paraId="61BB8551" w14:textId="5E96FB7A" w:rsidR="002A6D55" w:rsidRDefault="002A6D55" w:rsidP="002A6D55">
      <w:pPr>
        <w:pStyle w:val="Paragrafoelenco1"/>
        <w:ind w:left="0"/>
        <w:jc w:val="both"/>
        <w:rPr>
          <w:rFonts w:ascii="Tahoma" w:hAnsi="Tahoma" w:cs="Tahoma"/>
        </w:rPr>
      </w:pPr>
      <w:r>
        <w:rPr>
          <w:rFonts w:ascii="Tahoma" w:hAnsi="Tahoma" w:cs="Tahoma"/>
          <w:b/>
          <w:bCs/>
          <w:color w:val="000000"/>
        </w:rPr>
        <w:t xml:space="preserve">10. DARE ATTO </w:t>
      </w:r>
      <w:r>
        <w:rPr>
          <w:rFonts w:ascii="Tahoma" w:hAnsi="Tahoma" w:cs="Tahoma"/>
          <w:color w:val="000000"/>
        </w:rPr>
        <w:t>che il presente provvedimento, non comportando alcun impegno di spesa, è immediatamente esecutivo con la sottoscrizione del Dirigente Responsabile del servizio;</w:t>
      </w:r>
    </w:p>
    <w:p w14:paraId="71F653F5" w14:textId="77777777" w:rsidR="002A6D55" w:rsidRDefault="002A6D55" w:rsidP="002A6D55">
      <w:pPr>
        <w:pStyle w:val="Paragrafoelenco1"/>
        <w:ind w:left="0"/>
        <w:jc w:val="both"/>
        <w:rPr>
          <w:rFonts w:ascii="Tahoma" w:hAnsi="Tahoma" w:cs="Tahoma"/>
          <w:color w:val="000000"/>
        </w:rPr>
      </w:pPr>
    </w:p>
    <w:p w14:paraId="11FFCE8D" w14:textId="594633B0" w:rsidR="002A6D55" w:rsidRDefault="002A6D55" w:rsidP="002A6D55">
      <w:pPr>
        <w:pStyle w:val="Paragrafoelenco1"/>
        <w:ind w:left="0"/>
        <w:jc w:val="both"/>
        <w:rPr>
          <w:rFonts w:ascii="Tahoma" w:hAnsi="Tahoma" w:cs="Tahoma"/>
          <w:color w:val="000000"/>
        </w:rPr>
      </w:pPr>
      <w:r>
        <w:rPr>
          <w:rFonts w:ascii="Tahoma" w:hAnsi="Tahoma" w:cs="Tahoma"/>
          <w:b/>
          <w:bCs/>
          <w:color w:val="000000"/>
        </w:rPr>
        <w:t xml:space="preserve">11. DISPORRE </w:t>
      </w:r>
      <w:r>
        <w:rPr>
          <w:rFonts w:ascii="Tahoma" w:hAnsi="Tahoma" w:cs="Tahoma"/>
          <w:color w:val="000000"/>
        </w:rPr>
        <w:t>che alla presente determinazione sia data adeguata pubblicità con pubblicazione on line all’albo pretorio del Comune di Bari per 10 giorni consecutivi;</w:t>
      </w:r>
    </w:p>
    <w:p w14:paraId="1DA3A41B" w14:textId="77777777" w:rsidR="002A6D55" w:rsidRDefault="002A6D55" w:rsidP="002A6D55">
      <w:pPr>
        <w:pStyle w:val="Paragrafoelenco1"/>
        <w:ind w:left="0"/>
        <w:jc w:val="both"/>
        <w:rPr>
          <w:rFonts w:ascii="Tahoma" w:hAnsi="Tahoma" w:cs="Tahoma"/>
          <w:color w:val="000000"/>
        </w:rPr>
      </w:pPr>
    </w:p>
    <w:p w14:paraId="27BA837F" w14:textId="47F5324E" w:rsidR="0027538B" w:rsidRDefault="0027538B" w:rsidP="0027538B">
      <w:pPr>
        <w:pStyle w:val="Paragrafoelenco1"/>
        <w:ind w:left="0"/>
        <w:jc w:val="both"/>
        <w:rPr>
          <w:rFonts w:ascii="Tahoma" w:hAnsi="Tahoma" w:cs="Tahoma"/>
        </w:rPr>
      </w:pPr>
      <w:r>
        <w:rPr>
          <w:rFonts w:ascii="Tahoma" w:hAnsi="Tahoma" w:cs="Tahoma"/>
          <w:b/>
        </w:rPr>
        <w:t>1</w:t>
      </w:r>
      <w:r w:rsidR="002A6D55">
        <w:rPr>
          <w:rFonts w:ascii="Tahoma" w:hAnsi="Tahoma" w:cs="Tahoma"/>
          <w:b/>
        </w:rPr>
        <w:t>2</w:t>
      </w:r>
      <w:r>
        <w:rPr>
          <w:rFonts w:ascii="Tahoma" w:hAnsi="Tahoma" w:cs="Tahoma"/>
          <w:b/>
        </w:rPr>
        <w:t>. TRASMETTERE</w:t>
      </w:r>
      <w:r>
        <w:rPr>
          <w:rFonts w:ascii="Tahoma" w:hAnsi="Tahoma" w:cs="Tahoma"/>
        </w:rPr>
        <w:t xml:space="preserve"> copia della presente determinazione, esecutiva, agli indirizzi di seguito indicati, per gli adempimenti di rispettiva competenza:</w:t>
      </w:r>
    </w:p>
    <w:p w14:paraId="39537754" w14:textId="77777777" w:rsidR="0027538B" w:rsidRDefault="0027538B" w:rsidP="0006556B">
      <w:pPr>
        <w:pStyle w:val="Paragrafoelenco1"/>
        <w:numPr>
          <w:ilvl w:val="0"/>
          <w:numId w:val="23"/>
        </w:numPr>
        <w:tabs>
          <w:tab w:val="left" w:pos="168"/>
          <w:tab w:val="left" w:pos="336"/>
        </w:tabs>
        <w:jc w:val="both"/>
        <w:rPr>
          <w:rFonts w:ascii="Tahoma" w:hAnsi="Tahoma" w:cs="Tahoma"/>
        </w:rPr>
      </w:pPr>
      <w:r>
        <w:rPr>
          <w:rFonts w:ascii="Tahoma" w:hAnsi="Tahoma" w:cs="Tahoma"/>
        </w:rPr>
        <w:t xml:space="preserve">al Concessionario; </w:t>
      </w:r>
    </w:p>
    <w:p w14:paraId="5215A356" w14:textId="77777777" w:rsidR="0027538B" w:rsidRDefault="0027538B" w:rsidP="0006556B">
      <w:pPr>
        <w:pStyle w:val="Paragrafoelenco1"/>
        <w:numPr>
          <w:ilvl w:val="0"/>
          <w:numId w:val="23"/>
        </w:numPr>
        <w:tabs>
          <w:tab w:val="left" w:pos="168"/>
          <w:tab w:val="left" w:pos="336"/>
        </w:tabs>
        <w:jc w:val="both"/>
        <w:rPr>
          <w:rFonts w:ascii="Tahoma" w:hAnsi="Tahoma" w:cs="Tahoma"/>
        </w:rPr>
      </w:pPr>
      <w:r>
        <w:rPr>
          <w:rFonts w:ascii="Tahoma" w:hAnsi="Tahoma" w:cs="Tahoma"/>
        </w:rPr>
        <w:t>al Corpo di Polizia Locale;</w:t>
      </w:r>
    </w:p>
    <w:p w14:paraId="23280192" w14:textId="77777777" w:rsidR="0027538B" w:rsidRPr="00995AB9" w:rsidRDefault="0027538B" w:rsidP="0006556B">
      <w:pPr>
        <w:pStyle w:val="Paragrafoelenco1"/>
        <w:numPr>
          <w:ilvl w:val="0"/>
          <w:numId w:val="23"/>
        </w:numPr>
        <w:tabs>
          <w:tab w:val="left" w:pos="168"/>
          <w:tab w:val="left" w:pos="336"/>
        </w:tabs>
        <w:jc w:val="both"/>
        <w:rPr>
          <w:rFonts w:ascii="Tahoma" w:hAnsi="Tahoma" w:cs="Tahoma"/>
        </w:rPr>
      </w:pPr>
      <w:r>
        <w:rPr>
          <w:rFonts w:ascii="Tahoma" w:hAnsi="Tahoma" w:cs="Tahoma"/>
        </w:rPr>
        <w:t xml:space="preserve">alla </w:t>
      </w:r>
      <w:r w:rsidRPr="00995AB9">
        <w:rPr>
          <w:rFonts w:ascii="Tahoma" w:hAnsi="Tahoma" w:cs="Tahoma"/>
        </w:rPr>
        <w:t>Ripartizione Ragioneria;</w:t>
      </w:r>
    </w:p>
    <w:p w14:paraId="50D10405" w14:textId="77777777" w:rsidR="0027538B" w:rsidRPr="00995AB9" w:rsidRDefault="0027538B" w:rsidP="0006556B">
      <w:pPr>
        <w:pStyle w:val="Paragrafoelenco1"/>
        <w:numPr>
          <w:ilvl w:val="0"/>
          <w:numId w:val="23"/>
        </w:numPr>
        <w:tabs>
          <w:tab w:val="left" w:pos="168"/>
          <w:tab w:val="left" w:pos="336"/>
        </w:tabs>
        <w:jc w:val="both"/>
        <w:rPr>
          <w:rFonts w:ascii="Tahoma" w:hAnsi="Tahoma" w:cs="Tahoma"/>
        </w:rPr>
      </w:pPr>
      <w:r w:rsidRPr="00995AB9">
        <w:rPr>
          <w:rFonts w:ascii="Tahoma" w:hAnsi="Tahoma" w:cs="Tahoma"/>
        </w:rPr>
        <w:t>alla Ripartizione Tributi;</w:t>
      </w:r>
    </w:p>
    <w:p w14:paraId="7D9426AE" w14:textId="77777777" w:rsidR="0027538B" w:rsidRPr="00995AB9" w:rsidRDefault="0027538B" w:rsidP="0006556B">
      <w:pPr>
        <w:pStyle w:val="Paragrafoelenco1"/>
        <w:numPr>
          <w:ilvl w:val="0"/>
          <w:numId w:val="23"/>
        </w:numPr>
        <w:tabs>
          <w:tab w:val="left" w:pos="168"/>
          <w:tab w:val="left" w:pos="336"/>
        </w:tabs>
        <w:jc w:val="both"/>
        <w:rPr>
          <w:rFonts w:ascii="Tahoma" w:hAnsi="Tahoma" w:cs="Tahoma"/>
        </w:rPr>
      </w:pPr>
      <w:r w:rsidRPr="00995AB9">
        <w:rPr>
          <w:rFonts w:ascii="Tahoma" w:hAnsi="Tahoma" w:cs="Tahoma"/>
        </w:rPr>
        <w:t>alla Ripartizione I.V.OO.PP.;</w:t>
      </w:r>
    </w:p>
    <w:p w14:paraId="379CCC82" w14:textId="7E811AA9" w:rsidR="0027538B" w:rsidRPr="00995AB9" w:rsidRDefault="0027538B" w:rsidP="0006556B">
      <w:pPr>
        <w:pStyle w:val="Paragrafoelenco1"/>
        <w:numPr>
          <w:ilvl w:val="0"/>
          <w:numId w:val="23"/>
        </w:numPr>
        <w:tabs>
          <w:tab w:val="left" w:pos="168"/>
          <w:tab w:val="left" w:pos="336"/>
        </w:tabs>
        <w:jc w:val="both"/>
        <w:rPr>
          <w:rFonts w:ascii="Tahoma" w:hAnsi="Tahoma" w:cs="Tahoma"/>
        </w:rPr>
      </w:pPr>
      <w:r w:rsidRPr="00995AB9">
        <w:rPr>
          <w:rFonts w:ascii="Tahoma" w:hAnsi="Tahoma" w:cs="Tahoma"/>
          <w:color w:val="000000"/>
        </w:rPr>
        <w:t xml:space="preserve">alla </w:t>
      </w:r>
      <w:r w:rsidR="0006556B">
        <w:rPr>
          <w:rFonts w:ascii="Tahoma" w:hAnsi="Tahoma" w:cs="Tahoma"/>
          <w:color w:val="000000"/>
          <w:kern w:val="0"/>
        </w:rPr>
        <w:t>“SO.G.E.T. SPA”, Bari</w:t>
      </w:r>
      <w:r w:rsidR="0006556B">
        <w:rPr>
          <w:rFonts w:ascii="Tahoma" w:hAnsi="Tahoma" w:cs="Tahoma"/>
          <w:kern w:val="0"/>
        </w:rPr>
        <w:t>.</w:t>
      </w:r>
    </w:p>
    <w:p w14:paraId="155E7544" w14:textId="77777777" w:rsidR="0027538B" w:rsidRDefault="0027538B" w:rsidP="0027538B">
      <w:pPr>
        <w:rPr>
          <w:rFonts w:ascii="Tahoma" w:hAnsi="Tahoma" w:cs="Tahoma"/>
        </w:rPr>
      </w:pPr>
    </w:p>
    <w:p w14:paraId="38F049A7" w14:textId="46386CCC" w:rsidR="00DA417E" w:rsidRPr="0027538B" w:rsidRDefault="00DA417E" w:rsidP="0027538B"/>
    <w:sectPr w:rsidR="00DA417E" w:rsidRPr="0027538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645C4" w14:textId="77777777" w:rsidR="001C4976" w:rsidRDefault="001C4976">
      <w:r>
        <w:separator/>
      </w:r>
    </w:p>
  </w:endnote>
  <w:endnote w:type="continuationSeparator" w:id="0">
    <w:p w14:paraId="4D06B2DF" w14:textId="77777777" w:rsidR="001C4976" w:rsidRDefault="001C4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panose1 w:val="05010000000000000000"/>
    <w:charset w:val="00"/>
    <w:family w:val="auto"/>
    <w:pitch w:val="variable"/>
    <w:sig w:usb0="800000AF" w:usb1="1001ECEA"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panose1 w:val="02020603050405020304"/>
    <w:charset w:val="00"/>
    <w:family w:val="roman"/>
    <w:pitch w:val="variable"/>
    <w:sig w:usb0="E0000AFF" w:usb1="500078FF" w:usb2="00000021" w:usb3="00000000" w:csb0="000001B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54FAB" w14:textId="77777777" w:rsidR="001C4976" w:rsidRDefault="001C4976">
      <w:r>
        <w:rPr>
          <w:color w:val="000000"/>
        </w:rPr>
        <w:separator/>
      </w:r>
    </w:p>
  </w:footnote>
  <w:footnote w:type="continuationSeparator" w:id="0">
    <w:p w14:paraId="0BFB00EA" w14:textId="77777777" w:rsidR="001C4976" w:rsidRDefault="001C49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ymbol" w:hAnsi="Symbol" w:cs="Symbol"/>
        <w:color w:val="000000"/>
        <w:sz w:val="24"/>
        <w:szCs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color w:val="000000"/>
        <w:sz w:val="24"/>
        <w:szCs w:val="24"/>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color w:val="000000"/>
        <w:sz w:val="24"/>
        <w:szCs w:val="24"/>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cs="OpenSymbol"/>
        <w:color w:val="auto"/>
        <w:sz w:val="24"/>
        <w:szCs w:val="24"/>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color w:val="auto"/>
        <w:sz w:val="24"/>
        <w:szCs w:val="24"/>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color w:val="auto"/>
        <w:sz w:val="24"/>
        <w:szCs w:val="24"/>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2136"/>
        </w:tabs>
        <w:ind w:left="2136" w:hanging="360"/>
      </w:pPr>
      <w:rPr>
        <w:rFonts w:ascii="Symbol" w:hAnsi="Symbol" w:cs="OpenSymbol"/>
        <w:color w:val="000000"/>
        <w:sz w:val="24"/>
        <w:szCs w:val="24"/>
        <w:lang w:val="it-IT" w:eastAsia="it-IT" w:bidi="he-IL"/>
      </w:rPr>
    </w:lvl>
    <w:lvl w:ilvl="1">
      <w:start w:val="1"/>
      <w:numFmt w:val="bullet"/>
      <w:lvlText w:val="◦"/>
      <w:lvlJc w:val="left"/>
      <w:pPr>
        <w:tabs>
          <w:tab w:val="num" w:pos="2496"/>
        </w:tabs>
        <w:ind w:left="2496" w:hanging="360"/>
      </w:pPr>
      <w:rPr>
        <w:rFonts w:ascii="OpenSymbol" w:hAnsi="OpenSymbol" w:cs="OpenSymbol"/>
      </w:rPr>
    </w:lvl>
    <w:lvl w:ilvl="2">
      <w:start w:val="1"/>
      <w:numFmt w:val="bullet"/>
      <w:lvlText w:val="▪"/>
      <w:lvlJc w:val="left"/>
      <w:pPr>
        <w:tabs>
          <w:tab w:val="num" w:pos="2856"/>
        </w:tabs>
        <w:ind w:left="2856" w:hanging="360"/>
      </w:pPr>
      <w:rPr>
        <w:rFonts w:ascii="OpenSymbol" w:hAnsi="OpenSymbol" w:cs="OpenSymbol"/>
      </w:rPr>
    </w:lvl>
    <w:lvl w:ilvl="3">
      <w:start w:val="1"/>
      <w:numFmt w:val="bullet"/>
      <w:lvlText w:val=""/>
      <w:lvlJc w:val="left"/>
      <w:pPr>
        <w:tabs>
          <w:tab w:val="num" w:pos="3216"/>
        </w:tabs>
        <w:ind w:left="3216" w:hanging="360"/>
      </w:pPr>
      <w:rPr>
        <w:rFonts w:ascii="Symbol" w:hAnsi="Symbol" w:cs="OpenSymbol"/>
        <w:color w:val="000000"/>
        <w:sz w:val="24"/>
        <w:szCs w:val="24"/>
        <w:lang w:val="it-IT" w:eastAsia="it-IT" w:bidi="he-IL"/>
      </w:rPr>
    </w:lvl>
    <w:lvl w:ilvl="4">
      <w:start w:val="1"/>
      <w:numFmt w:val="bullet"/>
      <w:lvlText w:val="◦"/>
      <w:lvlJc w:val="left"/>
      <w:pPr>
        <w:tabs>
          <w:tab w:val="num" w:pos="3576"/>
        </w:tabs>
        <w:ind w:left="3576" w:hanging="360"/>
      </w:pPr>
      <w:rPr>
        <w:rFonts w:ascii="OpenSymbol" w:hAnsi="OpenSymbol" w:cs="OpenSymbol"/>
      </w:rPr>
    </w:lvl>
    <w:lvl w:ilvl="5">
      <w:start w:val="1"/>
      <w:numFmt w:val="bullet"/>
      <w:lvlText w:val="▪"/>
      <w:lvlJc w:val="left"/>
      <w:pPr>
        <w:tabs>
          <w:tab w:val="num" w:pos="3936"/>
        </w:tabs>
        <w:ind w:left="3936" w:hanging="360"/>
      </w:pPr>
      <w:rPr>
        <w:rFonts w:ascii="OpenSymbol" w:hAnsi="OpenSymbol" w:cs="OpenSymbol"/>
      </w:rPr>
    </w:lvl>
    <w:lvl w:ilvl="6">
      <w:start w:val="1"/>
      <w:numFmt w:val="bullet"/>
      <w:lvlText w:val=""/>
      <w:lvlJc w:val="left"/>
      <w:pPr>
        <w:tabs>
          <w:tab w:val="num" w:pos="4296"/>
        </w:tabs>
        <w:ind w:left="4296" w:hanging="360"/>
      </w:pPr>
      <w:rPr>
        <w:rFonts w:ascii="Symbol" w:hAnsi="Symbol" w:cs="OpenSymbol"/>
        <w:color w:val="000000"/>
        <w:sz w:val="24"/>
        <w:szCs w:val="24"/>
        <w:lang w:val="it-IT" w:eastAsia="it-IT" w:bidi="he-IL"/>
      </w:rPr>
    </w:lvl>
    <w:lvl w:ilvl="7">
      <w:start w:val="1"/>
      <w:numFmt w:val="bullet"/>
      <w:lvlText w:val="◦"/>
      <w:lvlJc w:val="left"/>
      <w:pPr>
        <w:tabs>
          <w:tab w:val="num" w:pos="4656"/>
        </w:tabs>
        <w:ind w:left="4656" w:hanging="360"/>
      </w:pPr>
      <w:rPr>
        <w:rFonts w:ascii="OpenSymbol" w:hAnsi="OpenSymbol" w:cs="OpenSymbol"/>
      </w:rPr>
    </w:lvl>
    <w:lvl w:ilvl="8">
      <w:start w:val="1"/>
      <w:numFmt w:val="bullet"/>
      <w:lvlText w:val="▪"/>
      <w:lvlJc w:val="left"/>
      <w:pPr>
        <w:tabs>
          <w:tab w:val="num" w:pos="5016"/>
        </w:tabs>
        <w:ind w:left="5016" w:hanging="360"/>
      </w:pPr>
      <w:rPr>
        <w:rFonts w:ascii="OpenSymbol" w:hAnsi="OpenSymbol" w:cs="OpenSymbol"/>
      </w:rPr>
    </w:lvl>
  </w:abstractNum>
  <w:abstractNum w:abstractNumId="4" w15:restartNumberingAfterBreak="0">
    <w:nsid w:val="011A6A5B"/>
    <w:multiLevelType w:val="hybridMultilevel"/>
    <w:tmpl w:val="2EE205FA"/>
    <w:lvl w:ilvl="0" w:tplc="04100019">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045D21DF"/>
    <w:multiLevelType w:val="hybridMultilevel"/>
    <w:tmpl w:val="3896275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10A54D0C"/>
    <w:multiLevelType w:val="hybridMultilevel"/>
    <w:tmpl w:val="D88E4FD2"/>
    <w:lvl w:ilvl="0" w:tplc="1CA687A0">
      <w:numFmt w:val="bullet"/>
      <w:pStyle w:val="Titolo1"/>
      <w:lvlText w:val="-"/>
      <w:lvlJc w:val="left"/>
      <w:pPr>
        <w:ind w:left="720" w:hanging="360"/>
      </w:pPr>
      <w:rPr>
        <w:rFonts w:ascii="Arial" w:eastAsia="SimSu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F9F6120"/>
    <w:multiLevelType w:val="hybridMultilevel"/>
    <w:tmpl w:val="A04C34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0E52425"/>
    <w:multiLevelType w:val="hybridMultilevel"/>
    <w:tmpl w:val="9DFC5E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57E16AD"/>
    <w:multiLevelType w:val="hybridMultilevel"/>
    <w:tmpl w:val="2E56FF6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7593731"/>
    <w:multiLevelType w:val="hybridMultilevel"/>
    <w:tmpl w:val="30DE0C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1" w15:restartNumberingAfterBreak="0">
    <w:nsid w:val="30154A5F"/>
    <w:multiLevelType w:val="hybridMultilevel"/>
    <w:tmpl w:val="B3AAF3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82D5058"/>
    <w:multiLevelType w:val="hybridMultilevel"/>
    <w:tmpl w:val="093C84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A116DBF"/>
    <w:multiLevelType w:val="multilevel"/>
    <w:tmpl w:val="27DA1DC2"/>
    <w:lvl w:ilvl="0">
      <w:start w:val="1"/>
      <w:numFmt w:val="bullet"/>
      <w:lvlText w:val=""/>
      <w:lvlJc w:val="left"/>
      <w:pPr>
        <w:tabs>
          <w:tab w:val="num" w:pos="1080"/>
        </w:tabs>
        <w:ind w:left="1080" w:hanging="360"/>
      </w:pPr>
      <w:rPr>
        <w:rFonts w:ascii="Symbol" w:hAnsi="Symbol" w:cs="OpenSymbol"/>
      </w:rPr>
    </w:lvl>
    <w:lvl w:ilvl="1">
      <w:numFmt w:val="bullet"/>
      <w:lvlText w:val="-"/>
      <w:lvlJc w:val="left"/>
      <w:pPr>
        <w:tabs>
          <w:tab w:val="num" w:pos="1440"/>
        </w:tabs>
        <w:ind w:left="1440" w:hanging="360"/>
      </w:pPr>
      <w:rPr>
        <w:rFonts w:ascii="Arial" w:eastAsia="SimSun" w:hAnsi="Arial" w:cs="Symbol" w:hint="default"/>
        <w:color w:val="000000"/>
        <w:sz w:val="24"/>
        <w:szCs w:val="24"/>
        <w:shd w:val="clear" w:color="auto" w:fill="FFFFFF"/>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4" w15:restartNumberingAfterBreak="0">
    <w:nsid w:val="40D1610D"/>
    <w:multiLevelType w:val="hybridMultilevel"/>
    <w:tmpl w:val="DD8003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F245A78"/>
    <w:multiLevelType w:val="hybridMultilevel"/>
    <w:tmpl w:val="E8EA205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6" w15:restartNumberingAfterBreak="0">
    <w:nsid w:val="507725FC"/>
    <w:multiLevelType w:val="hybridMultilevel"/>
    <w:tmpl w:val="BC185DA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58D41206"/>
    <w:multiLevelType w:val="hybridMultilevel"/>
    <w:tmpl w:val="57EC7F36"/>
    <w:lvl w:ilvl="0" w:tplc="1CA687A0">
      <w:numFmt w:val="bullet"/>
      <w:lvlText w:val="-"/>
      <w:lvlJc w:val="left"/>
      <w:pPr>
        <w:ind w:left="720" w:hanging="360"/>
      </w:pPr>
      <w:rPr>
        <w:rFonts w:ascii="Arial" w:eastAsia="SimSu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32946E6"/>
    <w:multiLevelType w:val="hybridMultilevel"/>
    <w:tmpl w:val="64AE07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597063D"/>
    <w:multiLevelType w:val="hybridMultilevel"/>
    <w:tmpl w:val="0D7A6F3A"/>
    <w:lvl w:ilvl="0" w:tplc="1D103062">
      <w:start w:val="1"/>
      <w:numFmt w:val="decimal"/>
      <w:lvlText w:val="%1)"/>
      <w:lvlJc w:val="left"/>
      <w:pPr>
        <w:ind w:left="720" w:hanging="360"/>
      </w:pPr>
      <w:rPr>
        <w:rFonts w:hint="default"/>
        <w:b/>
        <w:sz w:val="24"/>
      </w:rPr>
    </w:lvl>
    <w:lvl w:ilvl="1" w:tplc="8C1EE624">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8CA3C6C"/>
    <w:multiLevelType w:val="hybridMultilevel"/>
    <w:tmpl w:val="5CB4D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08269740">
    <w:abstractNumId w:val="6"/>
  </w:num>
  <w:num w:numId="2" w16cid:durableId="81532046">
    <w:abstractNumId w:val="17"/>
  </w:num>
  <w:num w:numId="3" w16cid:durableId="1171725949">
    <w:abstractNumId w:val="19"/>
  </w:num>
  <w:num w:numId="4" w16cid:durableId="1462074052">
    <w:abstractNumId w:val="9"/>
  </w:num>
  <w:num w:numId="5" w16cid:durableId="297149819">
    <w:abstractNumId w:val="8"/>
  </w:num>
  <w:num w:numId="6" w16cid:durableId="858736744">
    <w:abstractNumId w:val="20"/>
  </w:num>
  <w:num w:numId="7" w16cid:durableId="2120296049">
    <w:abstractNumId w:val="14"/>
  </w:num>
  <w:num w:numId="8" w16cid:durableId="820388374">
    <w:abstractNumId w:val="16"/>
  </w:num>
  <w:num w:numId="9" w16cid:durableId="1391878768">
    <w:abstractNumId w:val="12"/>
  </w:num>
  <w:num w:numId="10" w16cid:durableId="136387313">
    <w:abstractNumId w:val="7"/>
  </w:num>
  <w:num w:numId="11" w16cid:durableId="1822456520">
    <w:abstractNumId w:val="18"/>
  </w:num>
  <w:num w:numId="12" w16cid:durableId="2112359470">
    <w:abstractNumId w:val="20"/>
  </w:num>
  <w:num w:numId="13" w16cid:durableId="3829459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81924851">
    <w:abstractNumId w:val="10"/>
  </w:num>
  <w:num w:numId="15" w16cid:durableId="2065565822">
    <w:abstractNumId w:val="15"/>
  </w:num>
  <w:num w:numId="16" w16cid:durableId="1492794767">
    <w:abstractNumId w:val="5"/>
  </w:num>
  <w:num w:numId="17" w16cid:durableId="106126985">
    <w:abstractNumId w:val="1"/>
  </w:num>
  <w:num w:numId="18" w16cid:durableId="17582137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7356522">
    <w:abstractNumId w:val="13"/>
  </w:num>
  <w:num w:numId="20" w16cid:durableId="2114279268">
    <w:abstractNumId w:val="3"/>
  </w:num>
  <w:num w:numId="21" w16cid:durableId="743992542">
    <w:abstractNumId w:val="2"/>
  </w:num>
  <w:num w:numId="22" w16cid:durableId="1980567349">
    <w:abstractNumId w:val="4"/>
  </w:num>
  <w:num w:numId="23" w16cid:durableId="11041088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3B5"/>
    <w:rsid w:val="0001411E"/>
    <w:rsid w:val="00015F38"/>
    <w:rsid w:val="00046035"/>
    <w:rsid w:val="000460C9"/>
    <w:rsid w:val="0006556B"/>
    <w:rsid w:val="00070376"/>
    <w:rsid w:val="000C2434"/>
    <w:rsid w:val="000D27F2"/>
    <w:rsid w:val="000D5E60"/>
    <w:rsid w:val="000D7684"/>
    <w:rsid w:val="00103FD8"/>
    <w:rsid w:val="001160F2"/>
    <w:rsid w:val="001475FD"/>
    <w:rsid w:val="0015245A"/>
    <w:rsid w:val="00165B34"/>
    <w:rsid w:val="00183991"/>
    <w:rsid w:val="001B40B1"/>
    <w:rsid w:val="001C4976"/>
    <w:rsid w:val="00201068"/>
    <w:rsid w:val="00203C63"/>
    <w:rsid w:val="0021297B"/>
    <w:rsid w:val="00251E87"/>
    <w:rsid w:val="0027538B"/>
    <w:rsid w:val="00285049"/>
    <w:rsid w:val="00297CF6"/>
    <w:rsid w:val="002A3423"/>
    <w:rsid w:val="002A6D55"/>
    <w:rsid w:val="002D7BF8"/>
    <w:rsid w:val="00312C8E"/>
    <w:rsid w:val="003262D1"/>
    <w:rsid w:val="00354C97"/>
    <w:rsid w:val="003735A2"/>
    <w:rsid w:val="00380D7C"/>
    <w:rsid w:val="00386969"/>
    <w:rsid w:val="00393BB4"/>
    <w:rsid w:val="00422657"/>
    <w:rsid w:val="00426852"/>
    <w:rsid w:val="00447649"/>
    <w:rsid w:val="00460B1F"/>
    <w:rsid w:val="004D52E8"/>
    <w:rsid w:val="005001E1"/>
    <w:rsid w:val="00522C1B"/>
    <w:rsid w:val="00580533"/>
    <w:rsid w:val="005B46CE"/>
    <w:rsid w:val="005C7C62"/>
    <w:rsid w:val="006421C9"/>
    <w:rsid w:val="006564AD"/>
    <w:rsid w:val="006C4A74"/>
    <w:rsid w:val="006C625A"/>
    <w:rsid w:val="006F2A59"/>
    <w:rsid w:val="00713116"/>
    <w:rsid w:val="007248F2"/>
    <w:rsid w:val="007468D7"/>
    <w:rsid w:val="007679E8"/>
    <w:rsid w:val="00797685"/>
    <w:rsid w:val="00797EF6"/>
    <w:rsid w:val="007A1C12"/>
    <w:rsid w:val="007D7503"/>
    <w:rsid w:val="007E15E0"/>
    <w:rsid w:val="00803E77"/>
    <w:rsid w:val="008328F0"/>
    <w:rsid w:val="008507F5"/>
    <w:rsid w:val="008753BA"/>
    <w:rsid w:val="00881430"/>
    <w:rsid w:val="00893625"/>
    <w:rsid w:val="00895201"/>
    <w:rsid w:val="008F4745"/>
    <w:rsid w:val="009671DA"/>
    <w:rsid w:val="00971157"/>
    <w:rsid w:val="009832E1"/>
    <w:rsid w:val="00983473"/>
    <w:rsid w:val="00995AB9"/>
    <w:rsid w:val="00995EF9"/>
    <w:rsid w:val="009A3885"/>
    <w:rsid w:val="009C4E34"/>
    <w:rsid w:val="009D7D8F"/>
    <w:rsid w:val="00A2690F"/>
    <w:rsid w:val="00A33069"/>
    <w:rsid w:val="00A3601E"/>
    <w:rsid w:val="00A41931"/>
    <w:rsid w:val="00A45E61"/>
    <w:rsid w:val="00A86F0E"/>
    <w:rsid w:val="00A8719D"/>
    <w:rsid w:val="00A96A85"/>
    <w:rsid w:val="00AC6A05"/>
    <w:rsid w:val="00AD7AE0"/>
    <w:rsid w:val="00AE2530"/>
    <w:rsid w:val="00B018EF"/>
    <w:rsid w:val="00B27184"/>
    <w:rsid w:val="00B367A0"/>
    <w:rsid w:val="00B3717C"/>
    <w:rsid w:val="00B43311"/>
    <w:rsid w:val="00B51881"/>
    <w:rsid w:val="00B760B8"/>
    <w:rsid w:val="00B850ED"/>
    <w:rsid w:val="00BA69E5"/>
    <w:rsid w:val="00BB094A"/>
    <w:rsid w:val="00BC738E"/>
    <w:rsid w:val="00BE566A"/>
    <w:rsid w:val="00BF698C"/>
    <w:rsid w:val="00C05265"/>
    <w:rsid w:val="00C11A2E"/>
    <w:rsid w:val="00C31A5A"/>
    <w:rsid w:val="00C36C42"/>
    <w:rsid w:val="00C56F18"/>
    <w:rsid w:val="00C77F38"/>
    <w:rsid w:val="00C8659F"/>
    <w:rsid w:val="00C96B88"/>
    <w:rsid w:val="00CA158F"/>
    <w:rsid w:val="00CB1B29"/>
    <w:rsid w:val="00CC3B31"/>
    <w:rsid w:val="00CD63B5"/>
    <w:rsid w:val="00CF60FF"/>
    <w:rsid w:val="00D309A6"/>
    <w:rsid w:val="00D324D1"/>
    <w:rsid w:val="00D509CA"/>
    <w:rsid w:val="00DA417E"/>
    <w:rsid w:val="00DC36E3"/>
    <w:rsid w:val="00DD67C4"/>
    <w:rsid w:val="00DF781B"/>
    <w:rsid w:val="00E05F4F"/>
    <w:rsid w:val="00E07E42"/>
    <w:rsid w:val="00E10C9B"/>
    <w:rsid w:val="00E15302"/>
    <w:rsid w:val="00E226DF"/>
    <w:rsid w:val="00E62085"/>
    <w:rsid w:val="00F104D7"/>
    <w:rsid w:val="00F21C95"/>
    <w:rsid w:val="00F330BC"/>
    <w:rsid w:val="00F756CB"/>
    <w:rsid w:val="00F94E98"/>
    <w:rsid w:val="00FB76D0"/>
    <w:rsid w:val="00FC57E3"/>
    <w:rsid w:val="00FF269D"/>
    <w:rsid w:val="00FF5E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1C47"/>
  <w15:docId w15:val="{5A8FCBBA-91FA-4806-9002-F3824D941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kern w:val="3"/>
        <w:sz w:val="24"/>
        <w:szCs w:val="24"/>
        <w:lang w:val="it-IT"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Corpotesto"/>
    <w:link w:val="Titolo1Carattere"/>
    <w:qFormat/>
    <w:rsid w:val="0027538B"/>
    <w:pPr>
      <w:keepNext/>
      <w:numPr>
        <w:numId w:val="1"/>
      </w:numPr>
      <w:autoSpaceDN/>
      <w:jc w:val="both"/>
      <w:textAlignment w:val="auto"/>
      <w:outlineLvl w:val="0"/>
    </w:pPr>
    <w:rPr>
      <w:rFonts w:ascii="Times New Roman" w:eastAsia="Times New Roman" w:hAnsi="Times New Roman" w:cs="Times New Roman"/>
      <w:b/>
      <w:bCs/>
      <w:kern w:val="2"/>
      <w:lang w:bidi="he-I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Testofumetto">
    <w:name w:val="Balloon Text"/>
    <w:basedOn w:val="Normale"/>
    <w:link w:val="TestofumettoCarattere"/>
    <w:uiPriority w:val="99"/>
    <w:semiHidden/>
    <w:unhideWhenUsed/>
    <w:rsid w:val="00E07E42"/>
    <w:rPr>
      <w:rFonts w:ascii="Segoe UI" w:hAnsi="Segoe UI" w:cs="Mangal"/>
      <w:sz w:val="18"/>
      <w:szCs w:val="16"/>
    </w:rPr>
  </w:style>
  <w:style w:type="character" w:customStyle="1" w:styleId="TestofumettoCarattere">
    <w:name w:val="Testo fumetto Carattere"/>
    <w:basedOn w:val="Carpredefinitoparagrafo"/>
    <w:link w:val="Testofumetto"/>
    <w:uiPriority w:val="99"/>
    <w:semiHidden/>
    <w:rsid w:val="00E07E42"/>
    <w:rPr>
      <w:rFonts w:ascii="Segoe UI" w:hAnsi="Segoe UI" w:cs="Mangal"/>
      <w:sz w:val="18"/>
      <w:szCs w:val="16"/>
    </w:rPr>
  </w:style>
  <w:style w:type="paragraph" w:customStyle="1" w:styleId="Default">
    <w:name w:val="Default"/>
    <w:rsid w:val="007679E8"/>
    <w:pPr>
      <w:suppressAutoHyphens w:val="0"/>
      <w:autoSpaceDE w:val="0"/>
      <w:adjustRightInd w:val="0"/>
      <w:textAlignment w:val="auto"/>
    </w:pPr>
    <w:rPr>
      <w:rFonts w:ascii="Arial" w:hAnsi="Arial"/>
      <w:color w:val="000000"/>
      <w:kern w:val="0"/>
      <w:lang w:bidi="ar-SA"/>
    </w:rPr>
  </w:style>
  <w:style w:type="paragraph" w:styleId="Paragrafoelenco">
    <w:name w:val="List Paragraph"/>
    <w:aliases w:val="Elenco num ARGEA,List Paragraph1,Table of contents numbered,Normal bullet 2,Bullet list,Numbered List,Bullet 1,1st level - Bullet List Paragraph,Lettre d'introduction,List Paragraph à moi,Paragraph,Bullet EY,Medium Grid 1 - Accent 21,Ha"/>
    <w:basedOn w:val="Normale"/>
    <w:link w:val="ParagrafoelencoCarattere"/>
    <w:uiPriority w:val="34"/>
    <w:qFormat/>
    <w:rsid w:val="00DA417E"/>
    <w:pPr>
      <w:ind w:left="720"/>
      <w:contextualSpacing/>
    </w:pPr>
    <w:rPr>
      <w:rFonts w:cs="Mangal"/>
      <w:szCs w:val="21"/>
    </w:rPr>
  </w:style>
  <w:style w:type="table" w:styleId="Grigliatabella">
    <w:name w:val="Table Grid"/>
    <w:basedOn w:val="Tabellanormale"/>
    <w:uiPriority w:val="39"/>
    <w:rsid w:val="00656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foelencoCarattere">
    <w:name w:val="Paragrafo elenco Carattere"/>
    <w:aliases w:val="Elenco num ARGEA Carattere,List Paragraph1 Carattere,Table of contents numbered Carattere,Normal bullet 2 Carattere,Bullet list Carattere,Numbered List Carattere,Bullet 1 Carattere,1st level - Bullet List Paragraph Carattere"/>
    <w:basedOn w:val="Carpredefinitoparagrafo"/>
    <w:link w:val="Paragrafoelenco"/>
    <w:uiPriority w:val="34"/>
    <w:qFormat/>
    <w:locked/>
    <w:rsid w:val="00285049"/>
    <w:rPr>
      <w:rFonts w:cs="Mangal"/>
      <w:szCs w:val="21"/>
    </w:rPr>
  </w:style>
  <w:style w:type="character" w:customStyle="1" w:styleId="Titolo1Carattere">
    <w:name w:val="Titolo 1 Carattere"/>
    <w:basedOn w:val="Carpredefinitoparagrafo"/>
    <w:link w:val="Titolo1"/>
    <w:rsid w:val="0027538B"/>
    <w:rPr>
      <w:rFonts w:ascii="Times New Roman" w:eastAsia="Times New Roman" w:hAnsi="Times New Roman" w:cs="Times New Roman"/>
      <w:b/>
      <w:bCs/>
      <w:kern w:val="2"/>
      <w:lang w:bidi="he-IL"/>
    </w:rPr>
  </w:style>
  <w:style w:type="character" w:styleId="Collegamentoipertestuale">
    <w:name w:val="Hyperlink"/>
    <w:semiHidden/>
    <w:unhideWhenUsed/>
    <w:rsid w:val="0027538B"/>
    <w:rPr>
      <w:color w:val="000080"/>
      <w:u w:val="single"/>
    </w:rPr>
  </w:style>
  <w:style w:type="paragraph" w:customStyle="1" w:styleId="Paragrafoelenco1">
    <w:name w:val="Paragrafo elenco1"/>
    <w:basedOn w:val="Normale"/>
    <w:rsid w:val="0027538B"/>
    <w:pPr>
      <w:autoSpaceDN/>
      <w:ind w:left="720"/>
      <w:contextualSpacing/>
      <w:textAlignment w:val="auto"/>
    </w:pPr>
    <w:rPr>
      <w:rFonts w:ascii="Times New Roman" w:eastAsia="Times New Roman" w:hAnsi="Times New Roman" w:cs="Times New Roman"/>
      <w:kern w:val="2"/>
      <w:lang w:bidi="he-IL"/>
    </w:rPr>
  </w:style>
  <w:style w:type="paragraph" w:customStyle="1" w:styleId="Testodelblocco1">
    <w:name w:val="Testo del blocco1"/>
    <w:basedOn w:val="Normale"/>
    <w:rsid w:val="0027538B"/>
    <w:pPr>
      <w:autoSpaceDN/>
      <w:ind w:left="851" w:right="566"/>
      <w:jc w:val="both"/>
      <w:textAlignment w:val="auto"/>
    </w:pPr>
    <w:rPr>
      <w:rFonts w:ascii="Times New Roman" w:eastAsia="Times New Roman" w:hAnsi="Times New Roman" w:cs="Times New Roman"/>
      <w:kern w:val="2"/>
      <w:lang w:bidi="he-IL"/>
    </w:rPr>
  </w:style>
  <w:style w:type="paragraph" w:styleId="Corpotesto">
    <w:name w:val="Body Text"/>
    <w:basedOn w:val="Normale"/>
    <w:link w:val="CorpotestoCarattere"/>
    <w:uiPriority w:val="99"/>
    <w:semiHidden/>
    <w:unhideWhenUsed/>
    <w:rsid w:val="0027538B"/>
    <w:pPr>
      <w:spacing w:after="120"/>
    </w:pPr>
    <w:rPr>
      <w:rFonts w:cs="Mangal"/>
      <w:szCs w:val="21"/>
    </w:rPr>
  </w:style>
  <w:style w:type="character" w:customStyle="1" w:styleId="CorpotestoCarattere">
    <w:name w:val="Corpo testo Carattere"/>
    <w:basedOn w:val="Carpredefinitoparagrafo"/>
    <w:link w:val="Corpotesto"/>
    <w:uiPriority w:val="99"/>
    <w:semiHidden/>
    <w:rsid w:val="0027538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22299">
      <w:bodyDiv w:val="1"/>
      <w:marLeft w:val="0"/>
      <w:marRight w:val="0"/>
      <w:marTop w:val="0"/>
      <w:marBottom w:val="0"/>
      <w:divBdr>
        <w:top w:val="none" w:sz="0" w:space="0" w:color="auto"/>
        <w:left w:val="none" w:sz="0" w:space="0" w:color="auto"/>
        <w:bottom w:val="none" w:sz="0" w:space="0" w:color="auto"/>
        <w:right w:val="none" w:sz="0" w:space="0" w:color="auto"/>
      </w:divBdr>
      <w:divsChild>
        <w:div w:id="1320379486">
          <w:marLeft w:val="0"/>
          <w:marRight w:val="0"/>
          <w:marTop w:val="0"/>
          <w:marBottom w:val="0"/>
          <w:divBdr>
            <w:top w:val="none" w:sz="0" w:space="0" w:color="auto"/>
            <w:left w:val="none" w:sz="0" w:space="0" w:color="auto"/>
            <w:bottom w:val="none" w:sz="0" w:space="0" w:color="auto"/>
            <w:right w:val="none" w:sz="0" w:space="0" w:color="auto"/>
          </w:divBdr>
          <w:divsChild>
            <w:div w:id="1988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59069">
      <w:bodyDiv w:val="1"/>
      <w:marLeft w:val="0"/>
      <w:marRight w:val="0"/>
      <w:marTop w:val="0"/>
      <w:marBottom w:val="0"/>
      <w:divBdr>
        <w:top w:val="none" w:sz="0" w:space="0" w:color="auto"/>
        <w:left w:val="none" w:sz="0" w:space="0" w:color="auto"/>
        <w:bottom w:val="none" w:sz="0" w:space="0" w:color="auto"/>
        <w:right w:val="none" w:sz="0" w:space="0" w:color="auto"/>
      </w:divBdr>
      <w:divsChild>
        <w:div w:id="1689408662">
          <w:marLeft w:val="0"/>
          <w:marRight w:val="0"/>
          <w:marTop w:val="0"/>
          <w:marBottom w:val="0"/>
          <w:divBdr>
            <w:top w:val="none" w:sz="0" w:space="0" w:color="auto"/>
            <w:left w:val="none" w:sz="0" w:space="0" w:color="auto"/>
            <w:bottom w:val="none" w:sz="0" w:space="0" w:color="auto"/>
            <w:right w:val="none" w:sz="0" w:space="0" w:color="auto"/>
          </w:divBdr>
          <w:divsChild>
            <w:div w:id="15358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942">
      <w:bodyDiv w:val="1"/>
      <w:marLeft w:val="0"/>
      <w:marRight w:val="0"/>
      <w:marTop w:val="0"/>
      <w:marBottom w:val="0"/>
      <w:divBdr>
        <w:top w:val="none" w:sz="0" w:space="0" w:color="auto"/>
        <w:left w:val="none" w:sz="0" w:space="0" w:color="auto"/>
        <w:bottom w:val="none" w:sz="0" w:space="0" w:color="auto"/>
        <w:right w:val="none" w:sz="0" w:space="0" w:color="auto"/>
      </w:divBdr>
      <w:divsChild>
        <w:div w:id="635918786">
          <w:marLeft w:val="0"/>
          <w:marRight w:val="0"/>
          <w:marTop w:val="0"/>
          <w:marBottom w:val="0"/>
          <w:divBdr>
            <w:top w:val="none" w:sz="0" w:space="0" w:color="auto"/>
            <w:left w:val="none" w:sz="0" w:space="0" w:color="auto"/>
            <w:bottom w:val="none" w:sz="0" w:space="0" w:color="auto"/>
            <w:right w:val="none" w:sz="0" w:space="0" w:color="auto"/>
          </w:divBdr>
          <w:divsChild>
            <w:div w:id="7495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9509">
      <w:bodyDiv w:val="1"/>
      <w:marLeft w:val="0"/>
      <w:marRight w:val="0"/>
      <w:marTop w:val="0"/>
      <w:marBottom w:val="0"/>
      <w:divBdr>
        <w:top w:val="none" w:sz="0" w:space="0" w:color="auto"/>
        <w:left w:val="none" w:sz="0" w:space="0" w:color="auto"/>
        <w:bottom w:val="none" w:sz="0" w:space="0" w:color="auto"/>
        <w:right w:val="none" w:sz="0" w:space="0" w:color="auto"/>
      </w:divBdr>
    </w:div>
    <w:div w:id="1017274047">
      <w:bodyDiv w:val="1"/>
      <w:marLeft w:val="0"/>
      <w:marRight w:val="0"/>
      <w:marTop w:val="0"/>
      <w:marBottom w:val="0"/>
      <w:divBdr>
        <w:top w:val="none" w:sz="0" w:space="0" w:color="auto"/>
        <w:left w:val="none" w:sz="0" w:space="0" w:color="auto"/>
        <w:bottom w:val="none" w:sz="0" w:space="0" w:color="auto"/>
        <w:right w:val="none" w:sz="0" w:space="0" w:color="auto"/>
      </w:divBdr>
    </w:div>
    <w:div w:id="1252158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7300</TotalTime>
  <Pages>4</Pages>
  <Words>1361</Words>
  <Characters>7760</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Nocerino Noemi</cp:lastModifiedBy>
  <cp:revision>70</cp:revision>
  <dcterms:created xsi:type="dcterms:W3CDTF">2019-07-22T14:13:00Z</dcterms:created>
  <dcterms:modified xsi:type="dcterms:W3CDTF">2022-11-29T09:11:00Z</dcterms:modified>
</cp:coreProperties>
</file>