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d3hjpflw2fe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resistencia antimicrobiana es un fenómeno de salud pública que requiere una respuesta coordinada. Basándose en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2471 de 2022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 adopta el modelo del HUN para implementar programas de Optimización del Uso de Antimicrobianos (PROA) en instituciones de salud de territorios dispersos, asegurando el uso prudente de antibióticos y terapias costo-efectivas. </w:t>
      </w:r>
    </w:p>
    <w:p w:rsidR="00000000" w:rsidDel="00000000" w:rsidP="00000000" w:rsidRDefault="00000000" w:rsidRPr="00000000" w14:paraId="00000005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Objetivo General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los lineamientos para la conformación y funcionamiento del Comité PROA en las instituciones de salud de los territorios, replicando la estructura interdisciplinar y técnica del Hospital Universitario Nacional de Colombia. </w:t>
      </w:r>
    </w:p>
    <w:p w:rsidR="00000000" w:rsidDel="00000000" w:rsidP="00000000" w:rsidRDefault="00000000" w:rsidRPr="00000000" w14:paraId="00000008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Objetivos Específicos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Conformar un grupo interdisciplinar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 que tome decisiones basadas en evidencia científica.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Promover la vigilancia del consumo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antibióticos y su relación con la resistencia bacteriana regional.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estrategias de detección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errores en la formulación y reacciones adversas.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Brindar mecanismos de retroalimentación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ajustar las guías de práctica clínica según el perfil epidemiológico local. </w:t>
      </w:r>
    </w:p>
    <w:p w:rsidR="00000000" w:rsidDel="00000000" w:rsidP="00000000" w:rsidRDefault="00000000" w:rsidRPr="00000000" w14:paraId="0000000E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Alcance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protocolo aplica a las Instituciones Prestadoras de Servicios de Salud (IPS) en los departamentos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Nariño y Putumayo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desde los niveles básicos de atención hasta los centros de referencia territorial.</w:t>
      </w:r>
    </w:p>
    <w:p w:rsidR="00000000" w:rsidDel="00000000" w:rsidP="00000000" w:rsidRDefault="00000000" w:rsidRPr="00000000" w14:paraId="00000011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Marco Normativo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Procesos obligatorios para la seguridad del usuario.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2471 de 2022: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Lineamientos técnicos para programas IAAS y PROA.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Referente Institucional: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Acta de Conformación PROA del HUN (Código SF-AC-02). </w:t>
      </w:r>
    </w:p>
    <w:p w:rsidR="00000000" w:rsidDel="00000000" w:rsidP="00000000" w:rsidRDefault="00000000" w:rsidRPr="00000000" w14:paraId="00000016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Definiciones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Programa de Optimización del Uso de Antimicrobianos.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IAAS: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Infecciones Asociadas a la Atención en Salud.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DDD (Dosis Diaria Definida):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Unidad de medida del consumo de medicamentos. </w:t>
      </w:r>
    </w:p>
    <w:p w:rsidR="00000000" w:rsidDel="00000000" w:rsidP="00000000" w:rsidRDefault="00000000" w:rsidRPr="00000000" w14:paraId="0000001B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Flujo Operativo y Clínico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Conformación del Comité Territorial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Siguiendo el modelo del HUN, el comité deberá contar con los siguientes perfiles (o sus delegados según disponibilidad regional):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Presidente: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Director Científico.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Secretario Técnico: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Profesional de Enfermería (especializado en control de infecciones).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Técnico: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Infectólogo, Epidemiólogo, Químico Farmacéutico, Microbiólogo y Jefe de Control de Infecciones. </w:t>
      </w:r>
    </w:p>
    <w:p w:rsidR="00000000" w:rsidDel="00000000" w:rsidP="00000000" w:rsidRDefault="00000000" w:rsidRPr="00000000" w14:paraId="00000022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Agenda de Reuniones y Seguimiento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comité sesionará obligatoriamente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al mes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agenda debe incluir: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Quórum (mitad más uno de los miembros).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del perfil epidemiológico de las infecciones intrahospitalarias.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al consumo de antibióticos (DDD).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adherencia a protocolos institucionales. </w:t>
      </w:r>
    </w:p>
    <w:p w:rsidR="00000000" w:rsidDel="00000000" w:rsidP="00000000" w:rsidRDefault="00000000" w:rsidRPr="00000000" w14:paraId="00000028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Gestión de Antimicrobianos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la lista de medicamentos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libre y vigilado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la lista de antimicrobianos admitidos en la institución según la epidemiología local.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Reportar trimestralmente gráficas de consumo en el comité de IAAS. </w:t>
      </w:r>
    </w:p>
    <w:p w:rsidR="00000000" w:rsidDel="00000000" w:rsidP="00000000" w:rsidRDefault="00000000" w:rsidRPr="00000000" w14:paraId="0000002C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Criterios de Inclusión / Exclusión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Inclusión: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Todos los servicios asistenciales donde se prescriban o administren antimicrobianos.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Áreas netamente administrativas que no interfieran con la cadena de suministro o uso de medicamentos.</w:t>
      </w:r>
    </w:p>
    <w:p w:rsidR="00000000" w:rsidDel="00000000" w:rsidP="00000000" w:rsidRDefault="00000000" w:rsidRPr="00000000" w14:paraId="00000030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Roles y Responsabilidades Destacados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Presidente: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Dirigir la sesión y representar al comité.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Secretario Técnico: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Citar a reuniones y realizar seguimiento a la matriz de compromisos.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Químico Farmacéutico: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Realizar vigilancia de estabilidades, conciliar medicamentos y reportar DDD mensualmente.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Infectólogo/Epidemiólogo: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Liderar la actualización de guías y construir indicadores del programa. </w:t>
      </w:r>
    </w:p>
    <w:p w:rsidR="00000000" w:rsidDel="00000000" w:rsidP="00000000" w:rsidRDefault="00000000" w:rsidRPr="00000000" w14:paraId="00000036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Tiempos de Respuesta Sugeridos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Elaboración de Actas: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Dentro de los ocho (8) días calendario posteriores a la reunión.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Aprobación de Actas: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Miembros tienen tres (3) días calendario para sugerencias.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 de Consumo (DDD):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Primeros cinco (5) días de cada mes. </w:t>
      </w:r>
    </w:p>
    <w:p w:rsidR="00000000" w:rsidDel="00000000" w:rsidP="00000000" w:rsidRDefault="00000000" w:rsidRPr="00000000" w14:paraId="0000003B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Indicadores de Gestión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tareas del comité.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Tendencia de consumo de antibióticos vigilados.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Tasa de reacciones adversas detectadas y corregidas. </w:t>
      </w:r>
    </w:p>
    <w:p w:rsidR="00000000" w:rsidDel="00000000" w:rsidP="00000000" w:rsidRDefault="00000000" w:rsidRPr="00000000" w14:paraId="00000040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BIBLIOGRAFÍA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Corporación Salud UN.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Acta de Conformación y Funcionamiento del Comité PROA (SF-AC-02), 2024.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de Colombia.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Resolución 2471 de 2022.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Secretaría Distrital de Salud.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Resolución 073 de 2008</w:t>
      </w:r>
    </w:p>
    <w:p w:rsidR="00000000" w:rsidDel="00000000" w:rsidP="00000000" w:rsidRDefault="00000000" w:rsidRPr="00000000" w14:paraId="00000045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952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40"/>
      <w:gridCol w:w="2268"/>
      <w:gridCol w:w="3260"/>
      <w:gridCol w:w="1984"/>
      <w:tblGridChange w:id="0">
        <w:tblGrid>
          <w:gridCol w:w="2440"/>
          <w:gridCol w:w="2268"/>
          <w:gridCol w:w="3260"/>
          <w:gridCol w:w="1984"/>
        </w:tblGrid>
      </w:tblGridChange>
    </w:tblGrid>
    <w:tr>
      <w:trPr>
        <w:cantSplit w:val="0"/>
        <w:trHeight w:val="26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Formato Plantilla Protocolo clínicos de Tele salud </w:t>
          </w:r>
        </w:p>
      </w:tc>
    </w:tr>
    <w:tr>
      <w:trPr>
        <w:cantSplit w:val="0"/>
        <w:trHeight w:val="37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40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w/WwzjlD29znUYlhgMSfB0oSg==">CgMxLjAyDmguZDNoanBmbHcyZmV5OAByITFJMDNkY01SbjBVTnp6a09lSzNvU2Z2S3k2ZTlTVmpfSQ==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