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La enfermedad pulmonar obstructiva crónica (EPOC) constituye un problema prioritario de salud pública por su elevada prevalencia, su carácter progresivo y su impacto sobre la morbimortalidad y la calidad de vida. En Colombia, el estudio PREPOCOL (Prevalencia de EPOC en Colombia) ofreció la primera estimación poblacional probabilística del país: en una muestra de 5.539 adultos de 40 años o más de cinco ciudades situadas a diferentes altitudes (Barranquilla, Bogotá, Bucaramanga, Cali y Medellín), la prevalencia global de EPOC, definida </w:t>
      </w:r>
      <w:r w:rsidDel="00000000" w:rsidR="00000000" w:rsidRPr="00000000">
        <w:rPr>
          <w:rtl w:val="0"/>
        </w:rPr>
        <w:t xml:space="preserve">espirométricamente</w:t>
      </w:r>
      <w:r w:rsidDel="00000000" w:rsidR="00000000" w:rsidRPr="00000000">
        <w:rPr>
          <w:rtl w:val="0"/>
        </w:rPr>
        <w:t xml:space="preserve"> como una relación VEF1/CVF </w:t>
      </w:r>
      <w:r w:rsidDel="00000000" w:rsidR="00000000" w:rsidRPr="00000000">
        <w:rPr>
          <w:rtl w:val="0"/>
        </w:rPr>
        <w:t xml:space="preserve">posbroncodilatador</w:t>
      </w:r>
      <w:r w:rsidDel="00000000" w:rsidR="00000000" w:rsidRPr="00000000">
        <w:rPr>
          <w:rtl w:val="0"/>
        </w:rPr>
        <w:t xml:space="preserve"> inferior al 70 %, fue del 8,9 %, con un rango entre el 6,2 % en Barranquilla y el 13,5 % en Medellín. Estos hallazgos confirmaron que la EPOC representa una carga sanitaria importante en el país y evidenciaron un subdiagnóstico relevante, dado que la prevalencia espirométrica superó ampliamente a la definida por diagnóstico médico previo.</w:t>
      </w:r>
    </w:p>
    <w:p w:rsidR="00000000" w:rsidDel="00000000" w:rsidP="00000000" w:rsidRDefault="00000000" w:rsidRPr="00000000" w14:paraId="00000003">
      <w:pPr>
        <w:jc w:val="both"/>
        <w:rPr/>
      </w:pPr>
      <w:r w:rsidDel="00000000" w:rsidR="00000000" w:rsidRPr="00000000">
        <w:rPr>
          <w:rtl w:val="0"/>
        </w:rPr>
        <w:t xml:space="preserve">Las exacerbaciones son eventos centrales en la historia natural de la enfermedad. Su tratamiento oportuno es clínicamente relevante porque cada episodio puede acelerar la pérdida de la función pulmonar, deteriorar el estado de salud del paciente y asociarse con un aumento del riesgo de mortalidad, en especial cuando los episodios son frecuentes o graves. Por ello, la identificación temprana, la estratificación adecuada de la gravedad y el inicio precoz del tratamiento son determinantes del pronóstico.</w:t>
      </w:r>
    </w:p>
    <w:p w:rsidR="00000000" w:rsidDel="00000000" w:rsidP="00000000" w:rsidRDefault="00000000" w:rsidRPr="00000000" w14:paraId="00000004">
      <w:pPr>
        <w:jc w:val="both"/>
        <w:rPr/>
      </w:pPr>
      <w:r w:rsidDel="00000000" w:rsidR="00000000" w:rsidRPr="00000000">
        <w:rPr>
          <w:rtl w:val="0"/>
        </w:rPr>
        <w:t xml:space="preserve">En un país con marcadas brechas geográficas en el acceso a especialistas en neumología y medicina interna, la tele experticia constituye una estrategia que permite acercar el criterio del experto al sitio donde se encuentra el paciente, apoyar las decisiones del profesional remisor y reducir traslados innecesarios, sin diferir la atención de los casos que requieren manejo urgente.</w:t>
      </w:r>
    </w:p>
    <w:p w:rsidR="00000000" w:rsidDel="00000000" w:rsidP="00000000" w:rsidRDefault="00000000" w:rsidRPr="00000000" w14:paraId="00000005">
      <w:pPr>
        <w:jc w:val="both"/>
        <w:rPr/>
      </w:pPr>
      <w:r w:rsidDel="00000000" w:rsidR="00000000" w:rsidRPr="00000000">
        <w:rPr>
          <w:rtl w:val="0"/>
        </w:rPr>
        <w:t xml:space="preserve">Este protocolo orienta la atención por telesalud de las exacerbaciones de EPOC y no sustituye el juicio clínico individual ni las guías de práctica clínica vigentes (GOLD y las guías nacionales aplicables), que prevalecen en caso de discrepancia.</w:t>
      </w:r>
    </w:p>
    <w:p w:rsidR="00000000" w:rsidDel="00000000" w:rsidP="00000000" w:rsidRDefault="00000000" w:rsidRPr="00000000" w14:paraId="00000006">
      <w:pPr>
        <w:pStyle w:val="Heading1"/>
        <w:rPr/>
      </w:pPr>
      <w:r w:rsidDel="00000000" w:rsidR="00000000" w:rsidRPr="00000000">
        <w:rPr>
          <w:rtl w:val="0"/>
        </w:rPr>
        <w:t xml:space="preserve">2. Objetivo General</w:t>
      </w:r>
    </w:p>
    <w:p w:rsidR="00000000" w:rsidDel="00000000" w:rsidP="00000000" w:rsidRDefault="00000000" w:rsidRPr="00000000" w14:paraId="00000007">
      <w:pPr>
        <w:jc w:val="both"/>
        <w:rPr/>
      </w:pPr>
      <w:r w:rsidDel="00000000" w:rsidR="00000000" w:rsidRPr="00000000">
        <w:rPr>
          <w:rtl w:val="0"/>
        </w:rPr>
        <w:t xml:space="preserve">Estandarizar la atención por tele experticia de los pacientes con exacerbación de EPOC, articulando al centro remisor con el profesional experto para favorecer la identificación temprana, la estratificación de la gravedad y el inicio oportuno y seguro del tratamiento, con el fin de reducir la morbimortalidad prevenible asociada a estos episodios.</w:t>
      </w:r>
    </w:p>
    <w:p w:rsidR="00000000" w:rsidDel="00000000" w:rsidP="00000000" w:rsidRDefault="00000000" w:rsidRPr="00000000" w14:paraId="00000008">
      <w:pPr>
        <w:pStyle w:val="Heading1"/>
        <w:rPr/>
      </w:pPr>
      <w:r w:rsidDel="00000000" w:rsidR="00000000" w:rsidRPr="00000000">
        <w:rPr>
          <w:rtl w:val="0"/>
        </w:rPr>
        <w:t xml:space="preserve">3. Objetivos Específicos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Garantizar que el centro remisor documente el historial de exacerbaciones y la información clínica relevante del paciente antes de solicitar el concepto experto.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Asegurar la disponibilidad de los paraclínicos mínimos que permitan estimar la gravedad de la enfermedad y del episodio (radiografía de tórax, proteína C reactiva (PCR) y resultados de espirometría previa cuando estén disponibles).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estratificación de la gravedad de la exacerbación mediante criterios clínicos y paraclínicos estandarizados, incluidos los criterios de Anthonisen.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inicio oportuno del tratamiento —corticoide sistémico, broncodilatadores de acción corta y, cuando esté indicado, antibioticoterapia— en ausencia de contraindicaciones.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la indicación de antibiótico de acuerdo con los criterios de Anthonisen, la PCR y la gravedad del episodio.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la conducta inicial de hospitalización para tratamiento en el sitio y la programación de controles según las características de cada caso.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la adecuación clínica y la seguridad de la atención.</w:t>
      </w:r>
    </w:p>
    <w:p w:rsidR="00000000" w:rsidDel="00000000" w:rsidP="00000000" w:rsidRDefault="00000000" w:rsidRPr="00000000" w14:paraId="00000010">
      <w:pPr>
        <w:pStyle w:val="Heading1"/>
        <w:rPr/>
      </w:pPr>
      <w:r w:rsidDel="00000000" w:rsidR="00000000" w:rsidRPr="00000000">
        <w:rPr>
          <w:rtl w:val="0"/>
        </w:rPr>
        <w:t xml:space="preserve">4. Alcance</w:t>
      </w:r>
    </w:p>
    <w:p w:rsidR="00000000" w:rsidDel="00000000" w:rsidP="00000000" w:rsidRDefault="00000000" w:rsidRPr="00000000" w14:paraId="00000011">
      <w:pPr>
        <w:jc w:val="both"/>
        <w:rPr/>
      </w:pPr>
      <w:r w:rsidDel="00000000" w:rsidR="00000000" w:rsidRPr="00000000">
        <w:rPr>
          <w:rtl w:val="0"/>
        </w:rPr>
        <w:t xml:space="preserve">Este protocolo aplica a la atención por tele experticia de pacientes adultos con sospecha o diagnóstico de exacerbación de EPOC atendidos inicialmente en los centros remitentes de la red institucional. Cubre la interacción entre el profesional solicitante del centro remisor y el profesional experto del centro referente, en modalidad sincrónica o asincrónica, desde la identificación del episodio hasta la emisión del plan de manejo y la programación del seguimiento. No reemplaza la atención presencial cuando esta sea necesaria ni la activación de las rutas de urgencia.</w:t>
      </w:r>
    </w:p>
    <w:p w:rsidR="00000000" w:rsidDel="00000000" w:rsidP="00000000" w:rsidRDefault="00000000" w:rsidRPr="00000000" w14:paraId="00000012">
      <w:pPr>
        <w:pStyle w:val="Heading1"/>
        <w:rPr/>
      </w:pPr>
      <w:r w:rsidDel="00000000" w:rsidR="00000000" w:rsidRPr="00000000">
        <w:rPr>
          <w:rtl w:val="0"/>
        </w:rPr>
        <w:t xml:space="preserve">5. Marco Normativo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9">
      <w:pPr>
        <w:pStyle w:val="Heading1"/>
        <w:rPr/>
      </w:pPr>
      <w:r w:rsidDel="00000000" w:rsidR="00000000" w:rsidRPr="00000000">
        <w:rPr>
          <w:rtl w:val="0"/>
        </w:rPr>
        <w:t xml:space="preserve">6. Definiciones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tecnologías de la información y las comunicaciones (TIC); comprende la telemedicina y la teleeducación en salud.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Teleapoyo: soporte brindado por un profesional de la salud a otro profesional mediante TIC en el marco institucional.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color w:val="333333"/>
          <w:rtl w:val="0"/>
        </w:rPr>
        <w:t xml:space="preserve">Tel 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relación a distancia, sincrónica o asincrónica, entre dos profesionales de la salud —uno presencial responsable del paciente y otro a distancia que asesora—, desarrollada en junta médica o con personal que solicita apoyo experto.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EPOC: enfermedad respiratoria prevenible y tratable caracterizada por una limitación persistente al flujo aéreo, confirmada por una relación VEF1/CVF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posbroncodilatador</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inferior al 70 %.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de EPOC: empeoramiento agudo de los síntomas respiratorios —aumento de la disnea, del volumen del esputo o de su purulencia— que excede la variabilidad habitual y motiva un cambio en el tratamiento.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Criterios de Anthonisen: clasificación de la exacerbación según la presencia de tres síntomas cardinales (aumento de la disnea, del volumen del esputo y de la purulencia del esputo); orientan, junto con la gravedad y la PCR, la decisión de antibioticoterapia.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PCR: proteína C reactiva; reactante de fase aguda que apoya la valoración del componente infeccioso y la decisión de antibiótico.</w:t>
      </w:r>
    </w:p>
    <w:p w:rsidR="00000000" w:rsidDel="00000000" w:rsidP="00000000" w:rsidRDefault="00000000" w:rsidRPr="00000000" w14:paraId="00000021">
      <w:pPr>
        <w:pStyle w:val="Heading1"/>
        <w:rPr/>
      </w:pPr>
      <w:r w:rsidDel="00000000" w:rsidR="00000000" w:rsidRPr="00000000">
        <w:rPr>
          <w:rtl w:val="0"/>
        </w:rPr>
        <w:t xml:space="preserve">7. Flujo Operativo y Clínico en Telesalud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209"/>
        <w:gridCol w:w="2205"/>
        <w:gridCol w:w="2206"/>
        <w:tblGridChange w:id="0">
          <w:tblGrid>
            <w:gridCol w:w="2208"/>
            <w:gridCol w:w="2209"/>
            <w:gridCol w:w="2205"/>
            <w:gridCol w:w="2206"/>
          </w:tblGrid>
        </w:tblGridChange>
      </w:tblGrid>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 Identificación y medidas inmediatas</w:t>
            </w:r>
          </w:p>
        </w:tc>
        <w:tc>
          <w:tcPr/>
          <w:p w:rsidR="00000000" w:rsidDel="00000000" w:rsidP="00000000" w:rsidRDefault="00000000" w:rsidRPr="00000000" w14:paraId="00000029">
            <w:pPr>
              <w:rPr/>
            </w:pPr>
            <w:r w:rsidDel="00000000" w:rsidR="00000000" w:rsidRPr="00000000">
              <w:rPr>
                <w:rtl w:val="0"/>
              </w:rPr>
              <w:t xml:space="preserve">Reconocimiento de la exacerbación de EPOC (aumento de disnea, volumen o purulencia del esputo); valoración de signos de alarma e inicio de medidas inmediatas: oxigenoterapia controlada para SatO2 88–92 %, broncodilatador de acción corta y posición de confort.</w:t>
            </w:r>
          </w:p>
        </w:tc>
        <w:tc>
          <w:tcPr/>
          <w:p w:rsidR="00000000" w:rsidDel="00000000" w:rsidP="00000000" w:rsidRDefault="00000000" w:rsidRPr="00000000" w14:paraId="0000002A">
            <w:pPr>
              <w:rPr/>
            </w:pPr>
            <w:r w:rsidDel="00000000" w:rsidR="00000000" w:rsidRPr="00000000">
              <w:rPr>
                <w:rtl w:val="0"/>
              </w:rPr>
              <w:t xml:space="preserve">Profesional asistencial presencial / Centro Remisor</w:t>
            </w:r>
          </w:p>
        </w:tc>
        <w:tc>
          <w:tcPr/>
          <w:p w:rsidR="00000000" w:rsidDel="00000000" w:rsidP="00000000" w:rsidRDefault="00000000" w:rsidRPr="00000000" w14:paraId="0000002B">
            <w:pPr>
              <w:rPr/>
            </w:pPr>
            <w:r w:rsidDel="00000000" w:rsidR="00000000" w:rsidRPr="00000000">
              <w:rPr>
                <w:rtl w:val="0"/>
              </w:rPr>
              <w:t xml:space="preserve">Atención presencial en el centro remisor; estabilización inicial antes de solicitar el concepto.</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2. Verificación y consentimiento</w:t>
            </w:r>
          </w:p>
        </w:tc>
        <w:tc>
          <w:tcPr/>
          <w:p w:rsidR="00000000" w:rsidDel="00000000" w:rsidP="00000000" w:rsidRDefault="00000000" w:rsidRPr="00000000" w14:paraId="0000002D">
            <w:pPr>
              <w:rPr/>
            </w:pPr>
            <w:r w:rsidDel="00000000" w:rsidR="00000000" w:rsidRPr="00000000">
              <w:rPr>
                <w:rtl w:val="0"/>
              </w:rPr>
              <w:t xml:space="preserve">Verificación de identidad del paciente y del profesional solicitante; información y registro del consentimiento informado para la atención por telesalud.</w:t>
            </w:r>
          </w:p>
        </w:tc>
        <w:tc>
          <w:tcPr/>
          <w:p w:rsidR="00000000" w:rsidDel="00000000" w:rsidP="00000000" w:rsidRDefault="00000000" w:rsidRPr="00000000" w14:paraId="0000002E">
            <w:pPr>
              <w:rPr/>
            </w:pPr>
            <w:r w:rsidDel="00000000" w:rsidR="00000000" w:rsidRPr="00000000">
              <w:rPr>
                <w:rtl w:val="0"/>
              </w:rPr>
              <w:t xml:space="preserve">Profesional solicitante / Centro Remisor</w:t>
            </w:r>
          </w:p>
        </w:tc>
        <w:tc>
          <w:tcPr/>
          <w:p w:rsidR="00000000" w:rsidDel="00000000" w:rsidP="00000000" w:rsidRDefault="00000000" w:rsidRPr="00000000" w14:paraId="0000002F">
            <w:pPr>
              <w:rPr/>
            </w:pPr>
            <w:r w:rsidDel="00000000" w:rsidR="00000000" w:rsidRPr="00000000">
              <w:rPr>
                <w:rtl w:val="0"/>
              </w:rPr>
              <w:t xml:space="preserve">Registro del consentimiento en la historia clínica institucional.</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 Diligenciamiento y envío de datos</w:t>
            </w:r>
          </w:p>
        </w:tc>
        <w:tc>
          <w:tcPr/>
          <w:p w:rsidR="00000000" w:rsidDel="00000000" w:rsidP="00000000" w:rsidRDefault="00000000" w:rsidRPr="00000000" w14:paraId="00000031">
            <w:pPr>
              <w:rPr/>
            </w:pPr>
            <w:r w:rsidDel="00000000" w:rsidR="00000000" w:rsidRPr="00000000">
              <w:rPr>
                <w:rtl w:val="0"/>
              </w:rPr>
              <w:t xml:space="preserve">Consolidación del historial de exacerbaciones, comorbilidades y tratamiento de base, junto con paraclínicos disponibles (radiografía de tórax, PCR, espirometría previa) y signos vitales.</w:t>
            </w:r>
          </w:p>
        </w:tc>
        <w:tc>
          <w:tcPr/>
          <w:p w:rsidR="00000000" w:rsidDel="00000000" w:rsidP="00000000" w:rsidRDefault="00000000" w:rsidRPr="00000000" w14:paraId="00000032">
            <w:pPr>
              <w:rPr/>
            </w:pPr>
            <w:r w:rsidDel="00000000" w:rsidR="00000000" w:rsidRPr="00000000">
              <w:rPr>
                <w:rtl w:val="0"/>
              </w:rPr>
              <w:t xml:space="preserve">Profesional solicitante / Centro Remisor</w:t>
            </w:r>
          </w:p>
        </w:tc>
        <w:tc>
          <w:tcPr/>
          <w:p w:rsidR="00000000" w:rsidDel="00000000" w:rsidP="00000000" w:rsidRDefault="00000000" w:rsidRPr="00000000" w14:paraId="00000033">
            <w:pPr>
              <w:rPr/>
            </w:pPr>
            <w:r w:rsidDel="00000000" w:rsidR="00000000" w:rsidRPr="00000000">
              <w:rPr>
                <w:rtl w:val="0"/>
              </w:rPr>
              <w:t xml:space="preserve">Envío por la plataforma institucional de telesalud / sistema de historia clínica electrónica y canales seguros autorizados.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4. Recepción y validación</w:t>
            </w:r>
          </w:p>
        </w:tc>
        <w:tc>
          <w:tcPr/>
          <w:p w:rsidR="00000000" w:rsidDel="00000000" w:rsidP="00000000" w:rsidRDefault="00000000" w:rsidRPr="00000000" w14:paraId="00000035">
            <w:pPr>
              <w:rPr/>
            </w:pPr>
            <w:r w:rsidDel="00000000" w:rsidR="00000000" w:rsidRPr="00000000">
              <w:rPr>
                <w:rtl w:val="0"/>
              </w:rPr>
              <w:t xml:space="preserve">Recepción de la solicitud, verificación de la completitud de la información clínica y paraclínica y priorización según gravedad.</w:t>
            </w:r>
          </w:p>
        </w:tc>
        <w:tc>
          <w:tcPr/>
          <w:p w:rsidR="00000000" w:rsidDel="00000000" w:rsidP="00000000" w:rsidRDefault="00000000" w:rsidRPr="00000000" w14:paraId="00000036">
            <w:pPr>
              <w:rPr/>
            </w:pPr>
            <w:r w:rsidDel="00000000" w:rsidR="00000000" w:rsidRPr="00000000">
              <w:rPr>
                <w:rtl w:val="0"/>
              </w:rPr>
              <w:t xml:space="preserve">Centro Referente / profesional experto</w:t>
            </w:r>
          </w:p>
        </w:tc>
        <w:tc>
          <w:tcPr/>
          <w:p w:rsidR="00000000" w:rsidDel="00000000" w:rsidP="00000000" w:rsidRDefault="00000000" w:rsidRPr="00000000" w14:paraId="00000037">
            <w:pPr>
              <w:rPr/>
            </w:pPr>
            <w:r w:rsidDel="00000000" w:rsidR="00000000" w:rsidRPr="00000000">
              <w:rPr>
                <w:rtl w:val="0"/>
              </w:rPr>
              <w:t xml:space="preserve">Consulta del caso en el sistema de historia clínica; solicitud de datos faltantes si aplica.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5. Análisis y concepto clínico</w:t>
            </w:r>
          </w:p>
        </w:tc>
        <w:tc>
          <w:tcPr/>
          <w:p w:rsidR="00000000" w:rsidDel="00000000" w:rsidP="00000000" w:rsidRDefault="00000000" w:rsidRPr="00000000" w14:paraId="00000039">
            <w:pPr>
              <w:rPr/>
            </w:pPr>
            <w:r w:rsidDel="00000000" w:rsidR="00000000" w:rsidRPr="00000000">
              <w:rPr>
                <w:rtl w:val="0"/>
              </w:rPr>
              <w:t xml:space="preserve">Evaluación de la gravedad de la exacerbación (criterios de Anthonisen, PCR, hallazgos radiológicos), definición de la necesidad de antibiótico, corticoide sistémico y broncodilatadores, y de la conducta (manejo en el sitio u hospitalización).</w:t>
            </w:r>
          </w:p>
        </w:tc>
        <w:tc>
          <w:tcPr/>
          <w:p w:rsidR="00000000" w:rsidDel="00000000" w:rsidP="00000000" w:rsidRDefault="00000000" w:rsidRPr="00000000" w14:paraId="0000003A">
            <w:pPr>
              <w:rPr/>
            </w:pPr>
            <w:r w:rsidDel="00000000" w:rsidR="00000000" w:rsidRPr="00000000">
              <w:rPr>
                <w:rtl w:val="0"/>
              </w:rPr>
              <w:t xml:space="preserve">Profesional experto</w:t>
            </w:r>
          </w:p>
        </w:tc>
        <w:tc>
          <w:tcPr/>
          <w:p w:rsidR="00000000" w:rsidDel="00000000" w:rsidP="00000000" w:rsidRDefault="00000000" w:rsidRPr="00000000" w14:paraId="0000003B">
            <w:pPr>
              <w:rPr/>
            </w:pPr>
            <w:r w:rsidDel="00000000" w:rsidR="00000000" w:rsidRPr="00000000">
              <w:rPr>
                <w:rtl w:val="0"/>
              </w:rPr>
              <w:t xml:space="preserve">Registro del concepto en el sistema de historia clínica.</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6. Envío de ordenamiento</w:t>
            </w:r>
          </w:p>
        </w:tc>
        <w:tc>
          <w:tcPr/>
          <w:p w:rsidR="00000000" w:rsidDel="00000000" w:rsidP="00000000" w:rsidRDefault="00000000" w:rsidRPr="00000000" w14:paraId="0000003D">
            <w:pPr>
              <w:rPr/>
            </w:pPr>
            <w:r w:rsidDel="00000000" w:rsidR="00000000" w:rsidRPr="00000000">
              <w:rPr>
                <w:rtl w:val="0"/>
              </w:rPr>
              <w:t xml:space="preserve">Emisión de recomendaciones de manejo, plan de tratamiento, criterios de seguimiento y programación de controles según cada caso.</w:t>
            </w:r>
          </w:p>
        </w:tc>
        <w:tc>
          <w:tcPr/>
          <w:p w:rsidR="00000000" w:rsidDel="00000000" w:rsidP="00000000" w:rsidRDefault="00000000" w:rsidRPr="00000000" w14:paraId="0000003E">
            <w:pPr>
              <w:rPr/>
            </w:pPr>
            <w:r w:rsidDel="00000000" w:rsidR="00000000" w:rsidRPr="00000000">
              <w:rPr>
                <w:rtl w:val="0"/>
              </w:rPr>
              <w:t xml:space="preserve">Profesional experto</w:t>
            </w:r>
          </w:p>
        </w:tc>
        <w:tc>
          <w:tcPr/>
          <w:p w:rsidR="00000000" w:rsidDel="00000000" w:rsidP="00000000" w:rsidRDefault="00000000" w:rsidRPr="00000000" w14:paraId="0000003F">
            <w:pPr>
              <w:rPr/>
            </w:pPr>
            <w:r w:rsidDel="00000000" w:rsidR="00000000" w:rsidRPr="00000000">
              <w:rPr>
                <w:rtl w:val="0"/>
              </w:rPr>
              <w:t xml:space="preserve">Envío del concepto y del plan por la plataforma institucional al centro remisor.</w:t>
            </w:r>
          </w:p>
        </w:tc>
      </w:tr>
    </w:tbl>
    <w:p w:rsidR="00000000" w:rsidDel="00000000" w:rsidP="00000000" w:rsidRDefault="00000000" w:rsidRPr="00000000" w14:paraId="00000040">
      <w:pPr>
        <w:pStyle w:val="Heading1"/>
        <w:rPr/>
      </w:pPr>
      <w:r w:rsidDel="00000000" w:rsidR="00000000" w:rsidRPr="00000000">
        <w:rPr>
          <w:rtl w:val="0"/>
        </w:rPr>
        <w:t xml:space="preserve">8. Criterios de Inclusión / Exclusión en Telesalud</w:t>
      </w:r>
    </w:p>
    <w:p w:rsidR="00000000" w:rsidDel="00000000" w:rsidP="00000000" w:rsidRDefault="00000000" w:rsidRPr="00000000" w14:paraId="00000041">
      <w:pPr>
        <w:pStyle w:val="Heading3"/>
        <w:rPr/>
      </w:pPr>
      <w:r w:rsidDel="00000000" w:rsidR="00000000" w:rsidRPr="00000000">
        <w:rPr>
          <w:rtl w:val="0"/>
        </w:rPr>
        <w:t xml:space="preserve">Criterios de Inclusión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adulto con sospecha o diagnóstico de exacerbación de EPOC atendido en un centro remisor de la red.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del historial de exacerbaciones y de la información clínica básica del paciente.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o posibilidad de obtener los paraclínicos mínimos (radiografía de tórax, PCR y espirometría previa cuando exista).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Estabilidad clínica que permita la valoración remota y la espera del concepto experto.</w:t>
      </w:r>
    </w:p>
    <w:p w:rsidR="00000000" w:rsidDel="00000000" w:rsidP="00000000" w:rsidRDefault="00000000" w:rsidRPr="00000000" w14:paraId="00000046">
      <w:pPr>
        <w:pStyle w:val="Heading3"/>
        <w:rPr/>
      </w:pPr>
      <w:r w:rsidDel="00000000" w:rsidR="00000000" w:rsidRPr="00000000">
        <w:rPr>
          <w:rtl w:val="0"/>
        </w:rPr>
        <w:t xml:space="preserve">Criterios de Exclusión (Remisión Urgente Presencial)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Falla respiratoria, hipoxemia grave que no corrige, alteración del estado de conciencia o inestabilidad hemodinámica.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Signos de paro respiratorio inminente o necesidad de soporte ventilatorio.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condición que requiera intervención presencial inmediata; en estos casos se activa la ruta de urgencias sin diferir la atención a la espera del concepto.</w:t>
      </w:r>
    </w:p>
    <w:p w:rsidR="00000000" w:rsidDel="00000000" w:rsidP="00000000" w:rsidRDefault="00000000" w:rsidRPr="00000000" w14:paraId="0000004A">
      <w:pPr>
        <w:pStyle w:val="Heading1"/>
        <w:rPr/>
      </w:pPr>
      <w:r w:rsidDel="00000000" w:rsidR="00000000" w:rsidRPr="00000000">
        <w:rPr>
          <w:rtl w:val="0"/>
        </w:rPr>
        <w:t xml:space="preserve">9. Roles y Responsabilidades en Telesalud</w:t>
      </w:r>
    </w:p>
    <w:p w:rsidR="00000000" w:rsidDel="00000000" w:rsidP="00000000" w:rsidRDefault="00000000" w:rsidRPr="00000000" w14:paraId="0000004B">
      <w:pPr>
        <w:pStyle w:val="Heading3"/>
        <w:rPr/>
      </w:pPr>
      <w:r w:rsidDel="00000000" w:rsidR="00000000" w:rsidRPr="00000000">
        <w:rPr>
          <w:rtl w:val="0"/>
        </w:rPr>
        <w:t xml:space="preserve">Profesional solicitante (Centro Remisor)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Identifica la exacerbación, inicia las medidas inmediatas y estabiliza al paciente.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el historial de exacerbaciones, las comorbilidades, el tratamiento de base y los paraclínicos disponibles, y registra el consentimiento informado.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Aportar oxígeno suplementario cuando las saturaciones son menores a 90%y considerarlo como criterio de hospitalización </w:t>
      </w:r>
    </w:p>
    <w:p w:rsidR="00000000" w:rsidDel="00000000" w:rsidP="00000000" w:rsidRDefault="00000000" w:rsidRPr="00000000" w14:paraId="0000004F">
      <w:pPr>
        <w:pStyle w:val="Heading3"/>
        <w:rPr/>
      </w:pPr>
      <w:r w:rsidDel="00000000" w:rsidR="00000000" w:rsidRPr="00000000">
        <w:rPr>
          <w:rtl w:val="0"/>
        </w:rPr>
        <w:t xml:space="preserve">Profesional experto (Centro Referente)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Evalúa la información, </w:t>
      </w:r>
      <w:r w:rsidDel="00000000" w:rsidR="00000000" w:rsidRPr="00000000">
        <w:rPr>
          <w:color w:val="333333"/>
          <w:rtl w:val="0"/>
        </w:rPr>
        <w:t xml:space="preserve">estratificar</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la gravedad y emite el concepto y el plan de manejo.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Define la indicación de </w:t>
      </w:r>
      <w:r w:rsidDel="00000000" w:rsidR="00000000" w:rsidRPr="00000000">
        <w:rPr>
          <w:color w:val="333333"/>
          <w:rtl w:val="0"/>
        </w:rPr>
        <w:t xml:space="preserve">antibióticos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w:t>
      </w:r>
      <w:r w:rsidDel="00000000" w:rsidR="00000000" w:rsidRPr="00000000">
        <w:rPr>
          <w:color w:val="333333"/>
          <w:rtl w:val="0"/>
        </w:rPr>
        <w:t xml:space="preserve">corticoides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y broncodilatadores y los criterios de hospitalización y seguimiento.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53">
      <w:pPr>
        <w:pStyle w:val="Heading1"/>
        <w:rPr/>
      </w:pPr>
      <w:r w:rsidDel="00000000" w:rsidR="00000000" w:rsidRPr="00000000">
        <w:rPr>
          <w:rtl w:val="0"/>
        </w:rPr>
        <w:t xml:space="preserve">10. Tiempos de Respuesta Sugeridos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grave o con signos de alarma: respuesta prioritaria e inmediata; ante criterios de urgencia se activa la ruta presencial sin esperar el concepto.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moderada: respuesta dentro de las primeras horas de recibida la solicitud. 12 horas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leve o consulta de ajuste: respuesta dentro del horario hábil definido por la institución 24 horas </w:t>
      </w:r>
    </w:p>
    <w:p w:rsidR="00000000" w:rsidDel="00000000" w:rsidP="00000000" w:rsidRDefault="00000000" w:rsidRPr="00000000" w14:paraId="00000057">
      <w:pPr>
        <w:pStyle w:val="Heading1"/>
        <w:rPr/>
      </w:pPr>
      <w:r w:rsidDel="00000000" w:rsidR="00000000" w:rsidRPr="00000000">
        <w:rPr>
          <w:rtl w:val="0"/>
        </w:rPr>
        <w:t xml:space="preserve">11. Estrategias de Humanización Digital y Diálogo Intercultural</w:t>
      </w:r>
    </w:p>
    <w:p w:rsidR="00000000" w:rsidDel="00000000" w:rsidP="00000000" w:rsidRDefault="00000000" w:rsidRPr="00000000" w14:paraId="00000058">
      <w:pPr>
        <w:jc w:val="both"/>
        <w:rPr/>
      </w:pPr>
      <w:r w:rsidDel="00000000" w:rsidR="00000000" w:rsidRPr="00000000">
        <w:rPr>
          <w:rtl w:val="0"/>
        </w:rPr>
        <w:t xml:space="preserve">La atención por tele salud debe preservar el trato digno, empático y centrado en la persona. Se recomienda una comunicación clara y en lenguaje sencillo, la verificación de la comprensión del paciente y de su familia, el respeto por las particularidades culturales y lingüísticas de las comunidades atendidas, y la garantía de la confidencialidad. El profesional remisor actúa como puente humano entre el paciente y el experto, asegurando que las recomendaciones se transmitan de forma comprensible y respetuosa.</w:t>
      </w:r>
    </w:p>
    <w:p w:rsidR="00000000" w:rsidDel="00000000" w:rsidP="00000000" w:rsidRDefault="00000000" w:rsidRPr="00000000" w14:paraId="00000059">
      <w:pPr>
        <w:pStyle w:val="Heading1"/>
        <w:rPr/>
      </w:pPr>
      <w:r w:rsidDel="00000000" w:rsidR="00000000" w:rsidRPr="00000000">
        <w:rPr>
          <w:rtl w:val="0"/>
        </w:rPr>
        <w:t xml:space="preserve">12.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4"/>
        <w:gridCol w:w="2943"/>
        <w:gridCol w:w="2941"/>
        <w:tblGridChange w:id="0">
          <w:tblGrid>
            <w:gridCol w:w="2944"/>
            <w:gridCol w:w="2943"/>
            <w:gridCol w:w="2941"/>
          </w:tblGrid>
        </w:tblGridChange>
      </w:tblGrid>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Oportunidad de respuesta</w:t>
            </w:r>
          </w:p>
        </w:tc>
        <w:tc>
          <w:tcPr/>
          <w:p w:rsidR="00000000" w:rsidDel="00000000" w:rsidP="00000000" w:rsidRDefault="00000000" w:rsidRPr="00000000" w14:paraId="0000005E">
            <w:pPr>
              <w:rPr/>
            </w:pPr>
            <w:r w:rsidDel="00000000" w:rsidR="00000000" w:rsidRPr="00000000">
              <w:rPr>
                <w:rtl w:val="0"/>
              </w:rPr>
              <w:t xml:space="preserve">% de solicitudes de tele experticia por exacerbación de EPOC respondidas dentro del tiempo sugerido según la gravedad.</w:t>
            </w:r>
          </w:p>
        </w:tc>
        <w:tc>
          <w:tcPr/>
          <w:p w:rsidR="00000000" w:rsidDel="00000000" w:rsidP="00000000" w:rsidRDefault="00000000" w:rsidRPr="00000000" w14:paraId="0000005F">
            <w:pPr>
              <w:rPr/>
            </w:pPr>
            <w:sdt>
              <w:sdtPr>
                <w:id w:val="930140394"/>
                <w:tag w:val="goog_rdk_0"/>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Completitud de paraclínicos</w:t>
            </w:r>
          </w:p>
        </w:tc>
        <w:tc>
          <w:tcPr/>
          <w:p w:rsidR="00000000" w:rsidDel="00000000" w:rsidP="00000000" w:rsidRDefault="00000000" w:rsidRPr="00000000" w14:paraId="00000061">
            <w:pPr>
              <w:rPr/>
            </w:pPr>
            <w:r w:rsidDel="00000000" w:rsidR="00000000" w:rsidRPr="00000000">
              <w:rPr>
                <w:rtl w:val="0"/>
              </w:rPr>
              <w:t xml:space="preserve">% de solicitudes que incluyen historial de exacerbaciones y los paraclínicos mínimos definidos (radiografía de tórax, PCR y espirometría previa cuando esté disponible).</w:t>
            </w:r>
          </w:p>
        </w:tc>
        <w:tc>
          <w:tcPr/>
          <w:p w:rsidR="00000000" w:rsidDel="00000000" w:rsidP="00000000" w:rsidRDefault="00000000" w:rsidRPr="00000000" w14:paraId="00000062">
            <w:pPr>
              <w:rPr/>
            </w:pPr>
            <w:sdt>
              <w:sdtPr>
                <w:id w:val="-875400575"/>
                <w:tag w:val="goog_rdk_1"/>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Registro de consentimiento</w:t>
            </w:r>
          </w:p>
        </w:tc>
        <w:tc>
          <w:tcPr/>
          <w:p w:rsidR="00000000" w:rsidDel="00000000" w:rsidP="00000000" w:rsidRDefault="00000000" w:rsidRPr="00000000" w14:paraId="00000064">
            <w:pPr>
              <w:rPr/>
            </w:pPr>
            <w:r w:rsidDel="00000000" w:rsidR="00000000" w:rsidRPr="00000000">
              <w:rPr>
                <w:rtl w:val="0"/>
              </w:rPr>
              <w:t xml:space="preserve">% de atenciones por telesalud con consentimiento informado registrado en la historia clínica.</w:t>
            </w:r>
          </w:p>
        </w:tc>
        <w:tc>
          <w:tcPr/>
          <w:p w:rsidR="00000000" w:rsidDel="00000000" w:rsidP="00000000" w:rsidRDefault="00000000" w:rsidRPr="00000000" w14:paraId="00000065">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Adecuación de la antibioticoterapia</w:t>
            </w:r>
          </w:p>
        </w:tc>
        <w:tc>
          <w:tcPr/>
          <w:p w:rsidR="00000000" w:rsidDel="00000000" w:rsidP="00000000" w:rsidRDefault="00000000" w:rsidRPr="00000000" w14:paraId="00000067">
            <w:pPr>
              <w:rPr/>
            </w:pPr>
            <w:r w:rsidDel="00000000" w:rsidR="00000000" w:rsidRPr="00000000">
              <w:rPr>
                <w:rtl w:val="0"/>
              </w:rPr>
              <w:t xml:space="preserve">% de casos en que la indicación o no de antibiótico es concordante con los criterios de Anthonisen, la PCR y la gravedad.</w:t>
            </w:r>
          </w:p>
        </w:tc>
        <w:tc>
          <w:tcPr/>
          <w:p w:rsidR="00000000" w:rsidDel="00000000" w:rsidP="00000000" w:rsidRDefault="00000000" w:rsidRPr="00000000" w14:paraId="00000068">
            <w:pPr>
              <w:rPr/>
            </w:pPr>
            <w:sdt>
              <w:sdtPr>
                <w:id w:val="1193174300"/>
                <w:tag w:val="goog_rdk_2"/>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Seguridad clínica</w:t>
            </w:r>
          </w:p>
        </w:tc>
        <w:tc>
          <w:tcPr/>
          <w:p w:rsidR="00000000" w:rsidDel="00000000" w:rsidP="00000000" w:rsidRDefault="00000000" w:rsidRPr="00000000" w14:paraId="0000006A">
            <w:pPr>
              <w:rPr/>
            </w:pPr>
            <w:r w:rsidDel="00000000" w:rsidR="00000000" w:rsidRPr="00000000">
              <w:rPr>
                <w:rtl w:val="0"/>
              </w:rPr>
              <w:t xml:space="preserve">% de exacerbaciones manejadas por telesalud sin evento adverso prevenible atribuible a la atención remota.</w:t>
            </w:r>
          </w:p>
        </w:tc>
        <w:tc>
          <w:tcPr/>
          <w:p w:rsidR="00000000" w:rsidDel="00000000" w:rsidP="00000000" w:rsidRDefault="00000000" w:rsidRPr="00000000" w14:paraId="0000006B">
            <w:pPr>
              <w:rPr/>
            </w:pPr>
            <w:sdt>
              <w:sdtPr>
                <w:id w:val="577122818"/>
                <w:tag w:val="goog_rdk_3"/>
              </w:sdtPr>
              <w:sdtContent>
                <w:r w:rsidDel="00000000" w:rsidR="00000000" w:rsidRPr="00000000">
                  <w:rPr>
                    <w:rFonts w:ascii="Arial Unicode MS" w:cs="Arial Unicode MS" w:eastAsia="Arial Unicode MS" w:hAnsi="Arial Unicode MS"/>
                    <w:rtl w:val="0"/>
                  </w:rPr>
                  <w:t xml:space="preserve">≤ 5 %</w:t>
                </w:r>
              </w:sdtContent>
            </w:sdt>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Seguimiento programado</w:t>
            </w:r>
          </w:p>
        </w:tc>
        <w:tc>
          <w:tcPr/>
          <w:p w:rsidR="00000000" w:rsidDel="00000000" w:rsidP="00000000" w:rsidRDefault="00000000" w:rsidRPr="00000000" w14:paraId="0000006D">
            <w:pPr>
              <w:rPr/>
            </w:pPr>
            <w:r w:rsidDel="00000000" w:rsidR="00000000" w:rsidRPr="00000000">
              <w:rPr>
                <w:rtl w:val="0"/>
              </w:rPr>
              <w:t xml:space="preserve">% de pacientes con control programado documentado tras el concepto de tele experticia.</w:t>
            </w:r>
          </w:p>
        </w:tc>
        <w:tc>
          <w:tcPr/>
          <w:p w:rsidR="00000000" w:rsidDel="00000000" w:rsidP="00000000" w:rsidRDefault="00000000" w:rsidRPr="00000000" w14:paraId="0000006E">
            <w:pPr>
              <w:rPr/>
            </w:pPr>
            <w:sdt>
              <w:sdtPr>
                <w:id w:val="1006584742"/>
                <w:tag w:val="goog_rdk_4"/>
              </w:sdtPr>
              <w:sdtContent>
                <w:r w:rsidDel="00000000" w:rsidR="00000000" w:rsidRPr="00000000">
                  <w:rPr>
                    <w:rFonts w:ascii="Arial Unicode MS" w:cs="Arial Unicode MS" w:eastAsia="Arial Unicode MS" w:hAnsi="Arial Unicode MS"/>
                    <w:rtl w:val="0"/>
                  </w:rPr>
                  <w:t xml:space="preserve">≥ 90 %</w:t>
                </w:r>
              </w:sdtContent>
            </w:sdt>
          </w:p>
        </w:tc>
      </w:tr>
    </w:tbl>
    <w:p w:rsidR="00000000" w:rsidDel="00000000" w:rsidP="00000000" w:rsidRDefault="00000000" w:rsidRPr="00000000" w14:paraId="0000006F">
      <w:pPr>
        <w:pStyle w:val="Heading1"/>
        <w:rPr/>
      </w:pPr>
      <w:r w:rsidDel="00000000" w:rsidR="00000000" w:rsidRPr="00000000">
        <w:rPr>
          <w:rtl w:val="0"/>
        </w:rPr>
        <w:t xml:space="preserve">13. Bibliografía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Caballero A, Torres-Duque CA, Jaramillo C, Bolívar F, Sanabria F, Osorio P, et al. Prevalence of COPD in five Colombian cities situated at low, medium, and high altitude (PREPOCOL study). Chest. 2008;133(2):343-9.</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Global Initiative for Chronic Obstructive Lung Disease (GOLD). Global Strategy for the Diagnosis, Management, and Prevention of Chronic Obstructive Pulmonary Disease. 2026</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Anthonisen NR, Manfreda J, Warren CP, Hershfield ES, Harding GK, Nelson NA. Antibiotic therapy in exacerbations of chronic obstructive pulmonary disease. Ann Intern Med. 1987;106(2):196-204.</w:t>
      </w:r>
    </w:p>
    <w:p w:rsidR="00000000" w:rsidDel="00000000" w:rsidP="00000000" w:rsidRDefault="00000000" w:rsidRPr="00000000" w14:paraId="00000073">
      <w:pPr>
        <w:pStyle w:val="Heading1"/>
        <w:rPr/>
      </w:pPr>
      <w:r w:rsidDel="00000000" w:rsidR="00000000" w:rsidRPr="00000000">
        <w:rPr>
          <w:rtl w:val="0"/>
        </w:rPr>
        <w:t xml:space="preserve">14. Responsables</w:t>
      </w:r>
    </w:p>
    <w:p w:rsidR="00000000" w:rsidDel="00000000" w:rsidP="00000000" w:rsidRDefault="00000000" w:rsidRPr="00000000" w14:paraId="00000074">
      <w:pPr>
        <w:rPr/>
      </w:pPr>
      <w:r w:rsidDel="00000000" w:rsidR="00000000" w:rsidRPr="00000000">
        <w:rPr>
          <w:b w:val="1"/>
          <w:bCs w:val="1"/>
          <w:rtl w:val="0"/>
        </w:rPr>
        <w:t xml:space="preserve">REALIZA: Dc. Alvaro Burgos Medico Internista.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78">
          <w:pPr>
            <w:jc w:val="center"/>
            <w:rPr>
              <w:sz w:val="28"/>
              <w:szCs w:val="28"/>
            </w:rPr>
          </w:pPr>
          <w:r w:rsidDel="00000000" w:rsidR="00000000" w:rsidRPr="00000000">
            <w:rPr>
              <w:b w:val="1"/>
              <w:bCs w:val="1"/>
              <w:sz w:val="28"/>
              <w:szCs w:val="28"/>
              <w:rtl w:val="0"/>
            </w:rPr>
            <w:t xml:space="preserve">PROTOCOLO DE TELE-EXPERTICIA PARA EL MANEJO DE LAS EXACERBACIONES DE LA ENFERMEDAD PULMONAR OBSTRUCTIVA CRÓNICA (EPOC)</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1JcWCBE83f/J6A6XoNOq0JUCg==">CgMxLjAaHQoBMBIYChYIB0ISEhBBcmlhbCBVbmljb2RlIE1TGh0KATESGAoWCAdCEhIQQXJpYWwgVW5pY29kZSBNUxodCgEyEhgKFggHQhISEEFyaWFsIFVuaWNvZGUgTVMaHQoBMxIYChYIB0ISEhBBcmlhbCBVbmljb2RlIE1TGh0KATQSGAoWCAdCEhIQQXJpYWwgVW5pY29kZSBNUzgAciExOWE5R3BCaUwyOEwwSGtCNV9xajFhSWxtODk0bGJkXzM=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