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 Introducción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trastornos psicóticos representan un conjunto de condiciones mentales graves caracterizadas por la pérdida del contacto con la realidad, que se manifiesta en forma de alucinaciones, delirios, pensamiento desorganizado y alteraciones severas del comportamiento. La esquizofrenia, el trastorno esquizoafectivo, el trastorno bipolar con características psicóticas, la psicosis inducida por sustancias y el primer episodio psicótico constituyen las presentaciones más frecuentes en los servicios de salud colombianos. Según la Organización Mundial de la Salud, la esquizofrenia afecta a aproximadamente 24 millones de personas en el mundo, con una prevalencia de vida del 1% en la población general, sin diferencias significativas entre regiones ni grupos étnicos.</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Colombia, la brecha entre la necesidad de atención en salud mental y la oferta de servicios especializados es amplia y estructural. Menos del 20% de las personas con trastornos psicóticos en el país reciben tratamiento adecuado, y la distribución geográfica de los psiquiatras — concentrada en las capitales de departamento — deja a amplias regiones del país sin acceso a la evaluación y el manejo especializados que estas condiciones requieren. El primer episodio psicótico, en particular, representa una ventana de oportunidad clínica crítica: la evidencia demuestra consistentemente que la reducción de la duración de la psicosis no tratada (DPNT) a menos de tres meses mejora sustancialmente el pronóstico funcional, la respuesta al tratamiento y la calidad de vida a largo plazo. Sin embargo, en Colombia, la </w:t>
      </w:r>
      <w:r w:rsidDel="00000000" w:rsidR="00000000" w:rsidRPr="00000000">
        <w:rPr>
          <w:rFonts w:ascii="Arial" w:cs="Arial" w:eastAsia="Arial" w:hAnsi="Arial"/>
          <w:sz w:val="24"/>
          <w:szCs w:val="24"/>
          <w:rtl w:val="0"/>
        </w:rPr>
        <w:t xml:space="preserve">DPNT</w:t>
      </w:r>
      <w:r w:rsidDel="00000000" w:rsidR="00000000" w:rsidRPr="00000000">
        <w:rPr>
          <w:rFonts w:ascii="Arial" w:cs="Arial" w:eastAsia="Arial" w:hAnsi="Arial"/>
          <w:sz w:val="24"/>
          <w:szCs w:val="24"/>
          <w:rtl w:val="0"/>
        </w:rPr>
        <w:t xml:space="preserve"> promedio supera los 12 meses en la mayoría de las regiones, en gran parte por las barreras de acceso al diagnóstico especializado.</w:t>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en psiquiatría ofrece una solución directa a esta brecha. Permite que el psiquiatra del Hospital Universitario Nacional de Colombia (HUN) participe en tiempo real en la evaluación del primer episodio psicótico, oriente el diagnóstico diferencial con causas orgánicas de psicosis, guíe el inicio de la anti psicoterapia de primera línea, define la necesidad de hospitalización y establezca el plan de seguimiento ambulatorio en colaboración con el equipo del primer nivel. Igualmente, la telepsiquiatría es herramienta esencial para el manejo de las reagudizaciones de trastornos psicóticos crónicos en el domicilio o en instituciones de baja complejidad, reduciendo las hospitalizaciones innecesarias y fortaleciendo la continuidad del cuidado.</w:t>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protocolo estandariza el proceso de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para el enfoque diagnóstico y terapéutico de la psicosis en el marco institucional del HUN, articulado con las guías internacionales de manejo del primer episodio psicótico, las recomendaciones de la Organización Panamericana de la Salud y la normativa nacional de salud mental. Este documento no sustituye las Guías de Práctica Clínica nacionales e internacionales vigentes; su propósito es complementarlas y operacionalizarlas en el contexto específico de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institucional.</w:t>
      </w:r>
    </w:p>
    <w:p w:rsidR="00000000" w:rsidDel="00000000" w:rsidP="00000000" w:rsidRDefault="00000000" w:rsidRPr="00000000" w14:paraId="00000007">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2. Objetivo General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Estandarizar la prestación del servicio de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sincrónica en psiquiatría para el diagnóstico diferencial, el inicio del tratamiento antipsicótico y la definición de la conducta en personas con psicosis aguda o primer episodio psicótico en instituciones de baja y mediana complejidad, reduciendo la duración de la psicosis no tratada, previniendo las hospitalizaciones innecesarias y garantizando la vinculación al tratamiento de continuación en la red de servicios del HUN.</w:t>
      </w:r>
    </w:p>
    <w:p w:rsidR="00000000" w:rsidDel="00000000" w:rsidP="00000000" w:rsidRDefault="00000000" w:rsidRPr="00000000" w14:paraId="0000000A">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3. Objetivos Específicos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Reducir la duración de la psicosis no tratada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DPNT</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mediante la activación oportuna de la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ante cualquier presentación clínica compatible con psicosis de nuevo inicio, garantizando que el inicio del tratamiento antipsicótico no se demore más de 72 horas desde la primera consulta.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Estandarizar el diagnóstico diferencial remoto entre psicosis primaria (esquizofrenia, trastorno esquizoafectivo, trastorno bipolar con características psicóticas) y psicosis secundaria a causa orgánica (delirium, epilepsia temporal, encefalitis autoinmune, intoxicación o abstinencia por sustancias, hipotiroidismo, déficit de vitamina B12), orientando la solicitud de paraclínicos de descarte orgánico.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Protocolizar el inicio guiado por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del tratamiento antipsicótico de primera línea según el perfil clínico del paciente, minimizando el uso de antipsicóticos de alta potencia sin supervisión especializada y reduciendo los efectos adversos que generan abandono del tratamiento.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Definir los criterios de hospitalización psiquiátrica urgente versus manejo ambulatorio con seguimiento por telepsiquiatría para el primer episodio psicótico y las reagudizaciones de psicosis crónica.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Establecer el protocolo de comunicación con la familia y los cuidadores en el contexto de la psicosis, incluyendo la psicoeducación básica sobre la enfermedad, el plan de seguridad ante riesgo de heteroagresividad y el manejo de la negativa del paciente al tratamiento.</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Garantizar la continuidad del tratamiento antipsicótico mediante el seguimiento por telepsiquiatría, con especial atención a la adherencia, los efectos adversos extrapiramidales y metabólicos, y la detección temprana de reagudizaciones.</w:t>
      </w:r>
    </w:p>
    <w:p w:rsidR="00000000" w:rsidDel="00000000" w:rsidP="00000000" w:rsidRDefault="00000000" w:rsidRPr="00000000" w14:paraId="00000012">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4. Alcance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Población objeto: aplica a toda persona mayor de 14 años que se presente con síntomas psicóticos de nuevo inicio (primer episodio psicótico) o con reagudización de un trastorno psicótico conocido (esquizofrenia, trastorno esquizoafectivo, trastorno bipolar con psicosis) en instituciones de la red del HUN sin psiquiatra presencial disponible; así como a pacientes en seguimiento ambulatorio con trastorno psicótico estable que requieren ajuste de medicación o manejo de efectos adversos por telepsiquiatría.</w:t>
      </w:r>
    </w:p>
    <w:p w:rsidR="00000000" w:rsidDel="00000000" w:rsidP="00000000" w:rsidRDefault="00000000" w:rsidRPr="00000000" w14:paraId="000000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Alcance clínico-asistencial: comprende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sincrónica para la evaluación diagnóstica diferencial, el inicio del tratamiento antipsicótico, la definición de la conducta (hospitalización o manejo ambulatorio), la orientación farmacológica en reagudizaciones, el seguimiento del tratamiento de mantenimiento, la psicoeducación familiar y la coordinación de la hospitalización involuntaria cuando esté indicada.</w:t>
      </w:r>
    </w:p>
    <w:p w:rsidR="00000000" w:rsidDel="00000000" w:rsidP="00000000" w:rsidRDefault="00000000" w:rsidRPr="00000000" w14:paraId="000000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Alcance tecnológico: se prioriza la teleconsulta por video de alta definición que permita la observación directa del estado mental del paciente (lenguaje, pensamiento, afecto, comportamiento). En zonas con conectividad inestable se acepta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por audio para la evaluación del estado mental mediante entrevista estructurada. En modalidad asincrónica, el remisor puede enviar un video breve del comportamiento del paciente para la valoración diferida del especialista.</w:t>
      </w:r>
    </w:p>
    <w:p w:rsidR="00000000" w:rsidDel="00000000" w:rsidP="00000000" w:rsidRDefault="00000000" w:rsidRPr="00000000" w14:paraId="000000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Exclusiones: la evaluación neurológica completa (exploración de signos de focalización, punción lumbar, electroencefalograma) requerida para el descarte de causas orgánicas graves de psicosis (encefalitis autoinmune, meningitis, tumor cerebral) no puede realizarse de forma remota y constituye criterio de remisión presencial urgente a neurología o medicina interna. La administración de antipsicóticos de depósito (formulaciones de larga duración) requiere presencia física y no puede orientarse únicamente por video.</w:t>
      </w:r>
    </w:p>
    <w:p w:rsidR="00000000" w:rsidDel="00000000" w:rsidP="00000000" w:rsidRDefault="00000000" w:rsidRPr="00000000" w14:paraId="00000018">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5. Marco Normativo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Normatividad en telesalud y telemedicina en Colombia: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2654 de 2019 (Ministerio de Salud y Protección Social): regula la telesalud y la telemedicina en Colombia, estableciendo las disposiciones para su práctica, parámetros operativos y responsabilidades institucionales.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3100 de 2019 (Ministerio de Salud y Protección Social): define los procedimientos y condiciones de inscripción de los Prestadores de Servicios de Salud y de habilitación de los servicios en el país.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1419 de 2010: establece los lineamientos y principios para el desarrollo de la Telesalud en Colombia.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1581 de 2012: dicta las disposiciones generales para la protección de datos personales (Habeas Data) y el tratamiento de información sensible en salud.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Decreto 538 de 2020: adopta medidas para garantizar el acceso y la continuidad en la prestación de servicios de salud bajo modalidades de telemedicina durante emergencias sanitarias.</w:t>
      </w:r>
    </w:p>
    <w:p w:rsidR="00000000" w:rsidDel="00000000" w:rsidP="00000000" w:rsidRDefault="00000000" w:rsidRPr="00000000" w14:paraId="0000002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Normatividad en salud mental y atención de la psicosis: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1616 de 2013 — Ley de Salud Mental: reconoce la salud mental como derecho fundamental, establece el enfoque de derechos en la atención psiquiátrica, regula la hospitalización involuntaria y define las responsabilidades del Estado y las IPS en la atención de los trastornos mentales graves, incluidos los trastornos psicóticos.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4886 de 2018 (MinSalud): adopta la Política Nacional de Salud Mental, que incluye la atención de los trastornos mentales graves con énfasis en el primer episodio psicótico, la reducción de la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DPNT</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y el fortalecimiento de los servicios de salud mental comunitarios como alternativa a la hospitalización prolongada.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2515 de 2020 (MinSalud): establece los lineamientos para la atención de urgencias en salud mental, incluyendo los criterios de remisión y hospitalización para trastornos psicóticos agudos.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Plan Decenal de Salud Pública 2022-2031 (MinSalud): incluye la reducción de la brecha de atención en trastornos mentales graves y la implementación de programas de intervención temprana en psicosis como metas nacionales.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Organización Mundial de la Salud. mhGAP Intervention Guide, Versión 2.0 (2016): guía de intervención para trastornos mentales, neurológicos y por uso de sustancias en entornos de salud no especializados. Define los algoritmos de diagnóstico y tratamiento de la psicosis adaptados al primer nivel de atención, utilizados como referencia en este protocolo.</w:t>
      </w:r>
    </w:p>
    <w:p w:rsidR="00000000" w:rsidDel="00000000" w:rsidP="00000000" w:rsidRDefault="00000000" w:rsidRPr="00000000" w14:paraId="00000026">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6. Definiciones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Telesalud: conjunto de actividades relacionadas con la salud, servicios y métodos que se llevan a cabo a distancia con la ayuda de las tecnologías de la información y telecomunicaciones. Incluye, entre otras, la Telemedicina y la Teleeducación en salud.</w:t>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Teleapoyo: soporte solicitado por un profesional de la salud a otro profesional de la salud a través de tecnologías de la información y comunicaciones en el marco del relacionamiento entre prestadores.</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relación a distancia con método de comunicación sincrónico o asincrónico para la provisión de servicios de salud, utilizando tecnologías de información y comunicación entre dos profesionales de la salud para la toma de decisiones clínicas en salud mental.</w:t>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Psicosis: síndrome clínico caracterizado por la pérdida del juicio de realidad, manifestado por uno o más de los siguientes síntomas: alucinaciones (percepciones sin estímulo externo), delirios (creencias falsas irrefutables con contenido variable — persecutorio, de grandiosidad, de referencia, somático), pensamiento desorganizado (tangencialidad, asociaciones laxas, incoherencia) y comportamiento gravemente desorganizado o catatónico.</w:t>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Primer episodio psicótico (PEP): primera manifestación clínica de un síndrome psicótico en una persona sin diagnóstico psiquiátrico previo. Representa la oportunidad de intervención más crítica en el curso de los trastornos psicóticos: la respuesta al tratamiento en el PEP es significativamente mejor que en las reagudizaciones posteriores, y la calidad del manejo inicial determina en gran medida el pronóstico funcional a largo plazo.</w:t>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Duración de la psicosis no tratada (</w:t>
      </w:r>
      <w:r w:rsidDel="00000000" w:rsidR="00000000" w:rsidRPr="00000000">
        <w:rPr>
          <w:rFonts w:ascii="Arial" w:cs="Arial" w:eastAsia="Arial" w:hAnsi="Arial"/>
          <w:sz w:val="24"/>
          <w:szCs w:val="24"/>
          <w:rtl w:val="0"/>
        </w:rPr>
        <w:t xml:space="preserve">DPNT</w:t>
      </w:r>
      <w:r w:rsidDel="00000000" w:rsidR="00000000" w:rsidRPr="00000000">
        <w:rPr>
          <w:rFonts w:ascii="Arial" w:cs="Arial" w:eastAsia="Arial" w:hAnsi="Arial"/>
          <w:sz w:val="24"/>
          <w:szCs w:val="24"/>
          <w:rtl w:val="0"/>
        </w:rPr>
        <w:t xml:space="preserve">): período de tiempo entre la aparición de los primeros síntomas psicóticos de umbral completo y el inicio del tratamiento antipsicótico efectivo. La </w:t>
      </w:r>
      <w:r w:rsidDel="00000000" w:rsidR="00000000" w:rsidRPr="00000000">
        <w:rPr>
          <w:rFonts w:ascii="Arial" w:cs="Arial" w:eastAsia="Arial" w:hAnsi="Arial"/>
          <w:sz w:val="24"/>
          <w:szCs w:val="24"/>
          <w:rtl w:val="0"/>
        </w:rPr>
        <w:t xml:space="preserve">DPNT</w:t>
      </w:r>
      <w:r w:rsidDel="00000000" w:rsidR="00000000" w:rsidRPr="00000000">
        <w:rPr>
          <w:rFonts w:ascii="Arial" w:cs="Arial" w:eastAsia="Arial" w:hAnsi="Arial"/>
          <w:sz w:val="24"/>
          <w:szCs w:val="24"/>
          <w:rtl w:val="0"/>
        </w:rPr>
        <w:t xml:space="preserve"> menor a 3 meses se asocia a mejor respuesta al tratamiento, menor número de hospitalizaciones y mejor funcionamiento social y laboral. Es el indicador pronóstico modificable más importante en el PEP.</w:t>
      </w:r>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Psicosis secundaria u orgánica: síndrome psicótico causado por una condición médica general o por el consumo de sustancias. Las causas más frecuentes incluyen el delirium (cualquier etiología), la epilepsia del lóbulo temporal, la encefalitis autoinmune (anti-NMDA, anti-LGI1, anti-CASPR2), el hipotiroidismo severo, el déficit de vitamina B12, el lupus eritematoso sistémico con compromiso del sistema nervioso central, y la intoxicación o abstinencia por sustancias psicoactivas (cannabis de alta potencia, cocaína, anfetaminas, alcohol). El diagnóstico diferencial con la psicosis primaria es crítico porque el tratamiento es radicalmente diferente.</w:t>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Estado mental: conjunto de funciones psíquicas evaluables mediante la entrevista clínica y la observación directa: nivel de conciencia, orientación, apariencia, comportamiento motor, habla, pensamiento (forma y contenido), percepción, afecto y humor, cognición e insight. La evaluación del estado mental por video es el componente central de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en psiquiatría.</w:t>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Insight: capacidad del paciente para reconocer que tiene una enfermedad mental y que sus síntomas no corresponden a la realidad exterior. La ausencia de insight (anosognosia) es característica de los trastornos psicóticos y es la principal causa de la negativa al tratamiento y de la </w:t>
      </w:r>
      <w:r w:rsidDel="00000000" w:rsidR="00000000" w:rsidRPr="00000000">
        <w:rPr>
          <w:rFonts w:ascii="Arial" w:cs="Arial" w:eastAsia="Arial" w:hAnsi="Arial"/>
          <w:sz w:val="24"/>
          <w:szCs w:val="24"/>
          <w:rtl w:val="0"/>
        </w:rPr>
        <w:t xml:space="preserve">DPNT</w:t>
      </w:r>
      <w:r w:rsidDel="00000000" w:rsidR="00000000" w:rsidRPr="00000000">
        <w:rPr>
          <w:rFonts w:ascii="Arial" w:cs="Arial" w:eastAsia="Arial" w:hAnsi="Arial"/>
          <w:sz w:val="24"/>
          <w:szCs w:val="24"/>
          <w:rtl w:val="0"/>
        </w:rPr>
        <w:t xml:space="preserve"> prolongada.</w:t>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Antipsicóticos de primera generación (APG o típicos): fármacos que actúan principalmente como antagonistas del receptor D2 de dopamina. Incluyen el haloperidol y la trifluoperazina. Son efectivos para los síntomas positivos de la psicosis pero tienen alta tasa de efectos adversos extrapiramidales (distonía aguda, acatisia, parkinsonismo, discinesia tardía) que generan abandono del tratamiento. Su uso debe limitarse a situaciones de urgencia cuando no están disponibles los antipsicóticos de segunda generación.</w:t>
      </w:r>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Antipsicóticos de segunda generación (ASG o atípicos): fármacos con perfil de acción sobre múltiples receptores (D2, 5-HT2A, H1, M1, alfa-1). Incluyen la risperidona, la olanzapina, la quetiapina, el aripiprazol y la clozapina. Son la primera línea de tratamiento por su mejor tolerabilidad y eficacia sobre los síntomas negativos. Sus principales efectos adversos son metabólicos (aumento de peso, hiperglucemia, dislipidemia) y sedación.</w:t>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Síntomas positivos de la psicosis: síntomas que representan un exceso o distorsión de la función normal: alucinaciones, delirios, pensamiento desorganizado y comportamiento catatónico. Responden bien al tratamiento antipsicótico.</w:t>
      </w:r>
    </w:p>
    <w:p w:rsidR="00000000" w:rsidDel="00000000" w:rsidP="00000000" w:rsidRDefault="00000000" w:rsidRPr="00000000" w14:paraId="000000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Síntomas negativos de la psicosis: síntomas que representan una disminución o pérdida de la función normal: </w:t>
      </w:r>
      <w:r w:rsidDel="00000000" w:rsidR="00000000" w:rsidRPr="00000000">
        <w:rPr>
          <w:rFonts w:ascii="Arial" w:cs="Arial" w:eastAsia="Arial" w:hAnsi="Arial"/>
          <w:sz w:val="24"/>
          <w:szCs w:val="24"/>
          <w:rtl w:val="0"/>
        </w:rPr>
        <w:t xml:space="preserve">alogia</w:t>
      </w:r>
      <w:r w:rsidDel="00000000" w:rsidR="00000000" w:rsidRPr="00000000">
        <w:rPr>
          <w:rFonts w:ascii="Arial" w:cs="Arial" w:eastAsia="Arial" w:hAnsi="Arial"/>
          <w:sz w:val="24"/>
          <w:szCs w:val="24"/>
          <w:rtl w:val="0"/>
        </w:rPr>
        <w:t xml:space="preserve"> (pobreza del habla), abulia (falta de motivación), anhedonia (incapacidad para sentir placer), aplanamiento afectivo y aislamiento social. Responden parcialmente al tratamiento antipsicótico y son los principales determinantes de la discapacidad funcional a largo plazo.</w:t>
      </w:r>
    </w:p>
    <w:p w:rsidR="00000000" w:rsidDel="00000000" w:rsidP="00000000" w:rsidRDefault="00000000" w:rsidRPr="00000000" w14:paraId="0000003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Farmacología crítica del protocolo:</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Risperidona 2-6 mg/día vía oral: antipsicótico atípico de primera elección en el PEP por su eficacia, tolerabilidad y disponibilidad en el sistema de salud colombiano. Iniciar con 1-2 mg/día y escalar gradualmente. Principales efectos adversos a vigilar: síntomas extrapiramidales (a dosis &gt; 6 mg), hiperprolactinemia, aumento de peso.</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Olanzapina 5-20 mg/día vía oral: antipsicótico atípico de alta eficacia en síntomas positivos y negativos. Asociado a mayor aumento de peso y riesgo metabólico. Primera línea alternativa cuando la risperidona no es tolerada o disponible. Disponible en formulación IM para urgencias (10 mg IM; no combinar con benzodiacepinas IV).</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Quetiapina 150-750 mg/día vía oral: antipsicótico atípico con perfil sedante pronunciado. Útil en psicosis con insomnio severo o con componente afectivo prominente. Menor riesgo extrapiramidal. Iniciar con dosis bajas (50 mg nocturno) para reducir la hipotensión ortostática.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Aripiprazol 10-30 mg/día vía oral: antipsicótico atípico agonista parcial D2 con bajo riesgo metabólico y extrapiramidal. Útil en pacientes con sobrepeso previo o con riesgo cardiovascular. Puede generar acatisia, especialmente al inicio.</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Haloperidol 2-10 mg/día IM o vía oral: antipsicótico típico de uso limitado a urgencias con agitación severa cuando no están disponibles los ASG en formulación IM. Siempre asociar biperideno 2 mg IM para prevención de distonía aguda.</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Biperideno 2 mg IM o vía oral: anticolinérgico para el tratamiento y la profilaxis de los efectos adversos extrapiramidales agudos (distonía, parkinsonismo) inducidos por antipsicóticos de primera generación.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Lorazepam 1-2 mg IM: benzodiacepina de uso complementario para la sedación de la agitación asociada a la psicosis aguda mientras se establece el efecto antipsicótico. No es tratamiento de la psicosis; es medida de contención sintomática.</w:t>
      </w:r>
    </w:p>
    <w:p w:rsidR="00000000" w:rsidDel="00000000" w:rsidP="00000000" w:rsidRDefault="00000000" w:rsidRPr="00000000" w14:paraId="0000003D">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7. Flujo Operativo y Clínico en Telesalud</w:t>
      </w:r>
    </w:p>
    <w:p w:rsidR="00000000" w:rsidDel="00000000" w:rsidP="00000000" w:rsidRDefault="00000000" w:rsidRPr="00000000" w14:paraId="0000003E">
      <w:pPr>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8"/>
        <w:gridCol w:w="1962"/>
        <w:gridCol w:w="1583"/>
        <w:gridCol w:w="3455"/>
        <w:tblGridChange w:id="0">
          <w:tblGrid>
            <w:gridCol w:w="1828"/>
            <w:gridCol w:w="1962"/>
            <w:gridCol w:w="1583"/>
            <w:gridCol w:w="3455"/>
          </w:tblGrid>
        </w:tblGridChange>
      </w:tblGrid>
      <w:tr>
        <w:trPr>
          <w:cantSplit w:val="0"/>
          <w:tblHeader w:val="0"/>
        </w:trPr>
        <w:tc>
          <w:tcPr/>
          <w:p w:rsidR="00000000" w:rsidDel="00000000" w:rsidP="00000000" w:rsidRDefault="00000000" w:rsidRPr="00000000" w14:paraId="0000003F">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Etapa</w:t>
            </w:r>
            <w:r w:rsidDel="00000000" w:rsidR="00000000" w:rsidRPr="00000000">
              <w:rPr>
                <w:rtl w:val="0"/>
              </w:rPr>
            </w:r>
          </w:p>
        </w:tc>
        <w:tc>
          <w:tcPr/>
          <w:p w:rsidR="00000000" w:rsidDel="00000000" w:rsidP="00000000" w:rsidRDefault="00000000" w:rsidRPr="00000000" w14:paraId="0000004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Actividad</w:t>
            </w:r>
            <w:r w:rsidDel="00000000" w:rsidR="00000000" w:rsidRPr="00000000">
              <w:rPr>
                <w:rtl w:val="0"/>
              </w:rPr>
            </w:r>
          </w:p>
        </w:tc>
        <w:tc>
          <w:tcPr/>
          <w:p w:rsidR="00000000" w:rsidDel="00000000" w:rsidP="00000000" w:rsidRDefault="00000000" w:rsidRPr="00000000" w14:paraId="0000004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Responsable</w:t>
            </w:r>
            <w:r w:rsidDel="00000000" w:rsidR="00000000" w:rsidRPr="00000000">
              <w:rPr>
                <w:rtl w:val="0"/>
              </w:rPr>
            </w:r>
          </w:p>
        </w:tc>
        <w:tc>
          <w:tcPr/>
          <w:p w:rsidR="00000000" w:rsidDel="00000000" w:rsidP="00000000" w:rsidRDefault="00000000" w:rsidRPr="00000000" w14:paraId="0000004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43">
            <w:pPr>
              <w:rPr>
                <w:rFonts w:ascii="Arial" w:cs="Arial" w:eastAsia="Arial" w:hAnsi="Arial"/>
                <w:sz w:val="24"/>
                <w:szCs w:val="24"/>
              </w:rPr>
            </w:pPr>
            <w:r w:rsidDel="00000000" w:rsidR="00000000" w:rsidRPr="00000000">
              <w:rPr>
                <w:rFonts w:ascii="Arial" w:cs="Arial" w:eastAsia="Arial" w:hAnsi="Arial"/>
                <w:sz w:val="24"/>
                <w:szCs w:val="24"/>
                <w:rtl w:val="0"/>
              </w:rPr>
              <w:t xml:space="preserve">1. Identificación y medidas inmediatas</w:t>
            </w:r>
          </w:p>
        </w:tc>
        <w:tc>
          <w:tcPr/>
          <w:p w:rsidR="00000000" w:rsidDel="00000000" w:rsidP="00000000" w:rsidRDefault="00000000" w:rsidRPr="00000000" w14:paraId="00000044">
            <w:pPr>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al paciente con síntomas psicóticos: comportamiento desorganizado o bizarro, verbalización de creencias extrañas o persecutorias, respuesta a estímulos no presentes (alucinaciones evidentes), retraimiento social severo de inicio reciente o agravamiento súbito de síntomas en paciente con diagnóstico conocido. Evaluar de forma inmediata la presencia de agitación o riesgo de heteroagresividad (si hay agitación severa, activar primero el protocolo de paciente agitado). Asegurar el entorno: retirar objetos que puedan usarse como armas, garantizar la presencia de al menos dos personas del equipo. Verificar signos vitales y glucemia capilar para inicio del descarte orgánico básico.</w:t>
            </w:r>
          </w:p>
        </w:tc>
        <w:tc>
          <w:tcPr/>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asistencial presencial (médico general, enfermería)</w:t>
            </w:r>
          </w:p>
        </w:tc>
        <w:tc>
          <w:tcPr/>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sz w:val="24"/>
                <w:szCs w:val="24"/>
                <w:rtl w:val="0"/>
              </w:rPr>
              <w:t xml:space="preserve">No confrontar directamente los delirios ni las alucinaciones del paciente ("eso no es real", "está inventando"): esta actitud incrementa la desconfianza y la agitación. Hablar con voz calmada, mantener distancia segura, evitar el contacto visual fijo y los movimientos bruscos. Transmitir seguridad y disposición para ayudar.</w:t>
            </w:r>
          </w:p>
        </w:tc>
      </w:tr>
      <w:tr>
        <w:trPr>
          <w:cantSplit w:val="0"/>
          <w:tblHeader w:val="0"/>
        </w:trPr>
        <w:tc>
          <w:tcPr/>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sz w:val="24"/>
                <w:szCs w:val="24"/>
                <w:rtl w:val="0"/>
              </w:rPr>
              <w:t xml:space="preserve">2. Verificación y consentimiento</w:t>
            </w:r>
          </w:p>
        </w:tc>
        <w:tc>
          <w:tcPr/>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sz w:val="24"/>
                <w:szCs w:val="24"/>
                <w:rtl w:val="0"/>
              </w:rPr>
              <w:t xml:space="preserve">Intentar obtener el consentimiento verbal del paciente para la evaluación y para la participación del psiquiatra remoto. Dada la frecuente ausencia de insight en la psicosis aguda, el consentimiento puede ser imposible de obtener; en ese caso, el familiar o cuidador lo otorga y la atención procede bajo urgencia vital con registro detallado en la historia clínica. Identificar al familiar o cuidador principal y obtener su versión del cuadro clínico (inicio, evolución, cambios de comportamiento, antecedentes psiquiátricos, medicación previa).</w:t>
            </w:r>
          </w:p>
        </w:tc>
        <w:tc>
          <w:tcPr/>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Remisor / Profesional solicitante</w:t>
            </w:r>
          </w:p>
        </w:tc>
        <w:tc>
          <w:tcPr/>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sz w:val="24"/>
                <w:szCs w:val="24"/>
                <w:rtl w:val="0"/>
              </w:rPr>
              <w:t xml:space="preserve">Organizar la información bajo el modelo SBAR: descripción del comportamiento y los síntomas observados, antecedentes psiquiátricos y consumo de sustancias, medicación actual o previa, tiempo de evolución del cuadro actual, y nivel de agitación o riesgo.</w:t>
            </w:r>
          </w:p>
        </w:tc>
      </w:tr>
      <w:tr>
        <w:trPr>
          <w:cantSplit w:val="0"/>
          <w:tblHeader w:val="0"/>
        </w:trPr>
        <w:tc>
          <w:tcPr/>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sz w:val="24"/>
                <w:szCs w:val="24"/>
                <w:rtl w:val="0"/>
              </w:rPr>
              <w:t xml:space="preserve">3. Diligenciamiento y envío de datos</w:t>
            </w:r>
          </w:p>
        </w:tc>
        <w:tc>
          <w:tcPr/>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z w:val="24"/>
                <w:szCs w:val="24"/>
                <w:rtl w:val="0"/>
              </w:rPr>
              <w:t xml:space="preserve">Notificar al centro referente: descripción de los síntomas psicóticos observados, tiempo de evolución, antecedentes psiquiátricos conocidos, consumo de sustancias, medicación actual, signos vitales, glucemia, nivel de agitación y fármacos disponibles en la institución. Enviar, si está disponible, el resultado de paraclínicos de descarte orgánico ya solicitados.</w:t>
            </w:r>
          </w:p>
        </w:tc>
        <w:tc>
          <w:tcPr/>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solicitante</w:t>
            </w:r>
          </w:p>
        </w:tc>
        <w:tc>
          <w:tcPr/>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sz w:val="24"/>
                <w:szCs w:val="24"/>
                <w:rtl w:val="0"/>
              </w:rPr>
              <w:t xml:space="preserve">Canales corporativos: líneas 3228234549 y 3228234532 — correo telemedicina.digital@hun.edu.co. Tiempo de conexión esperado: &lt; 10 minutos para psicosis aguda con agitación o primer episodio; &lt; 30 minutos para </w:t>
            </w:r>
            <w:r w:rsidDel="00000000" w:rsidR="00000000" w:rsidRPr="00000000">
              <w:rPr>
                <w:rFonts w:ascii="Arial" w:cs="Arial" w:eastAsia="Arial" w:hAnsi="Arial"/>
                <w:sz w:val="24"/>
                <w:szCs w:val="24"/>
                <w:rtl w:val="0"/>
              </w:rPr>
              <w:t xml:space="preserve">reagudización</w:t>
            </w:r>
            <w:r w:rsidDel="00000000" w:rsidR="00000000" w:rsidRPr="00000000">
              <w:rPr>
                <w:rFonts w:ascii="Arial" w:cs="Arial" w:eastAsia="Arial" w:hAnsi="Arial"/>
                <w:sz w:val="24"/>
                <w:szCs w:val="24"/>
                <w:rtl w:val="0"/>
              </w:rPr>
              <w:t xml:space="preserve"> moderada en paciente conocido.</w:t>
            </w:r>
          </w:p>
        </w:tc>
      </w:tr>
      <w:tr>
        <w:trPr>
          <w:cantSplit w:val="0"/>
          <w:tblHeader w:val="0"/>
        </w:trPr>
        <w:tc>
          <w:tcPr/>
          <w:p w:rsidR="00000000" w:rsidDel="00000000" w:rsidP="00000000" w:rsidRDefault="00000000" w:rsidRPr="00000000" w14:paraId="0000004F">
            <w:pPr>
              <w:rPr>
                <w:rFonts w:ascii="Arial" w:cs="Arial" w:eastAsia="Arial" w:hAnsi="Arial"/>
                <w:sz w:val="24"/>
                <w:szCs w:val="24"/>
              </w:rPr>
            </w:pPr>
            <w:r w:rsidDel="00000000" w:rsidR="00000000" w:rsidRPr="00000000">
              <w:rPr>
                <w:rFonts w:ascii="Arial" w:cs="Arial" w:eastAsia="Arial" w:hAnsi="Arial"/>
                <w:sz w:val="24"/>
                <w:szCs w:val="24"/>
                <w:rtl w:val="0"/>
              </w:rPr>
              <w:t xml:space="preserve">4. Recepción y validación</w:t>
            </w:r>
          </w:p>
        </w:tc>
        <w:tc>
          <w:tcPr/>
          <w:p w:rsidR="00000000" w:rsidDel="00000000" w:rsidP="00000000" w:rsidRDefault="00000000" w:rsidRPr="00000000" w14:paraId="00000050">
            <w:pPr>
              <w:rPr>
                <w:rFonts w:ascii="Arial" w:cs="Arial" w:eastAsia="Arial" w:hAnsi="Arial"/>
                <w:sz w:val="24"/>
                <w:szCs w:val="24"/>
              </w:rPr>
            </w:pPr>
            <w:r w:rsidDel="00000000" w:rsidR="00000000" w:rsidRPr="00000000">
              <w:rPr>
                <w:rFonts w:ascii="Arial" w:cs="Arial" w:eastAsia="Arial" w:hAnsi="Arial"/>
                <w:sz w:val="24"/>
                <w:szCs w:val="24"/>
                <w:rtl w:val="0"/>
              </w:rPr>
              <w:t xml:space="preserve">Recibir la información clínica, clasificar la prioridad, establecer el enlace sincrónico de video y registrar la apertura del caso en Hosvital. El psiquiatra solicita que se posicione la cámara para observar directamente al paciente y realiza la introducción inicial de forma breve y no amenazante.</w:t>
            </w:r>
          </w:p>
        </w:tc>
        <w:tc>
          <w:tcPr/>
          <w:p w:rsidR="00000000" w:rsidDel="00000000" w:rsidP="00000000" w:rsidRDefault="00000000" w:rsidRPr="00000000" w14:paraId="00000051">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Referente / Psiquiatra referente</w:t>
            </w:r>
          </w:p>
        </w:tc>
        <w:tc>
          <w:tcPr/>
          <w:p w:rsidR="00000000" w:rsidDel="00000000" w:rsidP="00000000" w:rsidRDefault="00000000" w:rsidRPr="00000000" w14:paraId="00000052">
            <w:pPr>
              <w:rPr>
                <w:rFonts w:ascii="Arial" w:cs="Arial" w:eastAsia="Arial" w:hAnsi="Arial"/>
                <w:sz w:val="24"/>
                <w:szCs w:val="24"/>
              </w:rPr>
            </w:pPr>
            <w:r w:rsidDel="00000000" w:rsidR="00000000" w:rsidRPr="00000000">
              <w:rPr>
                <w:rFonts w:ascii="Arial" w:cs="Arial" w:eastAsia="Arial" w:hAnsi="Arial"/>
                <w:sz w:val="24"/>
                <w:szCs w:val="24"/>
                <w:rtl w:val="0"/>
              </w:rPr>
              <w:t xml:space="preserve">Cargue y apertura de caso en Hosvital. El psiquiatra orienta al remisor sobre cómo presentarle al paciente y cómo facilitar la interacción durante la evaluación por video.</w:t>
            </w:r>
          </w:p>
        </w:tc>
      </w:tr>
      <w:tr>
        <w:trPr>
          <w:cantSplit w:val="0"/>
          <w:tblHeader w:val="0"/>
        </w:trPr>
        <w:tc>
          <w:tcPr/>
          <w:p w:rsidR="00000000" w:rsidDel="00000000" w:rsidP="00000000" w:rsidRDefault="00000000" w:rsidRPr="00000000" w14:paraId="00000053">
            <w:pPr>
              <w:rPr>
                <w:rFonts w:ascii="Arial" w:cs="Arial" w:eastAsia="Arial" w:hAnsi="Arial"/>
                <w:sz w:val="24"/>
                <w:szCs w:val="24"/>
              </w:rPr>
            </w:pPr>
            <w:r w:rsidDel="00000000" w:rsidR="00000000" w:rsidRPr="00000000">
              <w:rPr>
                <w:rFonts w:ascii="Arial" w:cs="Arial" w:eastAsia="Arial" w:hAnsi="Arial"/>
                <w:sz w:val="24"/>
                <w:szCs w:val="24"/>
                <w:rtl w:val="0"/>
              </w:rPr>
              <w:t xml:space="preserve">5. Análisis y concepto clínico</w:t>
            </w:r>
          </w:p>
        </w:tc>
        <w:tc>
          <w:tcPr/>
          <w:p w:rsidR="00000000" w:rsidDel="00000000" w:rsidP="00000000" w:rsidRDefault="00000000" w:rsidRPr="00000000" w14:paraId="00000054">
            <w:pPr>
              <w:rPr>
                <w:rFonts w:ascii="Arial" w:cs="Arial" w:eastAsia="Arial" w:hAnsi="Arial"/>
                <w:sz w:val="24"/>
                <w:szCs w:val="24"/>
              </w:rPr>
            </w:pPr>
            <w:r w:rsidDel="00000000" w:rsidR="00000000" w:rsidRPr="00000000">
              <w:rPr>
                <w:rFonts w:ascii="Arial" w:cs="Arial" w:eastAsia="Arial" w:hAnsi="Arial"/>
                <w:sz w:val="24"/>
                <w:szCs w:val="24"/>
                <w:rtl w:val="0"/>
              </w:rPr>
              <w:t xml:space="preserve">El psiquiatra conduce o coorienta la evaluación del estado mental por video: observación de la apariencia, el comportamiento motor, el lenguaje, el contenido del pensamiento (delirios), las percepciones (alucinaciones), el afecto y el insight. Orienta la aplicación de la escala PANSS-breve o del instrumento de evaluación del primer episodio psicótico disponible. Dirige el diagnóstico diferencial: solicita paraclínicos de descarte orgánico (hemograma, glucemia, función tiroidea, vitamina B12, VDRL, tóxicos en orina, función renal, electrolitos, TAC de cráneo si hay signos neurológicos focales). Define la conducta: hospitalización psiquiátrica urgente (primer episodio severo, reagudización con riesgo para sí mismo o terceros, incapacidad de cuidado en el domicilio) o manejo ambulatorio con inicio de antipsicótico (</w:t>
            </w:r>
            <w:r w:rsidDel="00000000" w:rsidR="00000000" w:rsidRPr="00000000">
              <w:rPr>
                <w:rFonts w:ascii="Arial" w:cs="Arial" w:eastAsia="Arial" w:hAnsi="Arial"/>
                <w:sz w:val="24"/>
                <w:szCs w:val="24"/>
                <w:rtl w:val="0"/>
              </w:rPr>
              <w:t xml:space="preserve">reagudización</w:t>
            </w:r>
            <w:r w:rsidDel="00000000" w:rsidR="00000000" w:rsidRPr="00000000">
              <w:rPr>
                <w:rFonts w:ascii="Arial" w:cs="Arial" w:eastAsia="Arial" w:hAnsi="Arial"/>
                <w:sz w:val="24"/>
                <w:szCs w:val="24"/>
                <w:rtl w:val="0"/>
              </w:rPr>
              <w:t xml:space="preserve"> leve a moderada con soporte familiar adecuado y seguimiento garantizado). Prescribe el régimen antipsicótico inicial según perfil clínico. Realiza psicoeducación básica con el familiar presente.</w:t>
            </w:r>
          </w:p>
        </w:tc>
        <w:tc>
          <w:tcPr/>
          <w:p w:rsidR="00000000" w:rsidDel="00000000" w:rsidP="00000000" w:rsidRDefault="00000000" w:rsidRPr="00000000" w14:paraId="00000055">
            <w:pPr>
              <w:rPr>
                <w:rFonts w:ascii="Arial" w:cs="Arial" w:eastAsia="Arial" w:hAnsi="Arial"/>
                <w:sz w:val="24"/>
                <w:szCs w:val="24"/>
              </w:rPr>
            </w:pPr>
            <w:r w:rsidDel="00000000" w:rsidR="00000000" w:rsidRPr="00000000">
              <w:rPr>
                <w:rFonts w:ascii="Arial" w:cs="Arial" w:eastAsia="Arial" w:hAnsi="Arial"/>
                <w:sz w:val="24"/>
                <w:szCs w:val="24"/>
                <w:rtl w:val="0"/>
              </w:rPr>
              <w:t xml:space="preserve">Psiquiatra referente / Profesional solicitante</w:t>
            </w:r>
          </w:p>
        </w:tc>
        <w:tc>
          <w:tcPr/>
          <w:p w:rsidR="00000000" w:rsidDel="00000000" w:rsidP="00000000" w:rsidRDefault="00000000" w:rsidRPr="00000000" w14:paraId="00000056">
            <w:pPr>
              <w:rPr>
                <w:rFonts w:ascii="Arial" w:cs="Arial" w:eastAsia="Arial" w:hAnsi="Arial"/>
                <w:sz w:val="24"/>
                <w:szCs w:val="24"/>
              </w:rPr>
            </w:pPr>
            <w:r w:rsidDel="00000000" w:rsidR="00000000" w:rsidRPr="00000000">
              <w:rPr>
                <w:rFonts w:ascii="Arial" w:cs="Arial" w:eastAsia="Arial" w:hAnsi="Arial"/>
                <w:sz w:val="24"/>
                <w:szCs w:val="24"/>
                <w:rtl w:val="0"/>
              </w:rPr>
              <w:t xml:space="preserve">Historia clínica Hosvital. El psiquiatra permanece conectado durante toda la evaluación. Nunca confrontar ni validar los delirios durante la entrevista; mantener una postura de curiosidad empática ("entiendo que eso es muy real para usted"). El objetivo de la primera entrevista es establecer la alianza terapéutica y garantizar la seguridad, no convencer al paciente de que sus percepciones son falsas.</w:t>
            </w:r>
          </w:p>
        </w:tc>
      </w:tr>
      <w:tr>
        <w:trPr>
          <w:cantSplit w:val="0"/>
          <w:tblHeader w:val="0"/>
        </w:trPr>
        <w:tc>
          <w:tcPr/>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sz w:val="24"/>
                <w:szCs w:val="24"/>
                <w:rtl w:val="0"/>
              </w:rPr>
              <w:t xml:space="preserve">6. Envío de ordenamiento y cierre</w:t>
            </w:r>
          </w:p>
        </w:tc>
        <w:tc>
          <w:tcPr/>
          <w:p w:rsidR="00000000" w:rsidDel="00000000" w:rsidP="00000000" w:rsidRDefault="00000000" w:rsidRPr="00000000" w14:paraId="00000058">
            <w:pPr>
              <w:rPr>
                <w:rFonts w:ascii="Arial" w:cs="Arial" w:eastAsia="Arial" w:hAnsi="Arial"/>
                <w:sz w:val="24"/>
                <w:szCs w:val="24"/>
              </w:rPr>
            </w:pPr>
            <w:r w:rsidDel="00000000" w:rsidR="00000000" w:rsidRPr="00000000">
              <w:rPr>
                <w:rFonts w:ascii="Arial" w:cs="Arial" w:eastAsia="Arial" w:hAnsi="Arial"/>
                <w:sz w:val="24"/>
                <w:szCs w:val="24"/>
                <w:rtl w:val="0"/>
              </w:rPr>
              <w:t xml:space="preserve">Consolidar por escrito el concepto clínico: diagnóstico presuntivo, régimen antipsicótico prescrito con dosis, vía y esquema de titulación, paraclínicos de descarte solicitados, conducta (hospitalización o manejo ambulatorio), plan de seguimiento (primera teleconsulta de control en 7 días para primer episodio; en 14 días para </w:t>
            </w:r>
            <w:r w:rsidDel="00000000" w:rsidR="00000000" w:rsidRPr="00000000">
              <w:rPr>
                <w:rFonts w:ascii="Arial" w:cs="Arial" w:eastAsia="Arial" w:hAnsi="Arial"/>
                <w:sz w:val="24"/>
                <w:szCs w:val="24"/>
                <w:rtl w:val="0"/>
              </w:rPr>
              <w:t xml:space="preserve">reagudización</w:t>
            </w:r>
            <w:r w:rsidDel="00000000" w:rsidR="00000000" w:rsidRPr="00000000">
              <w:rPr>
                <w:rFonts w:ascii="Arial" w:cs="Arial" w:eastAsia="Arial" w:hAnsi="Arial"/>
                <w:sz w:val="24"/>
                <w:szCs w:val="24"/>
                <w:rtl w:val="0"/>
              </w:rPr>
              <w:t xml:space="preserve"> moderada), instrucciones al familiar sobre signos de alarma para retorno urgente (agitación severa, conducta suicida, negativa total a la medicación). Si se indica hospitalización: coordinar con el CRUE. Registrar obligatoriamente en ambos sistemas.</w:t>
            </w:r>
          </w:p>
        </w:tc>
        <w:tc>
          <w:tcPr/>
          <w:p w:rsidR="00000000" w:rsidDel="00000000" w:rsidP="00000000" w:rsidRDefault="00000000" w:rsidRPr="00000000" w14:paraId="00000059">
            <w:pPr>
              <w:rPr>
                <w:rFonts w:ascii="Arial" w:cs="Arial" w:eastAsia="Arial" w:hAnsi="Arial"/>
                <w:sz w:val="24"/>
                <w:szCs w:val="24"/>
              </w:rPr>
            </w:pPr>
            <w:r w:rsidDel="00000000" w:rsidR="00000000" w:rsidRPr="00000000">
              <w:rPr>
                <w:rFonts w:ascii="Arial" w:cs="Arial" w:eastAsia="Arial" w:hAnsi="Arial"/>
                <w:sz w:val="24"/>
                <w:szCs w:val="24"/>
                <w:rtl w:val="0"/>
              </w:rPr>
              <w:t xml:space="preserve">Psiquiatra referente y Centro Remisor</w:t>
            </w:r>
          </w:p>
        </w:tc>
        <w:tc>
          <w:tcPr/>
          <w:p w:rsidR="00000000" w:rsidDel="00000000" w:rsidP="00000000" w:rsidRDefault="00000000" w:rsidRPr="00000000" w14:paraId="0000005A">
            <w:pPr>
              <w:rPr>
                <w:rFonts w:ascii="Arial" w:cs="Arial" w:eastAsia="Arial" w:hAnsi="Arial"/>
                <w:sz w:val="24"/>
                <w:szCs w:val="24"/>
              </w:rPr>
            </w:pPr>
            <w:r w:rsidDel="00000000" w:rsidR="00000000" w:rsidRPr="00000000">
              <w:rPr>
                <w:rFonts w:ascii="Arial" w:cs="Arial" w:eastAsia="Arial" w:hAnsi="Arial"/>
                <w:sz w:val="24"/>
                <w:szCs w:val="24"/>
                <w:rtl w:val="0"/>
              </w:rPr>
              <w:t xml:space="preserve">A través de correo corporativo e historia clínica. En primer episodio psicótico, la sesión incluye la entrega al familiar de información básica escrita sobre la enfermedad y el tratamiento a través de los canales disponibles. El seguimiento a los 7 días es obligatorio para el PEP.</w:t>
            </w:r>
          </w:p>
        </w:tc>
      </w:tr>
    </w:tbl>
    <w:p w:rsidR="00000000" w:rsidDel="00000000" w:rsidP="00000000" w:rsidRDefault="00000000" w:rsidRPr="00000000" w14:paraId="0000005B">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8. Criterios de Inclusión / Exclusión en Telesalud</w:t>
      </w:r>
    </w:p>
    <w:p w:rsidR="00000000" w:rsidDel="00000000" w:rsidP="00000000" w:rsidRDefault="00000000" w:rsidRPr="00000000" w14:paraId="0000005C">
      <w:pPr>
        <w:pStyle w:val="Heading3"/>
        <w:rPr>
          <w:rFonts w:ascii="Arial" w:cs="Arial" w:eastAsia="Arial" w:hAnsi="Arial"/>
        </w:rPr>
      </w:pPr>
      <w:r w:rsidDel="00000000" w:rsidR="00000000" w:rsidRPr="00000000">
        <w:rPr>
          <w:rFonts w:ascii="Arial" w:cs="Arial" w:eastAsia="Arial" w:hAnsi="Arial"/>
          <w:rtl w:val="0"/>
        </w:rPr>
        <w:t xml:space="preserve">Criterios de Inclusión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Toda persona mayor de 14 años con síntomas psicóticos de novo (primer episodio psicótico) sin diagnóstico psiquiátrico previo, que requiera evaluación diferencial y definición de conducta por especialista.</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Pacientes con trastorno psicótico conocido (esquizofrenia, trastorno esquizoafectivo, trastorno bipolar con psicosis) con reagudización de síntomas positivos sin agitación severa que impida la entrevista.</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Pacientes en tratamiento antipsicótico con abandono del medicamento en las últimas 2 semanas y síntomas psicóticos en recurrencia, donde se requiere redefinición del esquema farmacológico.</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Pacientes en seguimiento ambulatorio con trastorno psicótico estable que requieren ajuste de dosis, manejo de efectos adversos extrapiramidales o metabólicos, o renovación del tratamiento con evaluación de adherencia.</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Pacientes con sospecha de psicosis inducida por cannabis u otras sustancias, sin agitación severa, donde se requiere diagnóstico diferencial y plan de manejo.</w:t>
      </w:r>
    </w:p>
    <w:p w:rsidR="00000000" w:rsidDel="00000000" w:rsidP="00000000" w:rsidRDefault="00000000" w:rsidRPr="00000000" w14:paraId="0000006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Exclusión (Remisión Presencial Urgente)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Sospecha de psicosis secundaria a causa orgánica grave con signos neurológicos focales, fiebre, rigidez de nuca, alteración del nivel de conciencia o inicio hiperagudo: remisión urgente a urgencias de medicina interna o neurología para evaluación presencial.</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Primer episodio psicótico con catatonia (mutismo, negativismo, rigidez, estereotipias): requiere evaluación presencial urgente, posible uso de benzodiacepinas en altas dosis y descarte de síndrome neuroléptico maligno.</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sdt>
        <w:sdtPr>
          <w:id w:val="413463071"/>
          <w:tag w:val="goog_rdk_0"/>
        </w:sdtPr>
        <w:sdtContent>
          <w:r w:rsidDel="00000000" w:rsidR="00000000" w:rsidRPr="00000000">
            <w:rPr>
              <w:rFonts w:ascii="Arial Unicode MS" w:cs="Arial Unicode MS" w:eastAsia="Arial Unicode MS" w:hAnsi="Arial Unicode MS"/>
              <w:b w:val="0"/>
              <w:bCs w:val="0"/>
              <w:i w:val="0"/>
              <w:iCs w:val="0"/>
              <w:smallCaps w:val="0"/>
              <w:strike w:val="0"/>
              <w:color w:val="333333"/>
              <w:sz w:val="24"/>
              <w:szCs w:val="24"/>
              <w:u w:val="none"/>
              <w:shd w:fill="auto" w:val="clear"/>
              <w:vertAlign w:val="baseline"/>
              <w:rtl w:val="0"/>
            </w:rPr>
            <w:t xml:space="preserve">Psicosis aguda con agitación severa (BARS ≥ 5) que impide la entrevista: aplicar primero el protocolo de manejo del paciente agitado. La evaluación psiquiátrica de la psicosis se realiza una vez el paciente esté sedado y colaborador.</w:t>
          </w:r>
        </w:sdtContent>
      </w:sdt>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Negativa total al tratamiento con hospitalización involuntaria indicada en paciente sin red de apoyo capaz de garantizar la seguridad en el domicilio: requiere gestión presencial del proceso de hospitalización involuntaria.</w:t>
      </w:r>
    </w:p>
    <w:p w:rsidR="00000000" w:rsidDel="00000000" w:rsidP="00000000" w:rsidRDefault="00000000" w:rsidRPr="00000000" w14:paraId="00000068">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9. Roles y Responsabilidades en Telesalud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Médico general / Profesional de urgencias (Centro Remisor): responsable de la identificación del paciente con síntomas psicóticos, el aseguramiento del entorno, la evaluación inicial del nivel de agitación y riesgo, la recolección de la historia clínica con el familiar, la activación de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la solicitud de los paraclínicos de descarte orgánico indicados por el referente, la administración de los fármacos prescritos, y el registro de todas las intervenciones en la historia clínica local. Es el vínculo presencial con el paciente y el familiar durante todo el proceso.</w:t>
      </w:r>
    </w:p>
    <w:p w:rsidR="00000000" w:rsidDel="00000000" w:rsidP="00000000" w:rsidRDefault="00000000" w:rsidRPr="00000000" w14:paraId="0000006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Psiquiatra referente (Centro Referente): responsable de la evaluación del estado mental por video, la orientación del diagnóstico diferencial, la prescripción del régimen antipsicótico inicial, la definición de la conducta, la psicoeducación básica al familiar durante la consulta, el registro en Hosvital y el seguimiento por telepsiquiatría en los casos de manejo ambulatorio. Realiza la teleconsulta de seguimiento a los 7 días del primer episodio psicótico y a los 14 días en reagudizaciones moderadas.</w:t>
      </w:r>
    </w:p>
    <w:p w:rsidR="00000000" w:rsidDel="00000000" w:rsidP="00000000" w:rsidRDefault="00000000" w:rsidRPr="00000000" w14:paraId="0000006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Psicología clínica (Centro Remisor o Referente): disponible para la psicoeducación ampliada a la familia, el apoyo al paciente en la fase de recuperación y la intervención en aspectos cognitivos y funcionales del trastorno psicótico en el seguimiento ambulatorio. No reemplaza la evaluación psiquiátrica en urgencias.</w:t>
      </w:r>
    </w:p>
    <w:p w:rsidR="00000000" w:rsidDel="00000000" w:rsidP="00000000" w:rsidRDefault="00000000" w:rsidRPr="00000000" w14:paraId="0000006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Trabajo social (Centro Remisor): responsable de la identificación de la red de apoyo, la gestión de los recursos comunitarios de salud mental, la coordinación del proceso de hospitalización involuntaria cuando aplique, y la articulación con programas de rehabilitación psicosocial en la red del municipio.</w:t>
      </w:r>
    </w:p>
    <w:p w:rsidR="00000000" w:rsidDel="00000000" w:rsidP="00000000" w:rsidRDefault="00000000" w:rsidRPr="00000000" w14:paraId="0000006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Familiar o cuidador principal: aliado terapéutico indispensable en el manejo de la psicosis. Recibe psicoeducación básica durante la consulta (qué es la psicosis, por qué ocurre, cómo apoyar sin confrontar los síntomas, la importancia de la adherencia al tratamiento) y es el responsable de la supervisión de la medicación y del reporte de cambios en el comportamiento al equipo de salud.</w:t>
      </w:r>
    </w:p>
    <w:p w:rsidR="00000000" w:rsidDel="00000000" w:rsidP="00000000" w:rsidRDefault="00000000" w:rsidRPr="00000000" w14:paraId="0000006F">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10. Tiempos de Respuesta Sugeridos</w:t>
      </w:r>
    </w:p>
    <w:p w:rsidR="00000000" w:rsidDel="00000000" w:rsidP="00000000" w:rsidRDefault="00000000" w:rsidRPr="00000000" w14:paraId="0000007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de priorización: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Categoría I (Urgencia): primer episodio psicótico con agitación moderada o riesgo de heteroagresividad, psicosis con conducta suicida asociada, sospecha de psicosis orgánica con signos neurológicos. Tiempo máximo de conexión: &lt; 10 minutos.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Categoría II (Prioritario): primer episodio psicótico sin agitación,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reagudización</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severa en paciente conocido con abandono del tratamiento. Tiempo máximo de conexión: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&lt; 20</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minutos.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Categoría III (Consulta de seguimiento):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reagudización</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leve a moderada en paciente con tratamiento activo, ajuste de medicación, manejo de efectos adversos. Tiempo máximo de conexión: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&lt; 30</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minutos.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Categoría IV (Seguimiento programado): teleconsulta de control del primer episodio a los 7 días, seguimiento de mantenimiento mensual. Programada con antelación según agenda del psiquiatra referente.</w:t>
      </w:r>
    </w:p>
    <w:p w:rsidR="00000000" w:rsidDel="00000000" w:rsidP="00000000" w:rsidRDefault="00000000" w:rsidRPr="00000000" w14:paraId="0000007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Cronometría de la atención en primer episodio psicótico (meta institucional):</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Tiempo desde la primera consulta hasta el inicio del tratamiento antipsicótico: máximo 72 horas (meta: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&lt; 48</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horas).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Primera teleconsulta de seguimiento post-inicio del antipsicótico: a los 7 días para evaluar tolerabilidad, adherencia y respuesta inicial.</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Evaluación de la respuesta al tratamiento: a las 4-6 semanas. Si no hay respuesta parcial, revisar diagnóstico y considerar cambio de antipsicótico.</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Seguimiento de mantenimiento: mensual durante el primer año del PEP; cada 2-3 meses en el segundo año; cada 3-6 meses en pacientes estables con más de 2 años de evolución.</w:t>
      </w:r>
    </w:p>
    <w:p w:rsidR="00000000" w:rsidDel="00000000" w:rsidP="00000000" w:rsidRDefault="00000000" w:rsidRPr="00000000" w14:paraId="000000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contingencias: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Fallo de conectividad durante evaluación de PEP: contacto por línea telefónica para continuar la orientación. El inicio del antipsicótico oral no debe demorarse más de 72 horas bajo ninguna circunstancia.</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Negativa del paciente al tratamiento oral: el psiquiatra orienta al remisor sobre cómo abordar la negativa (explorar el motivo del rechazo, negociar dosis bajas, involucrar al familiar como mediador). Si la negativa persiste y hay riesgo para la integridad, orientar el proceso de hospitalización involuntaria.</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Indisponibilidad del antipsicótico de primera elección: el psiquiatra define el antipsicótico alternativo disponible en la red, evitando el uso de haloperidol como primera línea en el PEP por su alto perfil de efectos adversos extrapiramidales que generan abandono precoz del tratamiento.</w:t>
      </w:r>
    </w:p>
    <w:p w:rsidR="00000000" w:rsidDel="00000000" w:rsidP="00000000" w:rsidRDefault="00000000" w:rsidRPr="00000000" w14:paraId="0000007E">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11. Estrategias de Humanización Digital y Diálogo Intercultural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Comunicación empática con el paciente en psicosis: la persona en estado psicótico no está inventando sus experiencias; las alucinaciones y los delirios son vivencias subjetivamente reales y frecuentemente aterradoras. El profesional debe validar el sufrimiento del paciente sin validar el contenido del delirio: "entiendo que lo que está viviendo le genera mucho miedo" es diferente a "tiene razón, la están persiguiendo". Nunca ridiculizar, confrontar directamente ni discutir la veracidad de las experiencias psicóticas.</w:t>
      </w:r>
    </w:p>
    <w:p w:rsidR="00000000" w:rsidDel="00000000" w:rsidP="00000000" w:rsidRDefault="00000000" w:rsidRPr="00000000" w14:paraId="0000008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Dignidad y derechos en la hospitalización involuntaria: la hospitalización involuntaria es una medida de protección, no un castigo. Debe explicarse al paciente, en el lenguaje más comprensible posible dada su condición, por qué se está tomando esta medida y qué derechos conserva durante la hospitalización. El psiquiatra remoto debe documentar con precisión la indicación clínica y el proceso seguido para garantizar la trazabilidad legal de la decisión.</w:t>
      </w:r>
    </w:p>
    <w:p w:rsidR="00000000" w:rsidDel="00000000" w:rsidP="00000000" w:rsidRDefault="00000000" w:rsidRPr="00000000" w14:paraId="0000008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Psicoeducación familiar desde la primera consulta: la familia que enfrenta el primer episodio psicótico de un ser querido generalmente llega con una combinación de terror, culpa, vergüenza y negación. El psiquiatra debe destinar tiempo explícito durante la consulta para explicar, en lenguaje accesible y sin tecnicismos: qué es la psicosis, que no es culpa de nadie, que tiene tratamiento, y qué pueden hacer para ayudar. Entregar información escrita básica (o un enlace a recursos confiables) al finalizar la consulta.</w:t>
      </w:r>
    </w:p>
    <w:p w:rsidR="00000000" w:rsidDel="00000000" w:rsidP="00000000" w:rsidRDefault="00000000" w:rsidRPr="00000000" w14:paraId="0000008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Abordaje intercultural de la psicosis: en muchas comunidades indígenas, afrocolombianas y campesinas, los síntomas psicóticos — especialmente las alucinaciones y los delirios de contenido espiritual — son interpretados en marcos explicativos tradicionales (mal de ojo, brujería, espíritus) que tienen profundo arraigo cultural. El profesional debe explorar el sistema explicativo de la familia con respeto genuino, no descalificar las interpretaciones tradicionales frente al paciente o la familia, e identificar los puntos de convergencia entre el marco biomédico y el cultural para facilitar la aceptación del tratamiento (por ejemplo, el medicamento como herramienta que "calma la mente" y permite que el proceso de sanación tradicional sea más efectivo).</w:t>
      </w:r>
    </w:p>
    <w:p w:rsidR="00000000" w:rsidDel="00000000" w:rsidP="00000000" w:rsidRDefault="00000000" w:rsidRPr="00000000" w14:paraId="0000008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Estigma y confidencialidad: el diagnóstico de esquizofrenia u otro trastorno psicótico conlleva uno de los mayores niveles de estigma en la sociedad colombiana. El profesional debe garantizar que la información diagnóstica no sea compartida sin el consentimiento del paciente o su representante, y debe usar lenguaje no estigmatizante tanto en la consulta como en el registro clínico ("persona con esquizofrenia" en lugar de "esquizofrénico"; "persona con psicosis" en lugar de "psicótico").</w:t>
      </w:r>
    </w:p>
    <w:p w:rsidR="00000000" w:rsidDel="00000000" w:rsidP="00000000" w:rsidRDefault="00000000" w:rsidRPr="00000000" w14:paraId="00000085">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12. Indicadores de Calidad y Seguimiento</w:t>
      </w:r>
    </w:p>
    <w:p w:rsidR="00000000" w:rsidDel="00000000" w:rsidP="00000000" w:rsidRDefault="00000000" w:rsidRPr="00000000" w14:paraId="00000086">
      <w:pPr>
        <w:rPr/>
      </w:pPr>
      <w:bookmarkStart w:colFirst="0" w:colLast="0" w:name="_heading=h.u8tuheh88woq" w:id="0"/>
      <w:bookmarkEnd w:id="0"/>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943"/>
        <w:gridCol w:w="2942"/>
        <w:tblGridChange w:id="0">
          <w:tblGrid>
            <w:gridCol w:w="2943"/>
            <w:gridCol w:w="2943"/>
            <w:gridCol w:w="2942"/>
          </w:tblGrid>
        </w:tblGridChange>
      </w:tblGrid>
      <w:tr>
        <w:trPr>
          <w:cantSplit w:val="0"/>
          <w:tblHeader w:val="0"/>
        </w:trPr>
        <w:tc>
          <w:tcPr/>
          <w:p w:rsidR="00000000" w:rsidDel="00000000" w:rsidP="00000000" w:rsidRDefault="00000000" w:rsidRPr="00000000" w14:paraId="00000087">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Indicador</w:t>
            </w:r>
            <w:r w:rsidDel="00000000" w:rsidR="00000000" w:rsidRPr="00000000">
              <w:rPr>
                <w:rtl w:val="0"/>
              </w:rPr>
            </w:r>
          </w:p>
        </w:tc>
        <w:tc>
          <w:tcPr/>
          <w:p w:rsidR="00000000" w:rsidDel="00000000" w:rsidP="00000000" w:rsidRDefault="00000000" w:rsidRPr="00000000" w14:paraId="00000088">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Definición</w:t>
            </w:r>
            <w:r w:rsidDel="00000000" w:rsidR="00000000" w:rsidRPr="00000000">
              <w:rPr>
                <w:rtl w:val="0"/>
              </w:rPr>
            </w:r>
          </w:p>
        </w:tc>
        <w:tc>
          <w:tcPr/>
          <w:p w:rsidR="00000000" w:rsidDel="00000000" w:rsidP="00000000" w:rsidRDefault="00000000" w:rsidRPr="00000000" w14:paraId="00000089">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8A">
            <w:pPr>
              <w:rPr>
                <w:rFonts w:ascii="Arial" w:cs="Arial" w:eastAsia="Arial" w:hAnsi="Arial"/>
                <w:sz w:val="24"/>
                <w:szCs w:val="24"/>
              </w:rPr>
            </w:pPr>
            <w:r w:rsidDel="00000000" w:rsidR="00000000" w:rsidRPr="00000000">
              <w:rPr>
                <w:rFonts w:ascii="Arial" w:cs="Arial" w:eastAsia="Arial" w:hAnsi="Arial"/>
                <w:sz w:val="24"/>
                <w:szCs w:val="24"/>
                <w:rtl w:val="0"/>
              </w:rPr>
              <w:t xml:space="preserve">Reducción de la </w:t>
            </w:r>
            <w:r w:rsidDel="00000000" w:rsidR="00000000" w:rsidRPr="00000000">
              <w:rPr>
                <w:rFonts w:ascii="Arial" w:cs="Arial" w:eastAsia="Arial" w:hAnsi="Arial"/>
                <w:sz w:val="24"/>
                <w:szCs w:val="24"/>
                <w:rtl w:val="0"/>
              </w:rPr>
              <w:t xml:space="preserve">DPNT</w:t>
            </w:r>
            <w:r w:rsidDel="00000000" w:rsidR="00000000" w:rsidRPr="00000000">
              <w:rPr>
                <w:rFonts w:ascii="Arial" w:cs="Arial" w:eastAsia="Arial" w:hAnsi="Arial"/>
                <w:sz w:val="24"/>
                <w:szCs w:val="24"/>
                <w:rtl w:val="0"/>
              </w:rPr>
              <w:t xml:space="preserve"> en primer episodio psicótico</w:t>
            </w:r>
          </w:p>
        </w:tc>
        <w:tc>
          <w:tcPr/>
          <w:p w:rsidR="00000000" w:rsidDel="00000000" w:rsidP="00000000" w:rsidRDefault="00000000" w:rsidRPr="00000000" w14:paraId="0000008B">
            <w:pPr>
              <w:rPr>
                <w:rFonts w:ascii="Arial" w:cs="Arial" w:eastAsia="Arial" w:hAnsi="Arial"/>
                <w:sz w:val="24"/>
                <w:szCs w:val="24"/>
              </w:rPr>
            </w:pPr>
            <w:sdt>
              <w:sdtPr>
                <w:id w:val="278492823"/>
                <w:tag w:val="goog_rdk_1"/>
              </w:sdtPr>
              <w:sdtContent>
                <w:r w:rsidDel="00000000" w:rsidR="00000000" w:rsidRPr="00000000">
                  <w:rPr>
                    <w:rFonts w:ascii="Arial Unicode MS" w:cs="Arial Unicode MS" w:eastAsia="Arial Unicode MS" w:hAnsi="Arial Unicode MS"/>
                    <w:sz w:val="24"/>
                    <w:szCs w:val="24"/>
                    <w:rtl w:val="0"/>
                  </w:rPr>
                  <w:t xml:space="preserve">% de casos de PEP con inicio del tratamiento antipsicótico en ≤ 72 horas desde la primera consulta sobre el total de PEP identificados en la red</w:t>
                </w:r>
              </w:sdtContent>
            </w:sdt>
          </w:p>
        </w:tc>
        <w:tc>
          <w:tcPr/>
          <w:p w:rsidR="00000000" w:rsidDel="00000000" w:rsidP="00000000" w:rsidRDefault="00000000" w:rsidRPr="00000000" w14:paraId="0000008C">
            <w:pPr>
              <w:rPr>
                <w:rFonts w:ascii="Arial" w:cs="Arial" w:eastAsia="Arial" w:hAnsi="Arial"/>
                <w:sz w:val="24"/>
                <w:szCs w:val="24"/>
              </w:rPr>
            </w:pPr>
            <w:sdt>
              <w:sdtPr>
                <w:id w:val="-629100288"/>
                <w:tag w:val="goog_rdk_2"/>
              </w:sdtPr>
              <w:sdtContent>
                <w:r w:rsidDel="00000000" w:rsidR="00000000" w:rsidRPr="00000000">
                  <w:rPr>
                    <w:rFonts w:ascii="Arial Unicode MS" w:cs="Arial Unicode MS" w:eastAsia="Arial Unicode MS" w:hAnsi="Arial Unicode MS"/>
                    <w:sz w:val="24"/>
                    <w:szCs w:val="24"/>
                    <w:rtl w:val="0"/>
                  </w:rPr>
                  <w:t xml:space="preserve">≥ 85 %</w:t>
                </w:r>
              </w:sdtContent>
            </w:sdt>
          </w:p>
        </w:tc>
      </w:tr>
      <w:tr>
        <w:trPr>
          <w:cantSplit w:val="0"/>
          <w:tblHeader w:val="0"/>
        </w:trPr>
        <w:tc>
          <w:tcPr/>
          <w:p w:rsidR="00000000" w:rsidDel="00000000" w:rsidP="00000000" w:rsidRDefault="00000000" w:rsidRPr="00000000" w14:paraId="0000008D">
            <w:pPr>
              <w:rPr>
                <w:rFonts w:ascii="Arial" w:cs="Arial" w:eastAsia="Arial" w:hAnsi="Arial"/>
                <w:sz w:val="24"/>
                <w:szCs w:val="24"/>
              </w:rPr>
            </w:pPr>
            <w:r w:rsidDel="00000000" w:rsidR="00000000" w:rsidRPr="00000000">
              <w:rPr>
                <w:rFonts w:ascii="Arial" w:cs="Arial" w:eastAsia="Arial" w:hAnsi="Arial"/>
                <w:sz w:val="24"/>
                <w:szCs w:val="24"/>
                <w:rtl w:val="0"/>
              </w:rPr>
              <w:t xml:space="preserve">Oportunidad de conexión en psicosis aguda (Categoría I-II)</w:t>
            </w:r>
          </w:p>
        </w:tc>
        <w:tc>
          <w:tcPr/>
          <w:p w:rsidR="00000000" w:rsidDel="00000000" w:rsidP="00000000" w:rsidRDefault="00000000" w:rsidRPr="00000000" w14:paraId="0000008E">
            <w:pPr>
              <w:rPr>
                <w:rFonts w:ascii="Arial" w:cs="Arial" w:eastAsia="Arial" w:hAnsi="Arial"/>
                <w:sz w:val="24"/>
                <w:szCs w:val="24"/>
              </w:rPr>
            </w:pPr>
            <w:r w:rsidDel="00000000" w:rsidR="00000000" w:rsidRPr="00000000">
              <w:rPr>
                <w:rFonts w:ascii="Arial" w:cs="Arial" w:eastAsia="Arial" w:hAnsi="Arial"/>
                <w:sz w:val="24"/>
                <w:szCs w:val="24"/>
                <w:rtl w:val="0"/>
              </w:rPr>
              <w:t xml:space="preserve">% de activaciones de </w:t>
            </w:r>
            <w:r w:rsidDel="00000000" w:rsidR="00000000" w:rsidRPr="00000000">
              <w:rPr>
                <w:rFonts w:ascii="Arial" w:cs="Arial" w:eastAsia="Arial" w:hAnsi="Arial"/>
                <w:sz w:val="24"/>
                <w:szCs w:val="24"/>
                <w:rtl w:val="0"/>
              </w:rPr>
              <w:t xml:space="preserve">teleexperticia</w:t>
            </w:r>
            <w:sdt>
              <w:sdtPr>
                <w:id w:val="424479150"/>
                <w:tag w:val="goog_rdk_3"/>
              </w:sdtPr>
              <w:sdtContent>
                <w:r w:rsidDel="00000000" w:rsidR="00000000" w:rsidRPr="00000000">
                  <w:rPr>
                    <w:rFonts w:ascii="Arial Unicode MS" w:cs="Arial Unicode MS" w:eastAsia="Arial Unicode MS" w:hAnsi="Arial Unicode MS"/>
                    <w:sz w:val="24"/>
                    <w:szCs w:val="24"/>
                    <w:rtl w:val="0"/>
                  </w:rPr>
                  <w:t xml:space="preserve"> por psicosis aguda Categoría I y II con conexión efectiva con el psiquiatra en ≤ 20 minutos sobre el total de activaciones en esas categorías</w:t>
                </w:r>
              </w:sdtContent>
            </w:sdt>
          </w:p>
        </w:tc>
        <w:tc>
          <w:tcPr/>
          <w:p w:rsidR="00000000" w:rsidDel="00000000" w:rsidP="00000000" w:rsidRDefault="00000000" w:rsidRPr="00000000" w14:paraId="0000008F">
            <w:pPr>
              <w:rPr>
                <w:rFonts w:ascii="Arial" w:cs="Arial" w:eastAsia="Arial" w:hAnsi="Arial"/>
                <w:sz w:val="24"/>
                <w:szCs w:val="24"/>
              </w:rPr>
            </w:pPr>
            <w:sdt>
              <w:sdtPr>
                <w:id w:val="-1313639364"/>
                <w:tag w:val="goog_rdk_4"/>
              </w:sdtPr>
              <w:sdtContent>
                <w:r w:rsidDel="00000000" w:rsidR="00000000" w:rsidRPr="00000000">
                  <w:rPr>
                    <w:rFonts w:ascii="Arial Unicode MS" w:cs="Arial Unicode MS" w:eastAsia="Arial Unicode MS" w:hAnsi="Arial Unicode MS"/>
                    <w:sz w:val="24"/>
                    <w:szCs w:val="24"/>
                    <w:rtl w:val="0"/>
                  </w:rPr>
                  <w:t xml:space="preserve">≥ 90 %</w:t>
                </w:r>
              </w:sdtContent>
            </w:sdt>
          </w:p>
        </w:tc>
      </w:tr>
      <w:tr>
        <w:trPr>
          <w:cantSplit w:val="0"/>
          <w:tblHeader w:val="0"/>
        </w:trPr>
        <w:tc>
          <w:tcPr/>
          <w:p w:rsidR="00000000" w:rsidDel="00000000" w:rsidP="00000000" w:rsidRDefault="00000000" w:rsidRPr="00000000" w14:paraId="00000090">
            <w:pPr>
              <w:rPr>
                <w:rFonts w:ascii="Arial" w:cs="Arial" w:eastAsia="Arial" w:hAnsi="Arial"/>
                <w:sz w:val="24"/>
                <w:szCs w:val="24"/>
              </w:rPr>
            </w:pPr>
            <w:r w:rsidDel="00000000" w:rsidR="00000000" w:rsidRPr="00000000">
              <w:rPr>
                <w:rFonts w:ascii="Arial" w:cs="Arial" w:eastAsia="Arial" w:hAnsi="Arial"/>
                <w:sz w:val="24"/>
                <w:szCs w:val="24"/>
                <w:rtl w:val="0"/>
              </w:rPr>
              <w:t xml:space="preserve">Cobertura del descarte orgánico en PEP</w:t>
            </w:r>
          </w:p>
        </w:tc>
        <w:tc>
          <w:tcPr/>
          <w:p w:rsidR="00000000" w:rsidDel="00000000" w:rsidP="00000000" w:rsidRDefault="00000000" w:rsidRPr="00000000" w14:paraId="00000091">
            <w:pPr>
              <w:rPr>
                <w:rFonts w:ascii="Arial" w:cs="Arial" w:eastAsia="Arial" w:hAnsi="Arial"/>
                <w:sz w:val="24"/>
                <w:szCs w:val="24"/>
              </w:rPr>
            </w:pPr>
            <w:r w:rsidDel="00000000" w:rsidR="00000000" w:rsidRPr="00000000">
              <w:rPr>
                <w:rFonts w:ascii="Arial" w:cs="Arial" w:eastAsia="Arial" w:hAnsi="Arial"/>
                <w:sz w:val="24"/>
                <w:szCs w:val="24"/>
                <w:rtl w:val="0"/>
              </w:rPr>
              <w:t xml:space="preserve">% de casos de PEP con al menos hemograma, glucemia, función tiroidea y tóxicos en orina solicitados durante la evaluación inicial sobre el total de PEP evaluados</w:t>
            </w:r>
          </w:p>
        </w:tc>
        <w:tc>
          <w:tcPr/>
          <w:p w:rsidR="00000000" w:rsidDel="00000000" w:rsidP="00000000" w:rsidRDefault="00000000" w:rsidRPr="00000000" w14:paraId="00000092">
            <w:pPr>
              <w:rPr>
                <w:rFonts w:ascii="Arial" w:cs="Arial" w:eastAsia="Arial" w:hAnsi="Arial"/>
                <w:sz w:val="24"/>
                <w:szCs w:val="24"/>
              </w:rPr>
            </w:pPr>
            <w:sdt>
              <w:sdtPr>
                <w:id w:val="1702081625"/>
                <w:tag w:val="goog_rdk_5"/>
              </w:sdtPr>
              <w:sdtContent>
                <w:r w:rsidDel="00000000" w:rsidR="00000000" w:rsidRPr="00000000">
                  <w:rPr>
                    <w:rFonts w:ascii="Arial Unicode MS" w:cs="Arial Unicode MS" w:eastAsia="Arial Unicode MS" w:hAnsi="Arial Unicode MS"/>
                    <w:sz w:val="24"/>
                    <w:szCs w:val="24"/>
                    <w:rtl w:val="0"/>
                  </w:rPr>
                  <w:t xml:space="preserve">≥ 90 %</w:t>
                </w:r>
              </w:sdtContent>
            </w:sdt>
          </w:p>
        </w:tc>
      </w:tr>
      <w:tr>
        <w:trPr>
          <w:cantSplit w:val="0"/>
          <w:tblHeader w:val="0"/>
        </w:trPr>
        <w:tc>
          <w:tcPr/>
          <w:p w:rsidR="00000000" w:rsidDel="00000000" w:rsidP="00000000" w:rsidRDefault="00000000" w:rsidRPr="00000000" w14:paraId="00000093">
            <w:pPr>
              <w:rPr>
                <w:rFonts w:ascii="Arial" w:cs="Arial" w:eastAsia="Arial" w:hAnsi="Arial"/>
                <w:sz w:val="24"/>
                <w:szCs w:val="24"/>
              </w:rPr>
            </w:pPr>
            <w:r w:rsidDel="00000000" w:rsidR="00000000" w:rsidRPr="00000000">
              <w:rPr>
                <w:rFonts w:ascii="Arial" w:cs="Arial" w:eastAsia="Arial" w:hAnsi="Arial"/>
                <w:sz w:val="24"/>
                <w:szCs w:val="24"/>
                <w:rtl w:val="0"/>
              </w:rPr>
              <w:t xml:space="preserve">Adherencia al seguimiento a los 7 días en PEP</w:t>
            </w:r>
          </w:p>
        </w:tc>
        <w:tc>
          <w:tcPr/>
          <w:p w:rsidR="00000000" w:rsidDel="00000000" w:rsidP="00000000" w:rsidRDefault="00000000" w:rsidRPr="00000000" w14:paraId="00000094">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con primer episodio psicótico dados de alta con manejo ambulatorio que asisten o son contactados por teleconsulta en los primeros 7 días sobre el total de PEP con alta ambulatoria</w:t>
            </w:r>
          </w:p>
        </w:tc>
        <w:tc>
          <w:tcPr/>
          <w:p w:rsidR="00000000" w:rsidDel="00000000" w:rsidP="00000000" w:rsidRDefault="00000000" w:rsidRPr="00000000" w14:paraId="00000095">
            <w:pPr>
              <w:rPr>
                <w:rFonts w:ascii="Arial" w:cs="Arial" w:eastAsia="Arial" w:hAnsi="Arial"/>
                <w:sz w:val="24"/>
                <w:szCs w:val="24"/>
              </w:rPr>
            </w:pPr>
            <w:sdt>
              <w:sdtPr>
                <w:id w:val="1042101106"/>
                <w:tag w:val="goog_rdk_6"/>
              </w:sdtPr>
              <w:sdtContent>
                <w:r w:rsidDel="00000000" w:rsidR="00000000" w:rsidRPr="00000000">
                  <w:rPr>
                    <w:rFonts w:ascii="Arial Unicode MS" w:cs="Arial Unicode MS" w:eastAsia="Arial Unicode MS" w:hAnsi="Arial Unicode MS"/>
                    <w:sz w:val="24"/>
                    <w:szCs w:val="24"/>
                    <w:rtl w:val="0"/>
                  </w:rPr>
                  <w:t xml:space="preserve">≥ 85 %</w:t>
                </w:r>
              </w:sdtContent>
            </w:sdt>
          </w:p>
        </w:tc>
      </w:tr>
      <w:tr>
        <w:trPr>
          <w:cantSplit w:val="0"/>
          <w:tblHeader w:val="0"/>
        </w:trPr>
        <w:tc>
          <w:tcPr/>
          <w:p w:rsidR="00000000" w:rsidDel="00000000" w:rsidP="00000000" w:rsidRDefault="00000000" w:rsidRPr="00000000" w14:paraId="00000096">
            <w:pPr>
              <w:rPr>
                <w:rFonts w:ascii="Arial" w:cs="Arial" w:eastAsia="Arial" w:hAnsi="Arial"/>
                <w:sz w:val="24"/>
                <w:szCs w:val="24"/>
              </w:rPr>
            </w:pPr>
            <w:r w:rsidDel="00000000" w:rsidR="00000000" w:rsidRPr="00000000">
              <w:rPr>
                <w:rFonts w:ascii="Arial" w:cs="Arial" w:eastAsia="Arial" w:hAnsi="Arial"/>
                <w:sz w:val="24"/>
                <w:szCs w:val="24"/>
                <w:rtl w:val="0"/>
              </w:rPr>
              <w:t xml:space="preserve">Tasa de adherencia al tratamiento antipsicótico a 3 meses</w:t>
            </w:r>
          </w:p>
        </w:tc>
        <w:tc>
          <w:tcPr/>
          <w:p w:rsidR="00000000" w:rsidDel="00000000" w:rsidP="00000000" w:rsidRDefault="00000000" w:rsidRPr="00000000" w14:paraId="00000097">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con PEP en seguimiento por telepsiquiatría que mantienen el tratamiento antipsicótico activo a los 3 meses del inicio sobre el total de PEP en seguimiento</w:t>
            </w:r>
          </w:p>
        </w:tc>
        <w:tc>
          <w:tcPr/>
          <w:p w:rsidR="00000000" w:rsidDel="00000000" w:rsidP="00000000" w:rsidRDefault="00000000" w:rsidRPr="00000000" w14:paraId="00000098">
            <w:pPr>
              <w:rPr>
                <w:rFonts w:ascii="Arial" w:cs="Arial" w:eastAsia="Arial" w:hAnsi="Arial"/>
                <w:sz w:val="24"/>
                <w:szCs w:val="24"/>
              </w:rPr>
            </w:pPr>
            <w:sdt>
              <w:sdtPr>
                <w:id w:val="-2066790525"/>
                <w:tag w:val="goog_rdk_7"/>
              </w:sdtPr>
              <w:sdtContent>
                <w:r w:rsidDel="00000000" w:rsidR="00000000" w:rsidRPr="00000000">
                  <w:rPr>
                    <w:rFonts w:ascii="Arial Unicode MS" w:cs="Arial Unicode MS" w:eastAsia="Arial Unicode MS" w:hAnsi="Arial Unicode MS"/>
                    <w:sz w:val="24"/>
                    <w:szCs w:val="24"/>
                    <w:rtl w:val="0"/>
                  </w:rPr>
                  <w:t xml:space="preserve">≥ 70 %</w:t>
                </w:r>
              </w:sdtContent>
            </w:sdt>
          </w:p>
        </w:tc>
      </w:tr>
      <w:tr>
        <w:trPr>
          <w:cantSplit w:val="0"/>
          <w:tblHeader w:val="0"/>
        </w:trPr>
        <w:tc>
          <w:tcPr/>
          <w:p w:rsidR="00000000" w:rsidDel="00000000" w:rsidP="00000000" w:rsidRDefault="00000000" w:rsidRPr="00000000" w14:paraId="00000099">
            <w:pPr>
              <w:rPr>
                <w:rFonts w:ascii="Arial" w:cs="Arial" w:eastAsia="Arial" w:hAnsi="Arial"/>
                <w:sz w:val="24"/>
                <w:szCs w:val="24"/>
              </w:rPr>
            </w:pPr>
            <w:r w:rsidDel="00000000" w:rsidR="00000000" w:rsidRPr="00000000">
              <w:rPr>
                <w:rFonts w:ascii="Arial" w:cs="Arial" w:eastAsia="Arial" w:hAnsi="Arial"/>
                <w:sz w:val="24"/>
                <w:szCs w:val="24"/>
                <w:rtl w:val="0"/>
              </w:rPr>
              <w:t xml:space="preserve">Efectos adversos extrapiramidales con antipsicóticos de primera generación</w:t>
            </w:r>
          </w:p>
        </w:tc>
        <w:tc>
          <w:tcPr/>
          <w:p w:rsidR="00000000" w:rsidDel="00000000" w:rsidP="00000000" w:rsidRDefault="00000000" w:rsidRPr="00000000" w14:paraId="0000009A">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que reciben haloperidol como antipsicótico de inicio que desarrollan distonía aguda o parkinsonismo durante la primera semana de tratamiento sobre el total de pacientes con haloperidol iniciado</w:t>
            </w:r>
          </w:p>
        </w:tc>
        <w:tc>
          <w:tcPr/>
          <w:p w:rsidR="00000000" w:rsidDel="00000000" w:rsidP="00000000" w:rsidRDefault="00000000" w:rsidRPr="00000000" w14:paraId="0000009B">
            <w:pPr>
              <w:rPr>
                <w:rFonts w:ascii="Arial" w:cs="Arial" w:eastAsia="Arial" w:hAnsi="Arial"/>
                <w:sz w:val="24"/>
                <w:szCs w:val="24"/>
              </w:rPr>
            </w:pPr>
            <w:sdt>
              <w:sdtPr>
                <w:id w:val="1677649274"/>
                <w:tag w:val="goog_rdk_8"/>
              </w:sdtPr>
              <w:sdtContent>
                <w:r w:rsidDel="00000000" w:rsidR="00000000" w:rsidRPr="00000000">
                  <w:rPr>
                    <w:rFonts w:ascii="Arial Unicode MS" w:cs="Arial Unicode MS" w:eastAsia="Arial Unicode MS" w:hAnsi="Arial Unicode MS"/>
                    <w:sz w:val="24"/>
                    <w:szCs w:val="24"/>
                    <w:rtl w:val="0"/>
                  </w:rPr>
                  <w:t xml:space="preserve">≤ 10 %</w:t>
                </w:r>
              </w:sdtContent>
            </w:sdt>
          </w:p>
        </w:tc>
      </w:tr>
      <w:tr>
        <w:trPr>
          <w:cantSplit w:val="0"/>
          <w:tblHeader w:val="0"/>
        </w:trPr>
        <w:tc>
          <w:tcPr/>
          <w:p w:rsidR="00000000" w:rsidDel="00000000" w:rsidP="00000000" w:rsidRDefault="00000000" w:rsidRPr="00000000" w14:paraId="0000009C">
            <w:pPr>
              <w:rPr>
                <w:rFonts w:ascii="Arial" w:cs="Arial" w:eastAsia="Arial" w:hAnsi="Arial"/>
                <w:sz w:val="24"/>
                <w:szCs w:val="24"/>
              </w:rPr>
            </w:pPr>
            <w:r w:rsidDel="00000000" w:rsidR="00000000" w:rsidRPr="00000000">
              <w:rPr>
                <w:rFonts w:ascii="Arial" w:cs="Arial" w:eastAsia="Arial" w:hAnsi="Arial"/>
                <w:sz w:val="24"/>
                <w:szCs w:val="24"/>
                <w:rtl w:val="0"/>
              </w:rPr>
              <w:t xml:space="preserve">Calidad del registro clínico de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psiquiátrica</w:t>
            </w:r>
          </w:p>
        </w:tc>
        <w:tc>
          <w:tcPr/>
          <w:p w:rsidR="00000000" w:rsidDel="00000000" w:rsidP="00000000" w:rsidRDefault="00000000" w:rsidRPr="00000000" w14:paraId="0000009D">
            <w:pPr>
              <w:rPr>
                <w:rFonts w:ascii="Arial" w:cs="Arial" w:eastAsia="Arial" w:hAnsi="Arial"/>
                <w:sz w:val="24"/>
                <w:szCs w:val="24"/>
              </w:rPr>
            </w:pPr>
            <w:r w:rsidDel="00000000" w:rsidR="00000000" w:rsidRPr="00000000">
              <w:rPr>
                <w:rFonts w:ascii="Arial" w:cs="Arial" w:eastAsia="Arial" w:hAnsi="Arial"/>
                <w:sz w:val="24"/>
                <w:szCs w:val="24"/>
                <w:rtl w:val="0"/>
              </w:rPr>
              <w:t xml:space="preserve">% de episodios de psicosis aguda evaluados por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con registro completo del estado mental, diagnóstico diferencial, régimen prescrito y conducta sobre el total de episodios</w:t>
            </w:r>
          </w:p>
        </w:tc>
        <w:tc>
          <w:tcPr/>
          <w:p w:rsidR="00000000" w:rsidDel="00000000" w:rsidP="00000000" w:rsidRDefault="00000000" w:rsidRPr="00000000" w14:paraId="0000009E">
            <w:pPr>
              <w:rPr>
                <w:rFonts w:ascii="Arial" w:cs="Arial" w:eastAsia="Arial" w:hAnsi="Arial"/>
                <w:sz w:val="24"/>
                <w:szCs w:val="24"/>
              </w:rPr>
            </w:pPr>
            <w:sdt>
              <w:sdtPr>
                <w:id w:val="116906886"/>
                <w:tag w:val="goog_rdk_9"/>
              </w:sdtPr>
              <w:sdtContent>
                <w:r w:rsidDel="00000000" w:rsidR="00000000" w:rsidRPr="00000000">
                  <w:rPr>
                    <w:rFonts w:ascii="Arial Unicode MS" w:cs="Arial Unicode MS" w:eastAsia="Arial Unicode MS" w:hAnsi="Arial Unicode MS"/>
                    <w:sz w:val="24"/>
                    <w:szCs w:val="24"/>
                    <w:rtl w:val="0"/>
                  </w:rPr>
                  <w:t xml:space="preserve">≥ 95 %</w:t>
                </w:r>
              </w:sdtContent>
            </w:sdt>
          </w:p>
        </w:tc>
      </w:tr>
      <w:tr>
        <w:trPr>
          <w:cantSplit w:val="0"/>
          <w:tblHeader w:val="0"/>
        </w:trPr>
        <w:tc>
          <w:tcPr/>
          <w:p w:rsidR="00000000" w:rsidDel="00000000" w:rsidP="00000000" w:rsidRDefault="00000000" w:rsidRPr="00000000" w14:paraId="0000009F">
            <w:pPr>
              <w:rPr>
                <w:rFonts w:ascii="Arial" w:cs="Arial" w:eastAsia="Arial" w:hAnsi="Arial"/>
                <w:sz w:val="24"/>
                <w:szCs w:val="24"/>
              </w:rPr>
            </w:pPr>
            <w:r w:rsidDel="00000000" w:rsidR="00000000" w:rsidRPr="00000000">
              <w:rPr>
                <w:rFonts w:ascii="Arial" w:cs="Arial" w:eastAsia="Arial" w:hAnsi="Arial"/>
                <w:sz w:val="24"/>
                <w:szCs w:val="24"/>
                <w:rtl w:val="0"/>
              </w:rPr>
              <w:t xml:space="preserve">Tasa de rehospitalización en 30 días post-alta</w:t>
            </w:r>
          </w:p>
        </w:tc>
        <w:tc>
          <w:tcPr/>
          <w:p w:rsidR="00000000" w:rsidDel="00000000" w:rsidP="00000000" w:rsidRDefault="00000000" w:rsidRPr="00000000" w14:paraId="000000A0">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con PEP o reagudización psicótica dados de alta con manejo ambulatorio que son hospitalizados nuevamente en los 30 días siguientes sobre el total de altas ambulatorias</w:t>
            </w:r>
          </w:p>
        </w:tc>
        <w:tc>
          <w:tcPr/>
          <w:p w:rsidR="00000000" w:rsidDel="00000000" w:rsidP="00000000" w:rsidRDefault="00000000" w:rsidRPr="00000000" w14:paraId="000000A1">
            <w:pPr>
              <w:rPr>
                <w:rFonts w:ascii="Arial" w:cs="Arial" w:eastAsia="Arial" w:hAnsi="Arial"/>
                <w:sz w:val="24"/>
                <w:szCs w:val="24"/>
              </w:rPr>
            </w:pPr>
            <w:sdt>
              <w:sdtPr>
                <w:id w:val="-1995206971"/>
                <w:tag w:val="goog_rdk_10"/>
              </w:sdtPr>
              <w:sdtContent>
                <w:r w:rsidDel="00000000" w:rsidR="00000000" w:rsidRPr="00000000">
                  <w:rPr>
                    <w:rFonts w:ascii="Arial Unicode MS" w:cs="Arial Unicode MS" w:eastAsia="Arial Unicode MS" w:hAnsi="Arial Unicode MS"/>
                    <w:sz w:val="24"/>
                    <w:szCs w:val="24"/>
                    <w:rtl w:val="0"/>
                  </w:rPr>
                  <w:t xml:space="preserve">≤ 12 %</w:t>
                </w:r>
              </w:sdtContent>
            </w:sdt>
          </w:p>
        </w:tc>
      </w:tr>
    </w:tbl>
    <w:p w:rsidR="00000000" w:rsidDel="00000000" w:rsidP="00000000" w:rsidRDefault="00000000" w:rsidRPr="00000000" w14:paraId="000000A2">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13. Bibliografía</w:t>
      </w:r>
    </w:p>
    <w:p w:rsidR="00000000" w:rsidDel="00000000" w:rsidP="00000000" w:rsidRDefault="00000000" w:rsidRPr="00000000" w14:paraId="000000A3">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 Ministerio de Salud y Protección Social de Colombia. Ley 1616 de 2013: Ley de Salud Mental. Bogotá: MinSalud; 2013.</w:t>
      </w:r>
    </w:p>
    <w:p w:rsidR="00000000" w:rsidDel="00000000" w:rsidP="00000000" w:rsidRDefault="00000000" w:rsidRPr="00000000" w14:paraId="000000A4">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2. Ministerio de Salud y Protección Social de Colombia. Resolución 4886 de 2018: Política Nacional de Salud Mental. Bogotá: MinSalud; 2018.</w:t>
      </w:r>
    </w:p>
    <w:p w:rsidR="00000000" w:rsidDel="00000000" w:rsidP="00000000" w:rsidRDefault="00000000" w:rsidRPr="00000000" w14:paraId="000000A5">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3. Ministerio de Salud y Protección Social de Colombia. Resolución 2515 de 2020: lineamientos para la atención de urgencias en salud mental. Bogotá: MinSalud; 2020.</w:t>
      </w:r>
    </w:p>
    <w:p w:rsidR="00000000" w:rsidDel="00000000" w:rsidP="00000000" w:rsidRDefault="00000000" w:rsidRPr="00000000" w14:paraId="000000A6">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4. Ministerio de Salud y Protección Social de Colombia. Resolución 2654 de 2019: disposiciones para la telesalud y parámetros para la práctica de la telemedicina en Colombia. Bogotá: MinSalud; 2019.</w:t>
      </w:r>
    </w:p>
    <w:p w:rsidR="00000000" w:rsidDel="00000000" w:rsidP="00000000" w:rsidRDefault="00000000" w:rsidRPr="00000000" w14:paraId="000000A7">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5. Organización Mundial de la Salud. mhGAP Intervention Guide for mental, neurological and substance use disorders in non-specialized health settings. Versión 2.0. Ginebra: OMS; 2016.</w:t>
      </w:r>
    </w:p>
    <w:p w:rsidR="00000000" w:rsidDel="00000000" w:rsidP="00000000" w:rsidRDefault="00000000" w:rsidRPr="00000000" w14:paraId="000000A8">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6. McGorry PD, Killackey E, Yung A. Early intervention in psychosis: concepts, evidence and future directions. World Psychiatry. 2008;7(3):148-156.</w:t>
      </w:r>
    </w:p>
    <w:p w:rsidR="00000000" w:rsidDel="00000000" w:rsidP="00000000" w:rsidRDefault="00000000" w:rsidRPr="00000000" w14:paraId="000000A9">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7. Perkins DO, Gu H, Boteva K, Lieberman JA. Relationship between duration of untreated psychosis and outcome in first-episode schizophrenia: a critical review and meta-analysis. Am J Psychiatry. 2005;162(10):1785-1804.</w:t>
      </w:r>
    </w:p>
    <w:p w:rsidR="00000000" w:rsidDel="00000000" w:rsidP="00000000" w:rsidRDefault="00000000" w:rsidRPr="00000000" w14:paraId="000000AA">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8. National Institute for Health and Care Excellence (NICE). Psychosis and schizophrenia in adults: prevention and management. Clinical guideline CG178. Londres: NICE; 2014 (updated 2023).</w:t>
      </w:r>
    </w:p>
    <w:p w:rsidR="00000000" w:rsidDel="00000000" w:rsidP="00000000" w:rsidRDefault="00000000" w:rsidRPr="00000000" w14:paraId="000000AB">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9. Leucht S, Cipriani A, Spineli L, et al. Comparative efficacy and tolerability of 15 antipsychotic drugs in schizophrenia: a multiple-treatments meta-analysis. Lancet. 2013;382(9896):951-962.</w:t>
      </w:r>
    </w:p>
    <w:p w:rsidR="00000000" w:rsidDel="00000000" w:rsidP="00000000" w:rsidRDefault="00000000" w:rsidRPr="00000000" w14:paraId="000000AC">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10. Correll CU, Rubio JM, Kane JM. What is the risk-benefit ratio of long-term antipsychotic treatment in people with schizophrenia? World Psychiatry. 2018;17(2):149-160.</w:t>
      </w:r>
    </w:p>
    <w:p w:rsidR="00000000" w:rsidDel="00000000" w:rsidP="00000000" w:rsidRDefault="00000000" w:rsidRPr="00000000" w14:paraId="000000AD">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11. García S, Martínez-Cengotitabengoa M, López-Zurbano S, et al. Adherence to antipsychotic medication in bipolar disorder and schizophrenic patients: a systematic review. J Clin Psychopharmacol. 2016;36(4):355-371.</w:t>
      </w:r>
    </w:p>
    <w:p w:rsidR="00000000" w:rsidDel="00000000" w:rsidP="00000000" w:rsidRDefault="00000000" w:rsidRPr="00000000" w14:paraId="000000AE">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12. Ministerio de Salud y Protección Social de Colombia. Plan Decenal de Salud Pública 2022-2031. Bogotá: MinSalud; 2022.</w:t>
      </w:r>
    </w:p>
    <w:p w:rsidR="00000000" w:rsidDel="00000000" w:rsidP="00000000" w:rsidRDefault="00000000" w:rsidRPr="00000000" w14:paraId="000000AF">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14. Responsables</w:t>
      </w:r>
    </w:p>
    <w:p w:rsidR="00000000" w:rsidDel="00000000" w:rsidP="00000000" w:rsidRDefault="00000000" w:rsidRPr="00000000" w14:paraId="000000B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REALIZA: IVAN DIAZ ESPECIALISTA EN PSIQUIATRÍA. </w:t>
      </w:r>
      <w:r w:rsidDel="00000000" w:rsidR="00000000" w:rsidRPr="00000000">
        <w:rPr>
          <w:rtl w:val="0"/>
        </w:rPr>
      </w:r>
    </w:p>
    <w:p w:rsidR="00000000" w:rsidDel="00000000" w:rsidP="00000000" w:rsidRDefault="00000000" w:rsidRPr="00000000" w14:paraId="000000B1">
      <w:pPr>
        <w:rPr>
          <w:rFonts w:ascii="Arial" w:cs="Arial" w:eastAsia="Arial" w:hAnsi="Arial"/>
          <w:sz w:val="24"/>
          <w:szCs w:val="24"/>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B4">
          <w:pPr>
            <w:jc w:val="center"/>
            <w:rPr>
              <w:sz w:val="28"/>
              <w:szCs w:val="28"/>
            </w:rPr>
          </w:pPr>
          <w:r w:rsidDel="00000000" w:rsidR="00000000" w:rsidRPr="00000000">
            <w:rPr>
              <w:rFonts w:ascii="Arial" w:cs="Arial" w:eastAsia="Arial" w:hAnsi="Arial"/>
              <w:b w:val="1"/>
              <w:bCs w:val="1"/>
              <w:sz w:val="28"/>
              <w:szCs w:val="28"/>
              <w:rtl w:val="0"/>
            </w:rPr>
            <w:t xml:space="preserve">PROTOCOLO DE TELEMEDICINA PARA EL ENFOQUE DIAGNÓSTICO Y TERAPÉUTICO DE LA PSICOSIS EN PSIQUIATRÍA</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OGnnCwk30BXcc9hFUWwvVDy/Y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zIOaC51OHR1aGVoODh3b3E4AHIhMVZsMmVfbVR3THpfMEUxNUcyRnFwc3FZalZKOXgxUz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