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sz w:val="24"/>
          <w:szCs w:val="24"/>
        </w:rPr>
      </w:pPr>
      <w:bookmarkStart w:colFirst="0" w:colLast="0" w:name="_heading=h.l7vimbid4fjz" w:id="0"/>
      <w:bookmarkEnd w:id="0"/>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bronquiolitis es la infección respiratoria aguda de vías aéreas inferiores más frecuente en la población infantil menor de dos años y representa una de las principales causas de consulta a urgencias pediátricas, hospitalización y mortalidad infantil por causas infecciosas en Colombia y en América Latina. Se define como el primer episodio de sibilancias en un lactante menor de 24 meses, precedido por un cuadro catarral de vías aéreas superiores, con obstrucción bronquiolar difusa que se manifiesta clínicamente como taquipnea, tiraje subcostal, espiración prolongada y crepitantes o sibilancias a la auscultación. El Virus Sincitial Respiratorio (VSR) es el agente etiológico más frecuente, responsable del 50 al 80% de los casos, con picos epidémicos entre los meses de octubre y febrero en Colombia.</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morbimortalidad por bronquiolitis está estrechamente relacionada con la capacidad de los servicios de salud del primer nivel para realizar una estratificación adecuada de la severidad del episodio. Los errores más frecuentes en el manejo de la bronquiolitis en el nivel primario colombiano incluyen la sobre medicalización — uso inapropiado de broncodilatadores, corticosteroides, antibióticos y nebulizaciones — sin evidencia de eficacia y con potencial de daño, y la subestimación del riesgo en lactantes pequeños (menores de 3 meses), prematuros y niños con cardiopatía congénita o enfermedad pulmonar crónica, en quienes la bronquiolitis puede tener una evolución rápidamente grave. La guía más actualizada de la American Academy of Pediatrics (AAP, 2014 con revisión 2021) y la guía NICE del Reino Unido (2021) establecen con claridad que el tratamiento de la bronquiolitis es fundamentalmente de soporte — hidratación y oxígeno — y que la mayoría de los tratamientos farmacológicos adicionales carecen de evidencia sólida de beneficio.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pediatría ofrece una respuesta concreta a esta brecha de calidad. Permite que el pediatra del Hospital Universitario Nacional de Colombia (HUN) oriente en tiempo real al médico general o al profesional de enfermería en la estratificación de la severidad del episodio, la decisión de hospitalización o manejo domiciliario, el uso apropiado del oxígeno, el soporte nutricional e hídrico y los criterios de remisión urgente. La posibilidad de observar directamente al lactante por video — el patrón respiratorio, el uso de músculos accesorios, la coloración, la tolerancia a la vía oral — hace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una herramienta especialmente valiosa en la evaluación de la dificultad respiratoria infantil, donde la observación clínica es más determinante que los paraclínicos.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el proceso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manejo de la bronquiolitis en población infantil en el marco institucional del HUN, en articulación con las guías nacionales e internacionales de manejo de la bronquiolitis, la Resolución 3280 de 2018 del Ministerio de Salud y la normativa de telesalud vigente.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6">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en pediatría para la evaluación de la severidad, la definición de la conducta terapéutica y el seguimiento de los lactantes y niños menores de dos años con bronquiolitis aguda en instituciones de baja y mediana complejidad, promoviendo el manejo basado en la evidencia, el uso racional de los recursos terapéuticos y la remisión oportuna de los casos de alto riesgo, con el fin de reducir la morbimortalidad por bronquiolitis prevenible en la red de servicios del HUN.</w:t>
      </w:r>
    </w:p>
    <w:p w:rsidR="00000000" w:rsidDel="00000000" w:rsidP="00000000" w:rsidRDefault="00000000" w:rsidRPr="00000000" w14:paraId="0000000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Estandarizar la estratificación remota de la severidad de la bronquiolitis mediante la Escala de Severidad de la Bronquiolitis (ESB) o la Escala de Wood-Downes modificada, permitiendo al médico general clasificar el episodio en leve, moderado o severo con el apoyo del pediatra referente en tiempo real.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Protocolizar la observación remota del patrón respiratorio del lactante por video, orientando al profesional remisor en la identificación de los signos de alarma que requieren intervención inmediata (apnea, cianosis central, agotamiento, frecuencia respiratoria &gt; 70 por minuto, SatO2 &lt; 88% con oxígeno).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Definir los criterios de manejo domiciliario versus hospitalización versus remisión urgente a UCI pediátrica, con especial atención a los factores de alto riesgo (edad &lt; 3 meses, prematuridad, cardiopatía congénita, enfermedad pulmonar crónica, inmunosupresión, condiciones socioeconómicas que impiden el cuidado domiciliario seguro).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sdt>
        <w:sdtPr>
          <w:id w:val="170881657"/>
          <w:tag w:val="goog_rdk_0"/>
        </w:sdtPr>
        <w:sdtContent>
          <w:r w:rsidDel="00000000" w:rsidR="00000000" w:rsidRPr="00000000">
            <w:rPr>
              <w:rFonts w:ascii="Arial Unicode MS" w:cs="Arial Unicode MS" w:eastAsia="Arial Unicode MS" w:hAnsi="Arial Unicode MS"/>
              <w:i w:val="0"/>
              <w:iCs w:val="0"/>
              <w:smallCaps w:val="0"/>
              <w:strike w:val="0"/>
              <w:color w:val="333333"/>
              <w:sz w:val="24"/>
              <w:szCs w:val="24"/>
              <w:u w:val="none"/>
              <w:shd w:fill="auto" w:val="clear"/>
              <w:vertAlign w:val="baseline"/>
              <w:rtl w:val="0"/>
            </w:rPr>
            <w:t xml:space="preserve">Protocolizar el uso apropiado del oxígeno suplementario en la bronquiolitis, estableciendo las metas de saturación (SatO2 ≥ 90-92% según el contexto clínico), los dispositivos de administración disponibles en el nivel primario y los criterios de destete del oxígeno.</w:t>
          </w:r>
        </w:sdtContent>
      </w:sdt>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Desincentivar de forma explícita el uso inapropiado de broncodilatadores, corticosteroides sistémicos, antibióticos y nebulizaciones rutinarias en la bronquiolitis, en concordancia con la evidencia de la AAP y la guía NICE, reduciendo la sobremedicalización y sus efectos adversos.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Establecer el seguimiento domiciliario estructurado mediante teleconsulta para los casos leves manejados en el domicilio, con evaluación de la tolerancia oral, la frecuencia respiratoria y la evolución clínica a las 24 y 48 horas.</w:t>
      </w:r>
    </w:p>
    <w:p w:rsidR="00000000" w:rsidDel="00000000" w:rsidP="00000000" w:rsidRDefault="00000000" w:rsidRPr="00000000" w14:paraId="0000000F">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todo lactante y niño menor de 24 meses con primer episodio de sibilancias precedido por cuadro catarral de vías aéreas superiores, compatible con bronquiolitis aguda, que sea atendido en servicios de urgencias o consulta de atención primaria en instituciones de la red del HUN sin disponibilidad de pediatra presencial; con énfasis especial en lactantes menores de 3 meses, prematuros con edad corregida menor de 3 meses, niños con cardiopatía congénita, displasia broncopulmonar u otras enfermedades pulmonares crónicas, e inmunocomprometidos.</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para la evaluación visual del patrón respiratorio y la severidad del episodio, la estratificación del riesgo, la decisión de hospitalización o manejo domiciliario, la orientación en el uso del oxígeno suplementario y el soporte hídrico, la identificación de complicaciones (apnea, insuficiencia respiratoria, atelectasia, sobreinfección bacteriana), y el seguimiento domiciliario por teleconsulta en los casos leves.</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de alta definición, que permite al pediatra referente observar directamente el patrón respiratorio del lactante — frecuencia respiratoria, tiraje intercostal, subcostal y supraclavicular, aleteo nasal, quejido espiratorio, cianosis — y orientar la auscultación dirigida al profesional remisor. En zonas con conectividad inestable se acepta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audio con descripción verbal estructurada de los hallazgos clínicos por el remisor.</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la bronquiolitis severa con apnea, cianosis central persistente, agotamiento o necesidad de ventilación mecánica requiere manejo presencial urgente en UCI pediátrica.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orientar la estabilización inicial (posicionamiento, oxígeno de alto flujo, aspiración de secreciones) pero no reemplaza el manejo intensivo presencial. El segundo episodio de sibilancias en el mismo lactante sugiere probable asma de inicio precoz y debe ser referido al protocolo específico de manejo del asma en pediatría.</w:t>
      </w:r>
    </w:p>
    <w:p w:rsidR="00000000" w:rsidDel="00000000" w:rsidP="00000000" w:rsidRDefault="00000000" w:rsidRPr="00000000" w14:paraId="00000014">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atención pediátrica y salud infantil: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Resolución 3280 de 2018 (MinSalud): lineamientos técnicos y operativos de las Rutas Integrales de Atención en Salud, incluyendo la Ruta de Atención en Salud para la Primera Infancia que define los estándares de atención de las infecciones respiratorias agudas en menores de 5 años.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Estrategia AIEPI (Atención Integrada a las Enfermedades Prevalentes de la Infancia — OPS/OMS): estándar internacional para el manejo de las infecciones respiratorias agudas, la diarrea y otras enfermedades prevalentes en la infancia en el nivel primario de atención, adoptado como referencia por el Ministerio de Salud de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Guía de Práctica Clínica para el diagnóstico y tratamiento de la bronquiolitis aguda en menores de 2 años (Ministerio de Salud y Protección Social de Colombia): referencia técnica nacional para el manejo estándar de la bronquiolitis en el sistema de salud colombiano.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American Academy of Pediatrics (AAP). Clinical Practice Guideline: The Diagnosis, Management, and Prevention of Bronchiolitis (2014, actualizado 2021): guía internacional de referencia que establece el tratamiento de soporte como estándar y desaconseja el uso rutinario de broncodilatadores, corticosteroides y antibióticos en la bronquiolitis.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Ley 1098 de 2006 — Código de la Infancia y la Adolescencia: establece el interés superior del menor como principio rector de todas las decisiones que afecten a niños, niñas y adolescentes, con implicaciones directas para la atención médica y la toma de decisiones terapéuticas en pediatría.</w:t>
      </w:r>
    </w:p>
    <w:p w:rsidR="00000000" w:rsidDel="00000000" w:rsidP="00000000" w:rsidRDefault="00000000" w:rsidRPr="00000000" w14:paraId="0000002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para la toma de decisiones clínicas en pediatría.</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Bronquiolitis: infección viral aguda del tracto respiratorio inferior que afecta los bronquiolos terminales, definida clínicamente como el primer episodio de sibilancias en un niño menor de 24 meses, precedido por 1 a 3 días de síntomas de vías aéreas superiores (rinorrea, tos, fiebre leve). Produce inflamación, edema y acumulación de moquillo en las vías aéreas pequeñas con obstrucción parcial o completa.</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Virus Sincitial Respiratorio (VSR): paramixovirus de la familia Pneumoviridae, principal agente etiológico de la bronquiolitis (50-80% de los casos). Produce epidemias estacionales con pico entre octubre y febrero en Colombia. Otros agentes causales incluyen el rinovirus, el metapneumovirus humano, el coronavirus, la parainfluenza y el adenovirus.</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de Severidad de la Bronquiolitis (ESB) — Escala de Wood-Downes modificada para bronquiolitis: instrumento de valoración clínica que evalúa 6 parámetros: frecuencia respiratoria, sibilancias, entrada de aire, uso de músculos accesorios (tiraje), color (cianosis) y nivel de conciencia. Clasificación: 0-3 puntos: bronquiolitis leve; 4-7 puntos: bronquiolitis moderada; 8-14 puntos: bronquiolitis severa. Es el instrumento de referencia para la estratificación del riesgo en este protocolo.</w:t>
      </w:r>
    </w:p>
    <w:p w:rsidR="00000000" w:rsidDel="00000000" w:rsidP="00000000" w:rsidRDefault="00000000" w:rsidRPr="00000000" w14:paraId="00000028">
      <w:pPr>
        <w:jc w:val="both"/>
        <w:rPr>
          <w:rFonts w:ascii="Arial" w:cs="Arial" w:eastAsia="Arial" w:hAnsi="Arial"/>
          <w:sz w:val="24"/>
          <w:szCs w:val="24"/>
        </w:rPr>
      </w:pPr>
      <w:sdt>
        <w:sdtPr>
          <w:id w:val="-934907997"/>
          <w:tag w:val="goog_rdk_1"/>
        </w:sdtPr>
        <w:sdtContent>
          <w:r w:rsidDel="00000000" w:rsidR="00000000" w:rsidRPr="00000000">
            <w:rPr>
              <w:rFonts w:ascii="Arial Unicode MS" w:cs="Arial Unicode MS" w:eastAsia="Arial Unicode MS" w:hAnsi="Arial Unicode MS"/>
              <w:sz w:val="24"/>
              <w:szCs w:val="24"/>
              <w:rtl w:val="0"/>
            </w:rPr>
            <w:t xml:space="preserve">Bronquiolitis leve (ESB 0-3): lactante con frecuencia respiratoria &lt; 60/min, leve dificultad respiratoria, buena tolerancia oral (≥ 75% de la alimentación habitual), SatO2 ≥ 94% en aire ambiente. Candidato a manejo domiciliario con seguimiento telefónico o </w:t>
          </w:r>
        </w:sdtContent>
      </w:sdt>
      <w:r w:rsidDel="00000000" w:rsidR="00000000" w:rsidRPr="00000000">
        <w:rPr>
          <w:rFonts w:ascii="Arial" w:cs="Arial" w:eastAsia="Arial" w:hAnsi="Arial"/>
          <w:sz w:val="24"/>
          <w:szCs w:val="24"/>
          <w:rtl w:val="0"/>
        </w:rPr>
        <w:t xml:space="preserve">teleconsulta a las</w:t>
      </w:r>
      <w:r w:rsidDel="00000000" w:rsidR="00000000" w:rsidRPr="00000000">
        <w:rPr>
          <w:rFonts w:ascii="Arial" w:cs="Arial" w:eastAsia="Arial" w:hAnsi="Arial"/>
          <w:sz w:val="24"/>
          <w:szCs w:val="24"/>
          <w:rtl w:val="0"/>
        </w:rPr>
        <w:t xml:space="preserve"> 24 horas.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Bronquiolitis moderada (ESB 4-7): lactante con frecuencia respiratoria 60-70/min, tiraje intercostal o subcostal moderado, tolerancia oral reducida (50-75% de lo habitual), SatO2 90-94% en aire ambiente. Requiere evaluación en la institución, posible administración de oxígeno y decisión de hospitalización versus observación prolongada con reevaluación.</w:t>
      </w:r>
    </w:p>
    <w:p w:rsidR="00000000" w:rsidDel="00000000" w:rsidP="00000000" w:rsidRDefault="00000000" w:rsidRPr="00000000" w14:paraId="0000002A">
      <w:pPr>
        <w:jc w:val="both"/>
        <w:rPr>
          <w:rFonts w:ascii="Arial" w:cs="Arial" w:eastAsia="Arial" w:hAnsi="Arial"/>
          <w:sz w:val="24"/>
          <w:szCs w:val="24"/>
        </w:rPr>
      </w:pPr>
      <w:sdt>
        <w:sdtPr>
          <w:id w:val="411789742"/>
          <w:tag w:val="goog_rdk_2"/>
        </w:sdtPr>
        <w:sdtContent>
          <w:r w:rsidDel="00000000" w:rsidR="00000000" w:rsidRPr="00000000">
            <w:rPr>
              <w:rFonts w:ascii="Arial Unicode MS" w:cs="Arial Unicode MS" w:eastAsia="Arial Unicode MS" w:hAnsi="Arial Unicode MS"/>
              <w:sz w:val="24"/>
              <w:szCs w:val="24"/>
              <w:rtl w:val="0"/>
            </w:rPr>
            <w:t xml:space="preserve">Bronquiolitis severa (ESB ≥ 8): lactante con frecuencia respiratoria &gt; 70/min, tiraje marcado o supraclavicular, quejido espiratorio, aleteo nasal, cianosis o palidez, incapacidad para alimentarse, SatO2 &lt; 90% en aire ambiente o con oxígeno suplementario bajo flujo. Requiere hospitalización urgente y consideración de UCI pediátrica.</w:t>
          </w:r>
        </w:sdtContent>
      </w:sdt>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Apnea: pausa respiratoria de más de 20 segundos, o de cualquier duración cuando se asocia a bradicardia, cianosis o palidez. Complicación más grave de la bronquiolitis, especialmente en lactantes menores de 2 meses y prematuros. Requiere remisión inmediata a UCI pediátrica.</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de alto riesgo para bronquiolitis grave: edad menor de 3 meses, prematuridad (edad gestacional &lt; 35 semanas con edad corregida menor de 3 meses), cardiopatía congénita hemodinámicamente significativa (especialmente con hipertensión pulmonar), displasia broncopulmonar o enfermedad pulmonar crónica, inmunodeficiencia congénita o adquirida, síndrome de Down, malformaciones de la vía aérea, y condiciones socioeconómicas que impiden el cuidado domiciliario seguro (madre sola sin red de apoyo, vivienda muy alejada del servicio de urgencias, incapacidad para reconocer los signos de alarma).</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Oxígeno de alto flujo nasal (OAFN): modalidad de oxigenoterapia que entrega oxígeno humidificado y calentado a flujos superiores a 2 litros por kilogramo por minuto a través de cánulas nasales especiales. Genera una presión positiva continua leve en la vía aérea (efecto CPAP) y reduce el trabajo respiratorio. Es la intervención de soporte respiratorio de segunda línea en la bronquiolitis moderada a severa que no responde al oxígeno convencional. Requiere equipamiento específico y personal capacitado en su uso.</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Solución salina hipertónica nebulizada al 3%: el único tratamiento farmacológico con alguna evidencia de beneficio modesto en la bronquiolitis hospitalizada (reducción de la estadía en 0,4 días en promedio). Su efecto es marginal y su uso es opcional; no está recomendado de forma rutinaria por la guía de la AAP 2021. No debe usarse en el domicilio.</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Tratamientos sin evidencia de beneficio en bronquiolitis (no recomendados): broncodilatadores inhalados (salbutamol, ipratropio) — múltiples ensayos clínicos aleatorizados demuestran que no mejoran la saturación ni reducen la hospitalización; corticosteroides sistémicos o inhalados — sin beneficio demostrado en reducir la duración de la enfermedad ni la hospitalización; antibióticos — la bronquiolitis es una enfermedad viral; los antibióticos solo están indicados ante sobreinfección bacteriana demostrada (otitis media aguda, neumonía bacteriana sobreagregada); nebulizaciones con adrenalina — beneficio transitorio sin impacto en el desenlace clínico, solo justificada como medida puente en bronquiolitis severa mientras se organiza la remisión.</w:t>
      </w:r>
    </w:p>
    <w:p w:rsidR="00000000" w:rsidDel="00000000" w:rsidP="00000000" w:rsidRDefault="00000000" w:rsidRPr="00000000" w14:paraId="00000030">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4"/>
        <w:gridCol w:w="2086"/>
        <w:gridCol w:w="1997"/>
        <w:gridCol w:w="2691"/>
        <w:tblGridChange w:id="0">
          <w:tblGrid>
            <w:gridCol w:w="2054"/>
            <w:gridCol w:w="2086"/>
            <w:gridCol w:w="1997"/>
            <w:gridCol w:w="2691"/>
          </w:tblGrid>
        </w:tblGridChange>
      </w:tblGrid>
      <w:tr>
        <w:trPr>
          <w:cantSplit w:val="0"/>
          <w:tblHeader w:val="0"/>
        </w:trPr>
        <w:tc>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36">
            <w:pPr>
              <w:rPr>
                <w:rFonts w:ascii="Arial" w:cs="Arial" w:eastAsia="Arial" w:hAnsi="Arial"/>
                <w:sz w:val="24"/>
                <w:szCs w:val="24"/>
              </w:rPr>
            </w:pPr>
            <w:sdt>
              <w:sdtPr>
                <w:id w:val="1100747524"/>
                <w:tag w:val="goog_rdk_3"/>
              </w:sdtPr>
              <w:sdtContent>
                <w:r w:rsidDel="00000000" w:rsidR="00000000" w:rsidRPr="00000000">
                  <w:rPr>
                    <w:rFonts w:ascii="Arial Unicode MS" w:cs="Arial Unicode MS" w:eastAsia="Arial Unicode MS" w:hAnsi="Arial Unicode MS"/>
                    <w:sz w:val="24"/>
                    <w:szCs w:val="24"/>
                    <w:rtl w:val="0"/>
                  </w:rPr>
                  <w:t xml:space="preserve">Identificar al lactante menor de 24 meses con cuadro catarral de 1-3 días de evolución seguido de dificultad respiratoria, sibilancias y tos. Aplicar de forma autónoma e inmediata la Escala de Severidad de la Bronquiolitis (ESB). Administrar oxígeno suplementario por cánula nasal de forma autónoma si SatO2 &lt; 92% (meta: SatO2 92-95%); NO esperar la conexión con el pediatra para iniciar el oxígeno en bronquiolitis moderada a severa. Posicionar al lactante a 30-45 grados (posición semiincorporada). Evaluar la tolerancia oral y el estado de hidratación. Ante apnea, cianosis central persistente, agotamiento o ESB ≥ 8: activar la remisión urgente a hospitalización pediátrica o UCI de forma simultánea a la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pediátrica)</w:t>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NO administrar broncodilatadores (salbutamol) de forma rutinaria mientras se espera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NO nebulizar de forma rutinaria. Preparar la cámara o teléfono para que el pediatra referente pueda observar directamente al lactante durante la teleconsulta — la observación visual es el componente más valioso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la bronquiolitis.</w:t>
            </w:r>
          </w:p>
        </w:tc>
      </w:tr>
      <w:tr>
        <w:trPr>
          <w:cantSplit w:val="0"/>
          <w:tblHeader w:val="0"/>
        </w:trPr>
        <w:tc>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del lactante, la edad (en semanas o meses), los antecedentes de prematuridad, cardiopatía congénita, displasia broncopulmonar u otros factores de alto riesgo. Obtener el consentimiento informado verbal del padre, madre o cuidador para la atención por telemedicina. Verificar la disponibilidad de un oxímetro de pulso pediátrico (sonda de dedo o de pie para lactantes) — es el instrumento más importante para el seguimiento de la bronquiolitis.</w:t>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antes de la conexión: edad del lactante (en meses), peso aproximado, días de evolución del cuadro, puntaje ESB calculado, SatO2 en aire ambiente y con oxígeno si aplica, tolerancia oral (porcentaje de la toma habitual ingerido), factores de alto riesgo identificados y signos de alarma presentes.</w:t>
            </w:r>
          </w:p>
        </w:tc>
      </w:tr>
      <w:tr>
        <w:trPr>
          <w:cantSplit w:val="0"/>
          <w:tblHeader w:val="0"/>
        </w:trPr>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edad y peso del lactante, días de evolución, puntaje ESB, frecuencia respiratoria (contar durante 1 minuto completo), SatO2 con y sin oxígeno, temperatura, tolerancia oral, signos de alarma identificados (apnea, cianosis, quejido, aleteo nasal marcado), factores de alto riesgo y condición socioeconómica del cuidador para valorar la viabilidad del manejo domiciliario.</w:t>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0">
            <w:pPr>
              <w:rPr>
                <w:rFonts w:ascii="Arial" w:cs="Arial" w:eastAsia="Arial" w:hAnsi="Arial"/>
                <w:sz w:val="24"/>
                <w:szCs w:val="24"/>
              </w:rPr>
            </w:pPr>
            <w:sdt>
              <w:sdtPr>
                <w:id w:val="-30755422"/>
                <w:tag w:val="goog_rdk_4"/>
              </w:sdtPr>
              <w:sdtContent>
                <w:r w:rsidDel="00000000" w:rsidR="00000000" w:rsidRPr="00000000">
                  <w:rPr>
                    <w:rFonts w:ascii="Arial Unicode MS" w:cs="Arial Unicode MS" w:eastAsia="Arial Unicode MS" w:hAnsi="Arial Unicode MS"/>
                    <w:sz w:val="24"/>
                    <w:szCs w:val="24"/>
                    <w:rtl w:val="0"/>
                  </w:rPr>
                  <w:t xml:space="preserve">Canales corporativos: líneas 3228234549 y 3228234532 — correo telemedicina.digital@hun.edu.co. Tiempo de conexión esperado: &lt; 5 minutos para bronquiolitis severa (ESB ≥ 8) o apnea; &lt; 15 minutos para bronquiolitis moderada (ESB 4-7); &lt; 30 minutos para bronquiolitis leve con duda de manejo.</w:t>
                </w:r>
              </w:sdtContent>
            </w:sdt>
          </w:p>
        </w:tc>
      </w:tr>
      <w:tr>
        <w:trPr>
          <w:cantSplit w:val="0"/>
          <w:tblHeader w:val="0"/>
        </w:trPr>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establecer el enlace sincrónico de video y registrar la apertura del caso en Hosvital. El pediatra solicita inmediatamente que se posicione la cámara para observar directamente al lactante: frecuencia respiratoria contada en tiempo real, uso de músculos accesorios, coloración, nivel de alerta y posición espontánea.</w:t>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Pediatra referente</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La observación directa del lactante por video es la acción más importante de la primera etapa de la conexión — antes de cualquier prescripción, el pediatra debe ver al niño.</w:t>
            </w:r>
          </w:p>
        </w:tc>
      </w:tr>
      <w:tr>
        <w:trPr>
          <w:cantSplit w:val="0"/>
          <w:tblHeader w:val="0"/>
        </w:trPr>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46">
            <w:pPr>
              <w:rPr>
                <w:rFonts w:ascii="Arial" w:cs="Arial" w:eastAsia="Arial" w:hAnsi="Arial"/>
                <w:sz w:val="24"/>
                <w:szCs w:val="24"/>
              </w:rPr>
            </w:pPr>
            <w:sdt>
              <w:sdtPr>
                <w:id w:val="-847979676"/>
                <w:tag w:val="goog_rdk_5"/>
              </w:sdtPr>
              <w:sdtContent>
                <w:r w:rsidDel="00000000" w:rsidR="00000000" w:rsidRPr="00000000">
                  <w:rPr>
                    <w:rFonts w:ascii="Arial Unicode MS" w:cs="Arial Unicode MS" w:eastAsia="Arial Unicode MS" w:hAnsi="Arial Unicode MS"/>
                    <w:sz w:val="24"/>
                    <w:szCs w:val="24"/>
                    <w:rtl w:val="0"/>
                  </w:rPr>
                  <w:t xml:space="preserve">El pediatra realiza la evaluación clínica remota completa: observación directa del patrón respiratorio y de los signos de dificultad respiratoria por video, validación del puntaje ESB, identificación de factores de alto riesgo y de signos de alarma, y evaluación del estado de hidratación (fontanela, mucosas, diuresis reportada). Define la conducta: manejo domiciliario con seguimiento por teleconsulta (ESB 0-3, SatO2 ≥ 94%, tolerancia oral ≥ 75%, sin factores de alto riesgo y cuidador confiable y con acceso al servicio de urgencias en &lt; 30 minutos), hospitalización para observación y soporte (ESB 4-7, SatO2 90-94%, tolerancia oral reducida, o cualquier factor de alto riesgo), o remisión urgente a UCI pediátrica (ESB ≥ 8, apnea, SatO2 &lt; 88% con oxígeno, agotamiento). Prescribe exclusivamente el tratamiento de soporte indicado por la evidencia: posicionamiento, oxígeno, soporte hídrico (fraccionamiento de las tomas o sonda nasogástrica si la tolerancia oral es &lt; 50%), aspiración suave de secreciones nasales antes de las tomas. NO prescribe broncodilatadores, corticosteroides ni antibióticos de forma rutinaria.</w:t>
                </w:r>
              </w:sdtContent>
            </w:sdt>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Pediatra referente / Profesional solicitante</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El pediatra explica con claridad al remisor y al cuidador por qué NO se administran broncodilatadores ni corticosteroides (no tienen beneficio demostrado y pueden generar efectos adversos) — esta explicación es fundamental para la adherencia del cuidador al plan de soporte y para prevenir la automedicación.</w:t>
            </w:r>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puntaje ESB, factores de riesgo identificados, conducta (domicilio / hospitalización / remisión a UCI), tratamiento de soporte prescrito (posicionamiento, oxígeno con meta de saturación, fraccionamiento de la alimentación, aspiración de secreciones), instrucciones de alarma para retorno urgente, y plan de seguimiento. En manejo domiciliario: teleconsulta de seguimiento a las 24 horas y a las 48 horas para evaluación de la evolución clínica. En hospitalización: evaluación del pediatra referente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cada 12-24 horas durante la fase aguda. Registrar obligatoriamente en ambos sistemas.</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Pediatra referente y Centro Remisor</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En manejo domiciliario: el cierre de la consulta incluye la entrega al cuidador — de forma verbal y escrita por el canal disponible — de las señales de alarma que requieren retorno urgente a urgencias sin esperar la teleconsulta programada.</w:t>
            </w:r>
          </w:p>
        </w:tc>
      </w:tr>
    </w:tbl>
    <w:p w:rsidR="00000000" w:rsidDel="00000000" w:rsidP="00000000" w:rsidRDefault="00000000" w:rsidRPr="00000000" w14:paraId="0000004D">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 Exclusión en Telesalud</w:t>
      </w:r>
    </w:p>
    <w:p w:rsidR="00000000" w:rsidDel="00000000" w:rsidP="00000000" w:rsidRDefault="00000000" w:rsidRPr="00000000" w14:paraId="0000004E">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Todo lactante menor de 24 meses con primer episodio de sibilancias precedido por cuadro catarral, compatible con bronquiolitis, atendido en IPS de primer nivel sin pediatra presencial disponible.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sdt>
        <w:sdtPr>
          <w:id w:val="1397775658"/>
          <w:tag w:val="goog_rdk_6"/>
        </w:sdtPr>
        <w:sdtContent>
          <w:r w:rsidDel="00000000" w:rsidR="00000000" w:rsidRPr="00000000">
            <w:rPr>
              <w:rFonts w:ascii="Arial Unicode MS" w:cs="Arial Unicode MS" w:eastAsia="Arial Unicode MS" w:hAnsi="Arial Unicode MS"/>
              <w:i w:val="0"/>
              <w:iCs w:val="0"/>
              <w:smallCaps w:val="0"/>
              <w:strike w:val="0"/>
              <w:color w:val="333333"/>
              <w:sz w:val="24"/>
              <w:szCs w:val="24"/>
              <w:u w:val="none"/>
              <w:shd w:fill="auto" w:val="clear"/>
              <w:vertAlign w:val="baseline"/>
              <w:rtl w:val="0"/>
            </w:rPr>
            <w:t xml:space="preserve">Bronquiolitis leve (ESB 0-3) con SatO2 ≥ 94%, buena tolerancia oral y sin factores de alto riesgo, para confirmación diagnóstica, orientación al cuidador y seguimiento domiciliario por teleconsulta.</w:t>
          </w:r>
        </w:sdtContent>
      </w:sdt>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Bronquiolitis moderada (ESB 4-7) para estratificación de la conducta (hospitalización versus observación prolongada en urgencias con reevaluación) y definición del soporte necesario.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Lactante hospitalizado con bronquiolitis en centro sin pediatra presencial, para seguimiento remoto de la evolución clínica y ajuste del plan de soporte por el pediatra referente.</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(Remisión Urgente Presencial sin Demora)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Apnea en curso o episodio de apnea reciente (en las últimas 2 horas): activar remisión inmediata a UCI pediátrica. La </w:t>
      </w: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 puede orientar las maniobras de estimulación durante el traslado pero no reemplaza el manejo intensivo.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Cianosis central persistente que no responde al oxígeno a 4 litros por minuto por cánula nasal.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SatO2 &lt; 88% con oxígeno suplementario.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sdt>
        <w:sdtPr>
          <w:id w:val="19548741"/>
          <w:tag w:val="goog_rdk_7"/>
        </w:sdtPr>
        <w:sdtContent>
          <w:r w:rsidDel="00000000" w:rsidR="00000000" w:rsidRPr="00000000">
            <w:rPr>
              <w:rFonts w:ascii="Arial Unicode MS" w:cs="Arial Unicode MS" w:eastAsia="Arial Unicode MS" w:hAnsi="Arial Unicode MS"/>
              <w:i w:val="0"/>
              <w:iCs w:val="0"/>
              <w:smallCaps w:val="0"/>
              <w:strike w:val="0"/>
              <w:color w:val="333333"/>
              <w:sz w:val="24"/>
              <w:szCs w:val="24"/>
              <w:u w:val="none"/>
              <w:shd w:fill="auto" w:val="clear"/>
              <w:vertAlign w:val="baseline"/>
              <w:rtl w:val="0"/>
            </w:rPr>
            <w:t xml:space="preserve">Bronquiolitis severa (ESB ≥ 8) con agotamiento clínico (incapacidad de mantener el esfuerzo respiratorio, llanto débil, hipotonia).</w:t>
          </w:r>
        </w:sdtContent>
      </w:sdt>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Lactante menor de 3 meses con bronquiolitis de cualquier severidad: alto riesgo de deterioro rápido y de apnea; la hospitalización está indicada de forma casi universal en este grupo de edad.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Cardiopatía congénita hemodinámicamente significativa con cualquier grado de bronquiolitis: remisión a centro con UCI pediátrica y cardiología pediátrica disponibles.</w:t>
      </w:r>
    </w:p>
    <w:p w:rsidR="00000000" w:rsidDel="00000000" w:rsidP="00000000" w:rsidRDefault="00000000" w:rsidRPr="00000000" w14:paraId="0000005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en Telesalud</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 urgencias (Centro Remisor): responsable de la identificación del lactante con bronquiolitis, la aplicación autónoma de la ESB, la toma de signos vitales incluyendo frecuencia respiratoria (contada durante 1 minuto completo) y SatO2, el inicio autónomo del oxígeno si SatO2 &lt; 92% sin esperar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la activación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la posición de la cámara para observación del lactante por el pediatra referente, la ejecución del plan de soporte prescrito, la orientación al cuidador sobre los signos de alarma y el manejo domiciliario, y el registro en la historia clínica local.</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Pediatra referente (Centro Referente): responsable de la observación directa del lactante por video, la validación del puntaje ESB, la identificación de los factores de alto riesgo, la definición de la conducta (domicilio, hospitalización o UCI), la prescripción del tratamiento de soporte basado en la evidencia, la explicación al remisor y al cuidador de por qué no se administran broncodilatadores ni corticosteroides, el seguimiento por teleconsulta a las 24-48 horas en los casos domiciliarios, y el registro del concepto en Hosvital.</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enfermería pediátrica (Centro Remisor): responsable de la toma de signos vitales pediátricos, la administración del oxígeno suplementario con el dispositivo adecuado para la edad (cánula nasal pediátrica), la aspiración suave de secreciones nasales con pera o sonda de succión de baja presión antes de cada toma, el fraccionamiento de la alimentación según las indicaciones del pediatra referente, y el monitoreo continuo de la SatO2.</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Cuidador principal (padre, madre o responsable del lactante): participante activo en el manejo domiciliario. Recibe instrucciones claras sobre la posición adecuada del lactante, el fraccionamiento de las tomas, los signos de alarma para retorno urgente, el uso del oxígeno si fue enviado a casa (en centros con esta capacidad), y la importancia de acudir a la teleconsulta de seguimiento programada.</w:t>
      </w:r>
    </w:p>
    <w:p w:rsidR="00000000" w:rsidDel="00000000" w:rsidP="00000000" w:rsidRDefault="00000000" w:rsidRPr="00000000" w14:paraId="0000005F">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 por severidad: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sdt>
        <w:sdtPr>
          <w:id w:val="-1474606599"/>
          <w:tag w:val="goog_rdk_8"/>
        </w:sdtPr>
        <w:sdtContent>
          <w:r w:rsidDel="00000000" w:rsidR="00000000" w:rsidRPr="00000000">
            <w:rPr>
              <w:rFonts w:ascii="Arial Unicode MS" w:cs="Arial Unicode MS" w:eastAsia="Arial Unicode MS" w:hAnsi="Arial Unicode MS"/>
              <w:i w:val="0"/>
              <w:iCs w:val="0"/>
              <w:smallCaps w:val="0"/>
              <w:strike w:val="0"/>
              <w:color w:val="333333"/>
              <w:sz w:val="24"/>
              <w:szCs w:val="24"/>
              <w:u w:val="none"/>
              <w:shd w:fill="auto" w:val="clear"/>
              <w:vertAlign w:val="baseline"/>
              <w:rtl w:val="0"/>
            </w:rPr>
            <w:t xml:space="preserve">Categoría I (Emergencia — apnea, cianosis, ESB ≥ 8 con agotamiento): tiempo máximo de conexión con el pediatra referente: &lt; 5 minutos. Remisión urgente simultánea a UCI pediátrica sin esperar el concepto escrito.</w:t>
          </w:r>
        </w:sdtContent>
      </w:sdt>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Categoría II (Urgencia — ESB 6-7 o SatO2 &lt; 90%): tiempo máximo de conexión: &lt; 10 minutos. Inicio inmediato del oxígeno y evaluación de hospitalización.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Categoría III (Prioritario — ESB 4-5 o factores de alto riesgo con cualquier severidad): tiempo máximo de conexión: &lt; 15 minutos. Decisión de hospitalización versus observación con reevaluación.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Categoría IV (Consulta — ESB 0-3 sin factores de alto riesgo): tiempo máximo de conexión: &lt; 30 minutos. Confirmación del manejo domiciliario y orientación al cuidador.</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del seguimiento domiciliario: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Primera teleconsulta de seguimiento: a las 24 horas del egreso en bronquiolitis leve. Evaluación: frecuencia respiratoria, SatO2 reportada por el cuidador (si tiene oxímetro), tolerancia oral y presencia de señales de alarma.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Segunda teleconsulta de seguimiento: a las 48 horas. Evaluación de la evolución — la bronquiolitis leve suele mostrar mejoría progresiva a partir del 3.° al 5.° día del inicio de los síntomas; el empeoramiento a partir del 2.° o 3.° día es el patrón más frecuente de la bronquiolitis moderada.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sdt>
        <w:sdtPr>
          <w:id w:val="1710550205"/>
          <w:tag w:val="goog_rdk_9"/>
        </w:sdtPr>
        <w:sdtContent>
          <w:r w:rsidDel="00000000" w:rsidR="00000000" w:rsidRPr="00000000">
            <w:rPr>
              <w:rFonts w:ascii="Arial Unicode MS" w:cs="Arial Unicode MS" w:eastAsia="Arial Unicode MS" w:hAnsi="Arial Unicode MS"/>
              <w:i w:val="0"/>
              <w:iCs w:val="0"/>
              <w:smallCaps w:val="0"/>
              <w:strike w:val="0"/>
              <w:color w:val="333333"/>
              <w:sz w:val="24"/>
              <w:szCs w:val="24"/>
              <w:u w:val="none"/>
              <w:shd w:fill="auto" w:val="clear"/>
              <w:vertAlign w:val="baseline"/>
              <w:rtl w:val="0"/>
            </w:rPr>
            <w:t xml:space="preserve">Alta del seguimiento: cuando la frecuencia respiratoria está por debajo de 50 por minuto en reposo, la SatO2 es ≥ 94% en aire ambiente, la tolerancia oral es ≥ 75% de lo habitual y el cuidador reporta mejoría progresiva.</w:t>
          </w:r>
        </w:sdtContent>
      </w:sdt>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Fallo de conectividad en bronquiolitis severa o ante apnea: el remisor actúa de forma autónoma: posicionamiento, oxígeno de alto flujo, aspiración suave de secreciones y activación inmediata de la remisión a UCI pediátrica. Contactar al pediatra referente por línea telefónica en paralelo para orientación verbal durante el traslado.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Deterioro durante el seguimiento domiciliario: si en la teleconsulta de las 24 horas el remisor o el cuidador reporta deterioro (mayor dificultad respiratoria, menor tolerancia oral, frecuencia respiratoria en aumento), el pediatra activará la evaluación presencial en urgencias de forma inmediata sin esperar el control programado a las 48 horas.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333333"/>
          <w:sz w:val="24"/>
          <w:szCs w:val="24"/>
          <w:u w:val="none"/>
          <w:shd w:fill="auto" w:val="clear"/>
          <w:vertAlign w:val="baseline"/>
          <w:rtl w:val="0"/>
        </w:rPr>
        <w:t xml:space="preserve">Cuidador que no asiste a la teleconsulta de seguimiento: el equipo realizará el contacto activo por llamada telefónica dentro de las primeras 2 horas de la cita perdida. Si no hay respuesta, notificar al equipo de salud del primer nivel del municipio para visita domiciliaria dentro de las 12 horas siguientes.</w:t>
      </w:r>
    </w:p>
    <w:p w:rsidR="00000000" w:rsidDel="00000000" w:rsidP="00000000" w:rsidRDefault="00000000" w:rsidRPr="00000000" w14:paraId="0000006D">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Estrategias de Humanización Digital y Diálogo Intercultural</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empática con el cuidador: el cuidador de un lactante con dificultad respiratoria está en un estado de angustia aguda que puede comprometer su capacidad de procesar la información clínica. El profesional debe iniciar la consulta con una validación del estado emocional del cuidador antes de dar las instrucciones del plan de manejo, usando un lenguaje claro, tranquilizador y libre de tecnicismos. Explicar con palabras simples qué es la bronquiolitis, por qué ocurre y cuál es el curso esperado de la enfermedad reduce significativamente la ansiedad y mejora la adherencia al plan de soporte.</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Explicación del manejo de soporte sin medicamentos: la expectativa cultural en Colombia — especialmente en padres de primera vez — es que una enfermedad respiratoria debe tratarse con "inhalaciones" o "nebulizaciones". Cuando el pediatra indica un manejo sin broncodilatadores ni corticosteroides, el cuidador puede interpretarlo como negligencia o falta de interés. El profesional debe anticipar esta reacción y explicar proactivamente, con argumentos concretos: "Los estudios en miles de niños en todo el mundo han demostrado que los inhaladores no mejoran la bronquiolitis y pueden acelerar el corazón sin ningún beneficio. El mejor tratamiento es mantener las vías aéreas despejadas, asegurarse de que el bebé tome suficiente leche y vigilar que respire bien. Eso es lo que hace la ciencia médica hoy."</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domiciliarias culturalmente adecuadas: las instrucciones de alta para el manejo domiciliario deben adaptarse al nivel de literacidad del cuidador y a las condiciones reales del hogar. En zonas rurales donde la familia vive a más de 30 minutos del servicio de urgencias, el umbral para indicar la hospitalización debe ser más bajo que en zonas urbanas. El profesional debe verificar que el cuidador ha comprendido las señales de alarma usando la técnica de "teach-back": pedir al cuidador que repita con sus propias palabras las señales que lo harían ir a urgencias.</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en la enfermedad respiratoria infantil: en algunas comunidades colombianas, la dificultad respiratoria del lactante puede ser atribuida al "sereno" (exposición al aire nocturno), al "susto" (reacción al miedo) o a desequilibrios energéticos. El profesional debe reconocer estas interpretaciones con respeto, no ridiculizarlas frente al cuidador, y construir un puente entre la cosmogonía familiar y el plan médico: "El bebé tiene una infección por un virus que inflamó los tubitos del pulmón. Las tradiciones de protegerlo del frío y del sereno son sabias — en casa, abrígalo bien, mantenlo en posición vertical y ofrézcale el pecho seguido pero en porciones pequeñas. Además, lo que vamos a hacer con el oxígeno es ayudarle al pulmoncito a descansar mientras el cuerpo vence la infección."</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Lactancia materna durante la bronquiolitis: la lactancia materna exclusiva no debe interrumpirse durante la bronquiolitis — por el contrario, es el mejor soporte hídrico y nutricional disponible, y el calostro y la leche materna contienen anticuerpos específicos contra el VSR. El profesional debe reforzar este mensaje con énfasis especial, fraccionando las tomas (ofrecer el pecho cada 1-2 horas en porciones más pequeñas) para reducir el esfuerzo de alimentación en el lactante con taquipnea.</w:t>
      </w:r>
    </w:p>
    <w:p w:rsidR="00000000" w:rsidDel="00000000" w:rsidP="00000000" w:rsidRDefault="00000000" w:rsidRPr="00000000" w14:paraId="00000073">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bronquiolitis severa o apnea</w:t>
            </w:r>
          </w:p>
        </w:tc>
        <w:tc>
          <w:tcPr/>
          <w:p w:rsidR="00000000" w:rsidDel="00000000" w:rsidP="00000000" w:rsidRDefault="00000000" w:rsidRPr="00000000" w14:paraId="00000078">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w:t>
            </w:r>
            <w:r w:rsidDel="00000000" w:rsidR="00000000" w:rsidRPr="00000000">
              <w:rPr>
                <w:rFonts w:ascii="Arial" w:cs="Arial" w:eastAsia="Arial" w:hAnsi="Arial"/>
                <w:sz w:val="24"/>
                <w:szCs w:val="24"/>
                <w:rtl w:val="0"/>
              </w:rPr>
              <w:t xml:space="preserve">teleexperticia</w:t>
            </w:r>
            <w:sdt>
              <w:sdtPr>
                <w:id w:val="2099507707"/>
                <w:tag w:val="goog_rdk_10"/>
              </w:sdtPr>
              <w:sdtContent>
                <w:r w:rsidDel="00000000" w:rsidR="00000000" w:rsidRPr="00000000">
                  <w:rPr>
                    <w:rFonts w:ascii="Arial Unicode MS" w:cs="Arial Unicode MS" w:eastAsia="Arial Unicode MS" w:hAnsi="Arial Unicode MS"/>
                    <w:sz w:val="24"/>
                    <w:szCs w:val="24"/>
                    <w:rtl w:val="0"/>
                  </w:rPr>
                  <w:t xml:space="preserve"> por bronquiolitis severa (ESB ≥ 8) o apnea con conexión efectiva con el pediatra en ≤ 5 minutos sobre el total de activaciones en esas categorías</w:t>
                </w:r>
              </w:sdtContent>
            </w:sdt>
          </w:p>
        </w:tc>
        <w:tc>
          <w:tcPr/>
          <w:p w:rsidR="00000000" w:rsidDel="00000000" w:rsidP="00000000" w:rsidRDefault="00000000" w:rsidRPr="00000000" w14:paraId="00000079">
            <w:pPr>
              <w:rPr>
                <w:rFonts w:ascii="Arial" w:cs="Arial" w:eastAsia="Arial" w:hAnsi="Arial"/>
                <w:sz w:val="24"/>
                <w:szCs w:val="24"/>
              </w:rPr>
            </w:pPr>
            <w:sdt>
              <w:sdtPr>
                <w:id w:val="-3909432"/>
                <w:tag w:val="goog_rdk_11"/>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7A">
            <w:pPr>
              <w:rPr>
                <w:rFonts w:ascii="Arial" w:cs="Arial" w:eastAsia="Arial" w:hAnsi="Arial"/>
                <w:sz w:val="24"/>
                <w:szCs w:val="24"/>
              </w:rPr>
            </w:pPr>
            <w:r w:rsidDel="00000000" w:rsidR="00000000" w:rsidRPr="00000000">
              <w:rPr>
                <w:rFonts w:ascii="Arial" w:cs="Arial" w:eastAsia="Arial" w:hAnsi="Arial"/>
                <w:sz w:val="24"/>
                <w:szCs w:val="24"/>
                <w:rtl w:val="0"/>
              </w:rPr>
              <w:t xml:space="preserve">Uso de la Escala ESB en la estratificación inicial</w:t>
            </w:r>
          </w:p>
        </w:tc>
        <w:tc>
          <w:tcPr/>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 de lactantes con diagnóstico de bronquiolitis con registro del puntaje ESB en la historia clínica sobre el total de lactantes con bronquiolitis atendidos</w:t>
            </w:r>
          </w:p>
        </w:tc>
        <w:tc>
          <w:tcPr/>
          <w:p w:rsidR="00000000" w:rsidDel="00000000" w:rsidP="00000000" w:rsidRDefault="00000000" w:rsidRPr="00000000" w14:paraId="0000007C">
            <w:pPr>
              <w:rPr>
                <w:rFonts w:ascii="Arial" w:cs="Arial" w:eastAsia="Arial" w:hAnsi="Arial"/>
                <w:sz w:val="24"/>
                <w:szCs w:val="24"/>
              </w:rPr>
            </w:pPr>
            <w:sdt>
              <w:sdtPr>
                <w:id w:val="-1550889289"/>
                <w:tag w:val="goog_rdk_12"/>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Manejo racional sin broncodilatadores en bronquiolitis</w:t>
            </w:r>
          </w:p>
        </w:tc>
        <w:tc>
          <w:tcPr/>
          <w:p w:rsidR="00000000" w:rsidDel="00000000" w:rsidP="00000000" w:rsidRDefault="00000000" w:rsidRPr="00000000" w14:paraId="0000007E">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bronquiolitis atendidos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donde no se prescribe salbutamol nebulizado de forma rutinaria sobre el total de episodios de bronquiolitis manejados por el protocolo</w:t>
            </w:r>
          </w:p>
        </w:tc>
        <w:tc>
          <w:tcPr/>
          <w:p w:rsidR="00000000" w:rsidDel="00000000" w:rsidP="00000000" w:rsidRDefault="00000000" w:rsidRPr="00000000" w14:paraId="0000007F">
            <w:pPr>
              <w:rPr>
                <w:rFonts w:ascii="Arial" w:cs="Arial" w:eastAsia="Arial" w:hAnsi="Arial"/>
                <w:sz w:val="24"/>
                <w:szCs w:val="24"/>
              </w:rPr>
            </w:pPr>
            <w:sdt>
              <w:sdtPr>
                <w:id w:val="-1340530066"/>
                <w:tag w:val="goog_rdk_13"/>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Manejo racional sin corticosteroides en bronquiolitis</w:t>
            </w:r>
          </w:p>
        </w:tc>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bronquiolitis atendidos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donde no se prescriben corticosteroides sistémicos o inhalados sobre el total de episodios de bronquiolitis manejados por el protocolo</w:t>
            </w:r>
          </w:p>
        </w:tc>
        <w:tc>
          <w:tcPr/>
          <w:p w:rsidR="00000000" w:rsidDel="00000000" w:rsidP="00000000" w:rsidRDefault="00000000" w:rsidRPr="00000000" w14:paraId="00000082">
            <w:pPr>
              <w:rPr>
                <w:rFonts w:ascii="Arial" w:cs="Arial" w:eastAsia="Arial" w:hAnsi="Arial"/>
                <w:sz w:val="24"/>
                <w:szCs w:val="24"/>
              </w:rPr>
            </w:pPr>
            <w:sdt>
              <w:sdtPr>
                <w:id w:val="-2055635404"/>
                <w:tag w:val="goog_rdk_14"/>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domiciliario a las 24 horas</w:t>
            </w:r>
          </w:p>
        </w:tc>
        <w:tc>
          <w:tcPr/>
          <w:p w:rsidR="00000000" w:rsidDel="00000000" w:rsidP="00000000" w:rsidRDefault="00000000" w:rsidRPr="00000000" w14:paraId="00000084">
            <w:pPr>
              <w:rPr>
                <w:rFonts w:ascii="Arial" w:cs="Arial" w:eastAsia="Arial" w:hAnsi="Arial"/>
                <w:sz w:val="24"/>
                <w:szCs w:val="24"/>
              </w:rPr>
            </w:pPr>
            <w:r w:rsidDel="00000000" w:rsidR="00000000" w:rsidRPr="00000000">
              <w:rPr>
                <w:rFonts w:ascii="Arial" w:cs="Arial" w:eastAsia="Arial" w:hAnsi="Arial"/>
                <w:sz w:val="24"/>
                <w:szCs w:val="24"/>
                <w:rtl w:val="0"/>
              </w:rPr>
              <w:t xml:space="preserve">% de lactantes con bronquiolitis leve dados de alta con manejo domiciliario que completan la teleconsulta de seguimiento a las 24 horas sobre el total de altas domiciliarias por bronquiolitis</w:t>
            </w:r>
          </w:p>
        </w:tc>
        <w:tc>
          <w:tcPr/>
          <w:p w:rsidR="00000000" w:rsidDel="00000000" w:rsidP="00000000" w:rsidRDefault="00000000" w:rsidRPr="00000000" w14:paraId="00000085">
            <w:pPr>
              <w:rPr>
                <w:rFonts w:ascii="Arial" w:cs="Arial" w:eastAsia="Arial" w:hAnsi="Arial"/>
                <w:sz w:val="24"/>
                <w:szCs w:val="24"/>
              </w:rPr>
            </w:pPr>
            <w:sdt>
              <w:sdtPr>
                <w:id w:val="-1448884590"/>
                <w:tag w:val="goog_rdk_15"/>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hospitalización de lactantes con factores de alto riesgo</w:t>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sz w:val="24"/>
                <w:szCs w:val="24"/>
                <w:rtl w:val="0"/>
              </w:rPr>
              <w:t xml:space="preserve">% de lactantes menores de 3 meses o con cardiopatía congénita u otros factores de alto riesgo con bronquiolitis que son hospitalizados sobre el total de lactantes de alto riesgo con bronquiolitis atendidos</w:t>
            </w:r>
          </w:p>
        </w:tc>
        <w:tc>
          <w:tcPr/>
          <w:p w:rsidR="00000000" w:rsidDel="00000000" w:rsidP="00000000" w:rsidRDefault="00000000" w:rsidRPr="00000000" w14:paraId="00000088">
            <w:pPr>
              <w:rPr>
                <w:rFonts w:ascii="Arial" w:cs="Arial" w:eastAsia="Arial" w:hAnsi="Arial"/>
                <w:sz w:val="24"/>
                <w:szCs w:val="24"/>
              </w:rPr>
            </w:pPr>
            <w:sdt>
              <w:sdtPr>
                <w:id w:val="417118963"/>
                <w:tag w:val="goog_rdk_16"/>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deterioro en manejo domiciliario</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 de lactantes con bronquiolitis leve en manejo domiciliario que requieren hospitalización no planificada en las primeras 48 horas sobre el total de altas domiciliarias por bronquiolitis</w:t>
            </w:r>
          </w:p>
        </w:tc>
        <w:tc>
          <w:tcPr/>
          <w:p w:rsidR="00000000" w:rsidDel="00000000" w:rsidP="00000000" w:rsidRDefault="00000000" w:rsidRPr="00000000" w14:paraId="0000008B">
            <w:pPr>
              <w:rPr>
                <w:rFonts w:ascii="Arial" w:cs="Arial" w:eastAsia="Arial" w:hAnsi="Arial"/>
                <w:sz w:val="24"/>
                <w:szCs w:val="24"/>
              </w:rPr>
            </w:pPr>
            <w:sdt>
              <w:sdtPr>
                <w:id w:val="-2078812876"/>
                <w:tag w:val="goog_rdk_17"/>
              </w:sdtPr>
              <w:sdtContent>
                <w:r w:rsidDel="00000000" w:rsidR="00000000" w:rsidRPr="00000000">
                  <w:rPr>
                    <w:rFonts w:ascii="Arial Unicode MS" w:cs="Arial Unicode MS" w:eastAsia="Arial Unicode MS" w:hAnsi="Arial Unicode MS"/>
                    <w:sz w:val="24"/>
                    <w:szCs w:val="24"/>
                    <w:rtl w:val="0"/>
                  </w:rPr>
                  <w:t xml:space="preserve">≤ 5 %</w:t>
                </w:r>
              </w:sdtContent>
            </w:sdt>
          </w:p>
        </w:tc>
      </w:tr>
      <w:tr>
        <w:trPr>
          <w:cantSplit w:val="0"/>
          <w:tblHeader w:val="0"/>
        </w:trPr>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 de teleconsultas de bronquiolitis con registro completo (puntaje ESB, SatO2, factores de riesgo, conducta, plan de seguimiento) sobre el total de teleconsultas realizadas</w:t>
            </w:r>
          </w:p>
        </w:tc>
        <w:tc>
          <w:tcPr/>
          <w:p w:rsidR="00000000" w:rsidDel="00000000" w:rsidP="00000000" w:rsidRDefault="00000000" w:rsidRPr="00000000" w14:paraId="0000008E">
            <w:pPr>
              <w:rPr>
                <w:rFonts w:ascii="Arial" w:cs="Arial" w:eastAsia="Arial" w:hAnsi="Arial"/>
                <w:sz w:val="24"/>
                <w:szCs w:val="24"/>
              </w:rPr>
            </w:pPr>
            <w:sdt>
              <w:sdtPr>
                <w:id w:val="708806151"/>
                <w:tag w:val="goog_rdk_18"/>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8F">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9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American Academy of Pediatrics. Clinical Practice Guideline: The Diagnosis, Management, and Prevention of Bronchiolitis. Pediatrics. 2014;134(5):e1474-e1502. Actualización 2021.</w:t>
      </w:r>
    </w:p>
    <w:p w:rsidR="00000000" w:rsidDel="00000000" w:rsidP="00000000" w:rsidRDefault="00000000" w:rsidRPr="00000000" w14:paraId="0000009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National Institute for Health and Care Excellence (NICE). Bronchiolitis in children: diagnosis and management. NICE guideline NG9. Londres: NICE; 2015 (updated 2021).</w:t>
      </w:r>
    </w:p>
    <w:p w:rsidR="00000000" w:rsidDel="00000000" w:rsidP="00000000" w:rsidRDefault="00000000" w:rsidRPr="00000000" w14:paraId="0000009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Guía de Práctica Clínica para el diagnóstico y tratamiento de la bronquiolitis aguda en menores de 2 años. Bogotá: MinSalud; 2014.</w:t>
      </w:r>
    </w:p>
    <w:p w:rsidR="00000000" w:rsidDel="00000000" w:rsidP="00000000" w:rsidRDefault="00000000" w:rsidRPr="00000000" w14:paraId="0000009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Resolución 3280 de 2018: lineamientos técnicos y operativos de la Ruta Integral de Atención en Salud para la Primera Infancia. Bogotá: MinSalud; 2018.</w:t>
      </w:r>
    </w:p>
    <w:p w:rsidR="00000000" w:rsidDel="00000000" w:rsidP="00000000" w:rsidRDefault="00000000" w:rsidRPr="00000000" w14:paraId="0000009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9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Organización Panamericana de la Salud / Organización Mundial de la Salud. Estrategia AIEPI: Atención Integrada a las Enfermedades Prevalentes de la Infancia. Washington: OPS; 2021.</w:t>
      </w:r>
    </w:p>
    <w:p w:rsidR="00000000" w:rsidDel="00000000" w:rsidP="00000000" w:rsidRDefault="00000000" w:rsidRPr="00000000" w14:paraId="0000009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Florin TA, Plint AC, Zorc JJ. Viral bronchiolitis. Lancet. 2017;389(10065):211-224.</w:t>
      </w:r>
    </w:p>
    <w:p w:rsidR="00000000" w:rsidDel="00000000" w:rsidP="00000000" w:rsidRDefault="00000000" w:rsidRPr="00000000" w14:paraId="0000009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Ralston SL, Lieberthal AS, Meissner HC, et al. Clinical practice guideline: the diagnosis, management, and prevention of bronchiolitis. Pediatrics. 2014;134(5):e1474-e1502.</w:t>
      </w:r>
    </w:p>
    <w:p w:rsidR="00000000" w:rsidDel="00000000" w:rsidP="00000000" w:rsidRDefault="00000000" w:rsidRPr="00000000" w14:paraId="0000009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Fernandes RM, Bialy LM, Vandermeer B, et al. Glucocorticoids for acute viral bronchiolitis in infants and young children. Cochrane Database Syst Rev. 2013;(6):CD004878.</w:t>
      </w:r>
    </w:p>
    <w:p w:rsidR="00000000" w:rsidDel="00000000" w:rsidP="00000000" w:rsidRDefault="00000000" w:rsidRPr="00000000" w14:paraId="0000009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Gadomski AM, Scribani MB. Bronchodilators for bronchiolitis. Cochrane Database Syst Rev. 2014;(6):CD001266.</w:t>
      </w:r>
    </w:p>
    <w:p w:rsidR="00000000" w:rsidDel="00000000" w:rsidP="00000000" w:rsidRDefault="00000000" w:rsidRPr="00000000" w14:paraId="0000009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Congreso de la República de Colombia. Ley 1098 de 2006: Código de la Infancia y la Adolescencia. Bogotá: Diario Oficial; 2006.</w:t>
      </w:r>
    </w:p>
    <w:p w:rsidR="00000000" w:rsidDel="00000000" w:rsidP="00000000" w:rsidRDefault="00000000" w:rsidRPr="00000000" w14:paraId="0000009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9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Mario Lozano Especialista en Pediatría. </w:t>
      </w:r>
      <w:r w:rsidDel="00000000" w:rsidR="00000000" w:rsidRPr="00000000">
        <w:rPr>
          <w:rtl w:val="0"/>
        </w:rPr>
      </w:r>
    </w:p>
    <w:p w:rsidR="00000000" w:rsidDel="00000000" w:rsidP="00000000" w:rsidRDefault="00000000" w:rsidRPr="00000000" w14:paraId="0000009E">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1">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LA ATENCIÓN DE LA BRONQUIOLITIS EN POBLACIÓN INFANTIL</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8d7/vguzsJcirqgFVL8buIw9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sN3ZpbWJpZDRmano4AHIhMUFGUzJ6bEk1Q0V1YllFNDhsdzJoVGRvMWEydW1rNk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