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223B"/>
          <w:sz w:val="60"/>
        </w:rPr>
        <w:t>AUTIQO AI</w:t>
      </w:r>
    </w:p>
    <w:p>
      <w:pPr>
        <w:jc w:val="center"/>
      </w:pPr>
      <w:r>
        <w:rPr>
          <w:color w:val="3F5B7A"/>
          <w:sz w:val="32"/>
        </w:rPr>
        <w:t>Autonomous Payroll and Cross-Border Workforce Payments for Africa</w:t>
      </w:r>
    </w:p>
    <w:p>
      <w:pPr>
        <w:spacing w:before="700"/>
        <w:jc w:val="center"/>
      </w:pPr>
      <w:r>
        <w:rPr>
          <w:b/>
          <w:sz w:val="28"/>
        </w:rPr>
        <w:t>Product Requirements, Technical Architecture and Build Roadmap</w:t>
      </w:r>
    </w:p>
    <w:p>
      <w:pPr>
        <w:spacing w:before="900"/>
        <w:jc w:val="center"/>
      </w:pPr>
      <w:r>
        <w:rPr>
          <w:i/>
        </w:rPr>
        <w:t>Working blueprint • Version 1.0 • July 2026</w:t>
      </w:r>
    </w:p>
    <w:p>
      <w:pPr>
        <w:spacing w:before="1300"/>
        <w:jc w:val="center"/>
      </w:pPr>
      <w:r>
        <w:rPr>
          <w:color w:val="6E3C14"/>
          <w:sz w:val="20"/>
        </w:rPr>
        <w:t>Important: Autiqo should begin as payroll automation software that uses licensed payment partners. It should not hold customer funds or act as an unlicensed bank or money-transfer operator during the MVP stage.</w:t>
      </w:r>
    </w:p>
    <w:p>
      <w:r>
        <w:br w:type="page"/>
      </w:r>
    </w:p>
    <w:p>
      <w:pPr>
        <w:pStyle w:val="Heading1"/>
      </w:pPr>
      <w:r>
        <w:t>1. Executive Summary</w:t>
      </w:r>
    </w:p>
    <w:p>
      <w:r>
        <w:t>Autiqo AI is an autonomous multi-agent platform designed to help African businesses calculate payroll, pay employees and contractors across borders, reconcile transactions and produce reports with minimal manual work. Employers define rules, funding sources, limits and approval policies; specialised AI agents then coordinate the operational workflow automatically.</w:t>
      </w:r>
    </w:p>
    <w:p>
      <w:r>
        <w:t>The safest and most realistic MVP is not a new payment gateway. It is an intelligent payroll and payment orchestration layer that integrates with licensed banks, mobile-money operators, payment service providers, identity services and accounting systems. Autiqo controls the workflow and decision-making, while regulated partners move the money.</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t>Initial market</w:t>
            </w:r>
          </w:p>
        </w:tc>
        <w:tc>
          <w:tcPr>
            <w:tcW w:type="dxa" w:w="5083"/>
          </w:tcPr>
          <w:p>
            <w:r>
              <w:t>Nigeria-based companies paying local employees and selected African contractors</w:t>
            </w:r>
          </w:p>
        </w:tc>
      </w:tr>
      <w:tr>
        <w:tc>
          <w:tcPr>
            <w:tcW w:type="dxa" w:w="5083"/>
            <w:vAlign w:val="center"/>
          </w:tcPr>
          <w:p>
            <w:r>
              <w:t>Core promise</w:t>
            </w:r>
          </w:p>
        </w:tc>
        <w:tc>
          <w:tcPr>
            <w:tcW w:type="dxa" w:w="5083"/>
          </w:tcPr>
          <w:p>
            <w:r>
              <w:t>Set payroll rules once; Autiqo calculates, validates, routes, pays, reconciles and reports automatically.</w:t>
            </w:r>
          </w:p>
        </w:tc>
      </w:tr>
      <w:tr>
        <w:tc>
          <w:tcPr>
            <w:tcW w:type="dxa" w:w="5083"/>
            <w:vAlign w:val="center"/>
          </w:tcPr>
          <w:p>
            <w:r>
              <w:t>Primary user</w:t>
            </w:r>
          </w:p>
        </w:tc>
        <w:tc>
          <w:tcPr>
            <w:tcW w:type="dxa" w:w="5083"/>
          </w:tcPr>
          <w:p>
            <w:r>
              <w:t>Small and medium-sized companies, distributed teams, agencies, startups and payroll administrators.</w:t>
            </w:r>
          </w:p>
        </w:tc>
      </w:tr>
      <w:tr>
        <w:tc>
          <w:tcPr>
            <w:tcW w:type="dxa" w:w="5083"/>
            <w:vAlign w:val="center"/>
          </w:tcPr>
          <w:p>
            <w:r>
              <w:t>MVP boundary</w:t>
            </w:r>
          </w:p>
        </w:tc>
        <w:tc>
          <w:tcPr>
            <w:tcW w:type="dxa" w:w="5083"/>
          </w:tcPr>
          <w:p>
            <w:r>
              <w:t>One country, one settlement currency, one payment provider, one KYC provider and one accounting export.</w:t>
            </w:r>
          </w:p>
        </w:tc>
      </w:tr>
      <w:tr>
        <w:tc>
          <w:tcPr>
            <w:tcW w:type="dxa" w:w="5083"/>
            <w:vAlign w:val="center"/>
          </w:tcPr>
          <w:p>
            <w:r>
              <w:t>Long-term vision</w:t>
            </w:r>
          </w:p>
        </w:tc>
        <w:tc>
          <w:tcPr>
            <w:tcW w:type="dxa" w:w="5083"/>
          </w:tcPr>
          <w:p>
            <w:r>
              <w:t>An autonomous workforce finance operating system for payroll, contractor payments, taxes, benefits, expenses and treasury.</w:t>
            </w:r>
          </w:p>
        </w:tc>
      </w:tr>
    </w:tbl>
    <w:p>
      <w:pPr>
        <w:pStyle w:val="Heading1"/>
      </w:pPr>
      <w:r>
        <w:t>2. Problem Statement and Opportunity</w:t>
      </w:r>
    </w:p>
    <w:p>
      <w:pPr>
        <w:pStyle w:val="ListBullet"/>
      </w:pPr>
      <w:r>
        <w:t>African businesses often manage payroll with spreadsheets, banking portals, messaging apps and separate payment providers.</w:t>
      </w:r>
    </w:p>
    <w:p>
      <w:pPr>
        <w:pStyle w:val="ListBullet"/>
      </w:pPr>
      <w:r>
        <w:t>Cross-border teams face different currencies, payment rails, fees, settlement times, identity requirements and compliance rules.</w:t>
      </w:r>
    </w:p>
    <w:p>
      <w:pPr>
        <w:pStyle w:val="ListBullet"/>
      </w:pPr>
      <w:r>
        <w:t>Payroll errors are expensive, damage employee trust and can expose employers to regulatory risk.</w:t>
      </w:r>
    </w:p>
    <w:p>
      <w:pPr>
        <w:pStyle w:val="ListBullet"/>
      </w:pPr>
      <w:r>
        <w:t>Finance teams spend time chasing approvals, verifying account details, matching payments and producing reports.</w:t>
      </w:r>
    </w:p>
    <w:p>
      <w:pPr>
        <w:pStyle w:val="ListBullet"/>
      </w:pPr>
      <w:r>
        <w:t>Existing payroll tools are frequently country-specific, while payment gateways typically move money but do not manage the complete payroll decision process.</w:t>
      </w:r>
    </w:p>
    <w:p>
      <w:pPr>
        <w:pStyle w:val="Heading1"/>
      </w:pPr>
      <w:r>
        <w:t>3. Product Vision</w:t>
      </w:r>
    </w:p>
    <w:p>
      <w:r>
        <w:t>Autiqo turns a payroll policy into an executable automated workflow. A company should be able to say: “Pay all approved employees on the 25th, reserve statutory deductions, use the most reliable payment route within the fee limit, retry failed payments, reconcile all outcomes and notify only when intervention is required.”</w:t>
      </w:r>
    </w:p>
    <w:p>
      <w:r>
        <w:t>Humans remain responsible for policies, permissions and exceptional approvals. Agents perform repetitive operational work within those boundaries.</w:t>
      </w:r>
    </w:p>
    <w:p>
      <w:pPr>
        <w:pStyle w:val="Heading1"/>
      </w:pPr>
      <w:r>
        <w:t>4. Target Users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223B"/>
          </w:tcPr>
          <w:p>
            <w:r>
              <w:rPr>
                <w:color w:val="FFFFFF"/>
              </w:rPr>
              <w:t>User</w:t>
            </w:r>
          </w:p>
        </w:tc>
        <w:tc>
          <w:tcPr>
            <w:tcW w:type="dxa" w:w="2541"/>
            <w:shd w:fill="17223B"/>
          </w:tcPr>
          <w:p>
            <w:r>
              <w:rPr>
                <w:color w:val="FFFFFF"/>
              </w:rPr>
              <w:t>Need</w:t>
            </w:r>
          </w:p>
        </w:tc>
        <w:tc>
          <w:tcPr>
            <w:tcW w:type="dxa" w:w="2541"/>
            <w:shd w:fill="17223B"/>
          </w:tcPr>
          <w:p>
            <w:r>
              <w:rPr>
                <w:color w:val="FFFFFF"/>
              </w:rPr>
              <w:t>Autiqo value</w:t>
            </w:r>
          </w:p>
        </w:tc>
        <w:tc>
          <w:tcPr>
            <w:tcW w:type="dxa" w:w="2541"/>
            <w:shd w:fill="17223B"/>
          </w:tcPr>
          <w:p>
            <w:r>
              <w:rPr>
                <w:color w:val="FFFFFF"/>
              </w:rPr>
              <w:t>MVP priority</w:t>
            </w:r>
          </w:p>
        </w:tc>
      </w:tr>
      <w:tr>
        <w:tc>
          <w:tcPr>
            <w:tcW w:type="dxa" w:w="2541"/>
          </w:tcPr>
          <w:p>
            <w:r>
              <w:t>Founder/CEO</w:t>
            </w:r>
          </w:p>
        </w:tc>
        <w:tc>
          <w:tcPr>
            <w:tcW w:type="dxa" w:w="2541"/>
          </w:tcPr>
          <w:p>
            <w:r>
              <w:t>Pay a small distributed team reliably</w:t>
            </w:r>
          </w:p>
        </w:tc>
        <w:tc>
          <w:tcPr>
            <w:tcW w:type="dxa" w:w="2541"/>
          </w:tcPr>
          <w:p>
            <w:r>
              <w:t>Automated payroll with clear status and controls</w:t>
            </w:r>
          </w:p>
        </w:tc>
        <w:tc>
          <w:tcPr>
            <w:tcW w:type="dxa" w:w="2541"/>
          </w:tcPr>
          <w:p>
            <w:r>
              <w:t>High</w:t>
            </w:r>
          </w:p>
        </w:tc>
      </w:tr>
      <w:tr>
        <w:tc>
          <w:tcPr>
            <w:tcW w:type="dxa" w:w="2541"/>
          </w:tcPr>
          <w:p>
            <w:r>
              <w:t>Finance or HR administrator</w:t>
            </w:r>
          </w:p>
        </w:tc>
        <w:tc>
          <w:tcPr>
            <w:tcW w:type="dxa" w:w="2541"/>
          </w:tcPr>
          <w:p>
            <w:r>
              <w:t>Prepare payroll and resolve exceptions</w:t>
            </w:r>
          </w:p>
        </w:tc>
        <w:tc>
          <w:tcPr>
            <w:tcW w:type="dxa" w:w="2541"/>
          </w:tcPr>
          <w:p>
            <w:r>
              <w:t>Rules, batch processing, reports and audit trail</w:t>
            </w:r>
          </w:p>
        </w:tc>
        <w:tc>
          <w:tcPr>
            <w:tcW w:type="dxa" w:w="2541"/>
          </w:tcPr>
          <w:p>
            <w:r>
              <w:t>High</w:t>
            </w:r>
          </w:p>
        </w:tc>
      </w:tr>
      <w:tr>
        <w:tc>
          <w:tcPr>
            <w:tcW w:type="dxa" w:w="2541"/>
          </w:tcPr>
          <w:p>
            <w:r>
              <w:t>Employee or contractor</w:t>
            </w:r>
          </w:p>
        </w:tc>
        <w:tc>
          <w:tcPr>
            <w:tcW w:type="dxa" w:w="2541"/>
          </w:tcPr>
          <w:p>
            <w:r>
              <w:t>Receive the correct amount on time</w:t>
            </w:r>
          </w:p>
        </w:tc>
        <w:tc>
          <w:tcPr>
            <w:tcW w:type="dxa" w:w="2541"/>
          </w:tcPr>
          <w:p>
            <w:r>
              <w:t>Self-service details, notifications and payslips</w:t>
            </w:r>
          </w:p>
        </w:tc>
        <w:tc>
          <w:tcPr>
            <w:tcW w:type="dxa" w:w="2541"/>
          </w:tcPr>
          <w:p>
            <w:r>
              <w:t>High</w:t>
            </w:r>
          </w:p>
        </w:tc>
      </w:tr>
      <w:tr>
        <w:tc>
          <w:tcPr>
            <w:tcW w:type="dxa" w:w="2541"/>
          </w:tcPr>
          <w:p>
            <w:r>
              <w:t>Accountant</w:t>
            </w:r>
          </w:p>
        </w:tc>
        <w:tc>
          <w:tcPr>
            <w:tcW w:type="dxa" w:w="2541"/>
          </w:tcPr>
          <w:p>
            <w:r>
              <w:t>Reconcile payroll with ledgers</w:t>
            </w:r>
          </w:p>
        </w:tc>
        <w:tc>
          <w:tcPr>
            <w:tcW w:type="dxa" w:w="2541"/>
          </w:tcPr>
          <w:p>
            <w:r>
              <w:t>Exports, references and transaction matching</w:t>
            </w:r>
          </w:p>
        </w:tc>
        <w:tc>
          <w:tcPr>
            <w:tcW w:type="dxa" w:w="2541"/>
          </w:tcPr>
          <w:p>
            <w:r>
              <w:t>Medium</w:t>
            </w:r>
          </w:p>
        </w:tc>
      </w:tr>
      <w:tr>
        <w:tc>
          <w:tcPr>
            <w:tcW w:type="dxa" w:w="2541"/>
          </w:tcPr>
          <w:p>
            <w:r>
              <w:t>Enterprise compliance team</w:t>
            </w:r>
          </w:p>
        </w:tc>
        <w:tc>
          <w:tcPr>
            <w:tcW w:type="dxa" w:w="2541"/>
          </w:tcPr>
          <w:p>
            <w:r>
              <w:t>Apply country-specific controls</w:t>
            </w:r>
          </w:p>
        </w:tc>
        <w:tc>
          <w:tcPr>
            <w:tcW w:type="dxa" w:w="2541"/>
          </w:tcPr>
          <w:p>
            <w:r>
              <w:t>Policy engine, approvals and evidence</w:t>
            </w:r>
          </w:p>
        </w:tc>
        <w:tc>
          <w:tcPr>
            <w:tcW w:type="dxa" w:w="2541"/>
          </w:tcPr>
          <w:p>
            <w:r>
              <w:t>Later</w:t>
            </w:r>
          </w:p>
        </w:tc>
      </w:tr>
    </w:tbl>
    <w:p>
      <w:pPr>
        <w:pStyle w:val="Heading1"/>
      </w:pPr>
      <w:r>
        <w:t>5. MVP Scope</w:t>
      </w:r>
    </w:p>
    <w:p>
      <w:pPr>
        <w:pStyle w:val="Heading2"/>
      </w:pPr>
      <w:r>
        <w:t>5.1 Must-have capabilities</w:t>
      </w:r>
    </w:p>
    <w:p>
      <w:pPr>
        <w:pStyle w:val="ListBullet"/>
      </w:pPr>
      <w:r>
        <w:t>Business onboarding and workspace creation</w:t>
      </w:r>
    </w:p>
    <w:p>
      <w:pPr>
        <w:pStyle w:val="ListBullet"/>
      </w:pPr>
      <w:r>
        <w:t>Role-based access for owner, payroll administrator, approver and viewer</w:t>
      </w:r>
    </w:p>
    <w:p>
      <w:pPr>
        <w:pStyle w:val="ListBullet"/>
      </w:pPr>
      <w:r>
        <w:t>Employee and contractor records with bank or wallet details</w:t>
      </w:r>
    </w:p>
    <w:p>
      <w:pPr>
        <w:pStyle w:val="ListBullet"/>
      </w:pPr>
      <w:r>
        <w:t>CSV import and validation</w:t>
      </w:r>
    </w:p>
    <w:p>
      <w:pPr>
        <w:pStyle w:val="ListBullet"/>
      </w:pPr>
      <w:r>
        <w:t>Payroll cycle creation, salary calculation and deductions</w:t>
      </w:r>
    </w:p>
    <w:p>
      <w:pPr>
        <w:pStyle w:val="ListBullet"/>
      </w:pPr>
      <w:r>
        <w:t>Configurable approval rules and spending limits</w:t>
      </w:r>
    </w:p>
    <w:p>
      <w:pPr>
        <w:pStyle w:val="ListBullet"/>
      </w:pPr>
      <w:r>
        <w:t>Automated payment batch creation through one licensed provider</w:t>
      </w:r>
    </w:p>
    <w:p>
      <w:pPr>
        <w:pStyle w:val="ListBullet"/>
      </w:pPr>
      <w:r>
        <w:t>Pre-payment validation and duplicate-payment prevention</w:t>
      </w:r>
    </w:p>
    <w:p>
      <w:pPr>
        <w:pStyle w:val="ListBullet"/>
      </w:pPr>
      <w:r>
        <w:t>Payment status tracking, automatic retries and exception handling</w:t>
      </w:r>
    </w:p>
    <w:p>
      <w:pPr>
        <w:pStyle w:val="ListBullet"/>
      </w:pPr>
      <w:r>
        <w:t>Payslip generation and employee notification</w:t>
      </w:r>
    </w:p>
    <w:p>
      <w:pPr>
        <w:pStyle w:val="ListBullet"/>
      </w:pPr>
      <w:r>
        <w:t>Automated reconciliation and downloadable payroll report</w:t>
      </w:r>
    </w:p>
    <w:p>
      <w:pPr>
        <w:pStyle w:val="ListBullet"/>
      </w:pPr>
      <w:r>
        <w:t>Complete audit log showing every human and agent action</w:t>
      </w:r>
    </w:p>
    <w:p>
      <w:pPr>
        <w:pStyle w:val="ListBullet"/>
      </w:pPr>
      <w:r>
        <w:t>Basic dashboard for payroll totals, failures, fees and settlement status</w:t>
      </w:r>
    </w:p>
    <w:p>
      <w:pPr>
        <w:pStyle w:val="Heading2"/>
      </w:pPr>
      <w:r>
        <w:t>5.2 Explicitly out of scope for the first MVP</w:t>
      </w:r>
    </w:p>
    <w:p>
      <w:pPr>
        <w:pStyle w:val="ListBullet"/>
      </w:pPr>
      <w:r>
        <w:t>Holding customer balances or operating stored-value wallets</w:t>
      </w:r>
    </w:p>
    <w:p>
      <w:pPr>
        <w:pStyle w:val="ListBullet"/>
      </w:pPr>
      <w:r>
        <w:t>Building a proprietary card network, bank or remittance rail</w:t>
      </w:r>
    </w:p>
    <w:p>
      <w:pPr>
        <w:pStyle w:val="ListBullet"/>
      </w:pPr>
      <w:r>
        <w:t>Launching in many countries at once</w:t>
      </w:r>
    </w:p>
    <w:p>
      <w:pPr>
        <w:pStyle w:val="ListBullet"/>
      </w:pPr>
      <w:r>
        <w:t>AI making unrestricted payments without policy limits</w:t>
      </w:r>
    </w:p>
    <w:p>
      <w:pPr>
        <w:pStyle w:val="ListBullet"/>
      </w:pPr>
      <w:r>
        <w:t>Automated legal or tax advice without professional validation</w:t>
      </w:r>
    </w:p>
    <w:p>
      <w:pPr>
        <w:pStyle w:val="ListBullet"/>
      </w:pPr>
      <w:r>
        <w:t>Crypto payroll unless there is a clear compliant use case and licensed partner</w:t>
      </w:r>
    </w:p>
    <w:p>
      <w:pPr>
        <w:pStyle w:val="ListBullet"/>
      </w:pPr>
      <w:r>
        <w:t>Kubernetes, Kafka and complex microservices before product-market fit</w:t>
      </w:r>
    </w:p>
    <w:p>
      <w:pPr>
        <w:pStyle w:val="Heading1"/>
      </w:pPr>
      <w:r>
        <w:t>6. Multi-Agent System</w:t>
      </w:r>
    </w:p>
    <w:p>
      <w:r>
        <w:t>The agents should be deterministic where money is involved. Large-language models may interpret instructions, classify documents and explain outcomes, but salary calculations, approval checks, payment amounts and ledger entries must use tested rules and conventional code.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D3E5F"/>
          </w:tcPr>
          <w:p>
            <w:r>
              <w:rPr>
                <w:color w:val="FFFFFF"/>
              </w:rPr>
              <w:t>Agent</w:t>
            </w:r>
          </w:p>
        </w:tc>
        <w:tc>
          <w:tcPr>
            <w:tcW w:type="dxa" w:w="2541"/>
            <w:shd w:fill="2D3E5F"/>
          </w:tcPr>
          <w:p>
            <w:r>
              <w:rPr>
                <w:color w:val="FFFFFF"/>
              </w:rPr>
              <w:t>Responsibility</w:t>
            </w:r>
          </w:p>
        </w:tc>
        <w:tc>
          <w:tcPr>
            <w:tcW w:type="dxa" w:w="2541"/>
            <w:shd w:fill="2D3E5F"/>
          </w:tcPr>
          <w:p>
            <w:r>
              <w:rPr>
                <w:color w:val="FFFFFF"/>
              </w:rPr>
              <w:t>Inputs</w:t>
            </w:r>
          </w:p>
        </w:tc>
        <w:tc>
          <w:tcPr>
            <w:tcW w:type="dxa" w:w="2541"/>
            <w:shd w:fill="2D3E5F"/>
          </w:tcPr>
          <w:p>
            <w:r>
              <w:rPr>
                <w:color w:val="FFFFFF"/>
              </w:rPr>
              <w:t>Guardrails</w:t>
            </w:r>
          </w:p>
        </w:tc>
      </w:tr>
      <w:tr>
        <w:tc>
          <w:tcPr>
            <w:tcW w:type="dxa" w:w="2541"/>
          </w:tcPr>
          <w:p>
            <w:r>
              <w:t>Payroll Agent</w:t>
            </w:r>
          </w:p>
        </w:tc>
        <w:tc>
          <w:tcPr>
            <w:tcW w:type="dxa" w:w="2541"/>
          </w:tcPr>
          <w:p>
            <w:r>
              <w:t>Calculates gross pay, deductions, bonuses and net pay</w:t>
            </w:r>
          </w:p>
        </w:tc>
        <w:tc>
          <w:tcPr>
            <w:tcW w:type="dxa" w:w="2541"/>
          </w:tcPr>
          <w:p>
            <w:r>
              <w:t>Contracts, salary rules, attendance inputs</w:t>
            </w:r>
          </w:p>
        </w:tc>
        <w:tc>
          <w:tcPr>
            <w:tcW w:type="dxa" w:w="2541"/>
          </w:tcPr>
          <w:p>
            <w:r>
              <w:t>Uses versioned formulas; cannot change rules silently</w:t>
            </w:r>
          </w:p>
        </w:tc>
      </w:tr>
      <w:tr>
        <w:tc>
          <w:tcPr>
            <w:tcW w:type="dxa" w:w="2541"/>
          </w:tcPr>
          <w:p>
            <w:r>
              <w:t>Identity Agent</w:t>
            </w:r>
          </w:p>
        </w:tc>
        <w:tc>
          <w:tcPr>
            <w:tcW w:type="dxa" w:w="2541"/>
          </w:tcPr>
          <w:p>
            <w:r>
              <w:t>Validates employee identity and payout details</w:t>
            </w:r>
          </w:p>
        </w:tc>
        <w:tc>
          <w:tcPr>
            <w:tcW w:type="dxa" w:w="2541"/>
          </w:tcPr>
          <w:p>
            <w:r>
              <w:t>KYC provider response, account verification</w:t>
            </w:r>
          </w:p>
        </w:tc>
        <w:tc>
          <w:tcPr>
            <w:tcW w:type="dxa" w:w="2541"/>
          </w:tcPr>
          <w:p>
            <w:r>
              <w:t>No payment until verification threshold is met</w:t>
            </w:r>
          </w:p>
        </w:tc>
      </w:tr>
      <w:tr>
        <w:tc>
          <w:tcPr>
            <w:tcW w:type="dxa" w:w="2541"/>
          </w:tcPr>
          <w:p>
            <w:r>
              <w:t>Compliance Agent</w:t>
            </w:r>
          </w:p>
        </w:tc>
        <w:tc>
          <w:tcPr>
            <w:tcW w:type="dxa" w:w="2541"/>
          </w:tcPr>
          <w:p>
            <w:r>
              <w:t>Checks required documents, limits and country policy</w:t>
            </w:r>
          </w:p>
        </w:tc>
        <w:tc>
          <w:tcPr>
            <w:tcW w:type="dxa" w:w="2541"/>
          </w:tcPr>
          <w:p>
            <w:r>
              <w:t>Country configuration, KYC status, sanctions/provider flags</w:t>
            </w:r>
          </w:p>
        </w:tc>
        <w:tc>
          <w:tcPr>
            <w:tcW w:type="dxa" w:w="2541"/>
          </w:tcPr>
          <w:p>
            <w:r>
              <w:t>Blocks or escalates uncertain cases</w:t>
            </w:r>
          </w:p>
        </w:tc>
      </w:tr>
      <w:tr>
        <w:tc>
          <w:tcPr>
            <w:tcW w:type="dxa" w:w="2541"/>
          </w:tcPr>
          <w:p>
            <w:r>
              <w:t>Routing Agent</w:t>
            </w:r>
          </w:p>
        </w:tc>
        <w:tc>
          <w:tcPr>
            <w:tcW w:type="dxa" w:w="2541"/>
          </w:tcPr>
          <w:p>
            <w:r>
              <w:t>Selects payment rail based on success, cost and settlement target</w:t>
            </w:r>
          </w:p>
        </w:tc>
        <w:tc>
          <w:tcPr>
            <w:tcW w:type="dxa" w:w="2541"/>
          </w:tcPr>
          <w:p>
            <w:r>
              <w:t>Provider availability, fees, currency and SLA</w:t>
            </w:r>
          </w:p>
        </w:tc>
        <w:tc>
          <w:tcPr>
            <w:tcW w:type="dxa" w:w="2541"/>
          </w:tcPr>
          <w:p>
            <w:r>
              <w:t>Only approved licensed providers; maximum fee and risk limits</w:t>
            </w:r>
          </w:p>
        </w:tc>
      </w:tr>
      <w:tr>
        <w:tc>
          <w:tcPr>
            <w:tcW w:type="dxa" w:w="2541"/>
          </w:tcPr>
          <w:p>
            <w:r>
              <w:t>Risk Agent</w:t>
            </w:r>
          </w:p>
        </w:tc>
        <w:tc>
          <w:tcPr>
            <w:tcW w:type="dxa" w:w="2541"/>
          </w:tcPr>
          <w:p>
            <w:r>
              <w:t>Detects duplicates, unusual amounts and compromised details</w:t>
            </w:r>
          </w:p>
        </w:tc>
        <w:tc>
          <w:tcPr>
            <w:tcW w:type="dxa" w:w="2541"/>
          </w:tcPr>
          <w:p>
            <w:r>
              <w:t>Historical payroll, device and beneficiary changes</w:t>
            </w:r>
          </w:p>
        </w:tc>
        <w:tc>
          <w:tcPr>
            <w:tcW w:type="dxa" w:w="2541"/>
          </w:tcPr>
          <w:p>
            <w:r>
              <w:t>Cannot accuse users; can pause and request approval</w:t>
            </w:r>
          </w:p>
        </w:tc>
      </w:tr>
      <w:tr>
        <w:tc>
          <w:tcPr>
            <w:tcW w:type="dxa" w:w="2541"/>
          </w:tcPr>
          <w:p>
            <w:r>
              <w:t>Execution Agent</w:t>
            </w:r>
          </w:p>
        </w:tc>
        <w:tc>
          <w:tcPr>
            <w:tcW w:type="dxa" w:w="2541"/>
          </w:tcPr>
          <w:p>
            <w:r>
              <w:t>Creates and submits payment batches</w:t>
            </w:r>
          </w:p>
        </w:tc>
        <w:tc>
          <w:tcPr>
            <w:tcW w:type="dxa" w:w="2541"/>
          </w:tcPr>
          <w:p>
            <w:r>
              <w:t>Approved payroll batch and provider credentials</w:t>
            </w:r>
          </w:p>
        </w:tc>
        <w:tc>
          <w:tcPr>
            <w:tcW w:type="dxa" w:w="2541"/>
          </w:tcPr>
          <w:p>
            <w:r>
              <w:t>Idempotency keys; transaction limits; dual approval when configured</w:t>
            </w:r>
          </w:p>
        </w:tc>
      </w:tr>
      <w:tr>
        <w:tc>
          <w:tcPr>
            <w:tcW w:type="dxa" w:w="2541"/>
          </w:tcPr>
          <w:p>
            <w:r>
              <w:t>Reconciliation Agent</w:t>
            </w:r>
          </w:p>
        </w:tc>
        <w:tc>
          <w:tcPr>
            <w:tcW w:type="dxa" w:w="2541"/>
          </w:tcPr>
          <w:p>
            <w:r>
              <w:t>Matches provider events to payroll records</w:t>
            </w:r>
          </w:p>
        </w:tc>
        <w:tc>
          <w:tcPr>
            <w:tcW w:type="dxa" w:w="2541"/>
          </w:tcPr>
          <w:p>
            <w:r>
              <w:t>Webhooks, bank references, payment ledger</w:t>
            </w:r>
          </w:p>
        </w:tc>
        <w:tc>
          <w:tcPr>
            <w:tcW w:type="dxa" w:w="2541"/>
          </w:tcPr>
          <w:p>
            <w:r>
              <w:t>Never marks paid without authoritative evidence</w:t>
            </w:r>
          </w:p>
        </w:tc>
      </w:tr>
      <w:tr>
        <w:tc>
          <w:tcPr>
            <w:tcW w:type="dxa" w:w="2541"/>
          </w:tcPr>
          <w:p>
            <w:r>
              <w:t>Notification Agent</w:t>
            </w:r>
          </w:p>
        </w:tc>
        <w:tc>
          <w:tcPr>
            <w:tcW w:type="dxa" w:w="2541"/>
          </w:tcPr>
          <w:p>
            <w:r>
              <w:t>Sends payslips and operational alerts</w:t>
            </w:r>
          </w:p>
        </w:tc>
        <w:tc>
          <w:tcPr>
            <w:tcW w:type="dxa" w:w="2541"/>
          </w:tcPr>
          <w:p>
            <w:r>
              <w:t>Payment result, preferences and templates</w:t>
            </w:r>
          </w:p>
        </w:tc>
        <w:tc>
          <w:tcPr>
            <w:tcW w:type="dxa" w:w="2541"/>
          </w:tcPr>
          <w:p>
            <w:r>
              <w:t>No sensitive data in insecure channels</w:t>
            </w:r>
          </w:p>
        </w:tc>
      </w:tr>
      <w:tr>
        <w:tc>
          <w:tcPr>
            <w:tcW w:type="dxa" w:w="2541"/>
          </w:tcPr>
          <w:p>
            <w:r>
              <w:t>Reporting Agent</w:t>
            </w:r>
          </w:p>
        </w:tc>
        <w:tc>
          <w:tcPr>
            <w:tcW w:type="dxa" w:w="2541"/>
          </w:tcPr>
          <w:p>
            <w:r>
              <w:t>Generates payroll summaries and management insights</w:t>
            </w:r>
          </w:p>
        </w:tc>
        <w:tc>
          <w:tcPr>
            <w:tcW w:type="dxa" w:w="2541"/>
          </w:tcPr>
          <w:p>
            <w:r>
              <w:t>Ledger, payroll records and errors</w:t>
            </w:r>
          </w:p>
        </w:tc>
        <w:tc>
          <w:tcPr>
            <w:tcW w:type="dxa" w:w="2541"/>
          </w:tcPr>
          <w:p>
            <w:r>
              <w:t>Read-only; all figures traceable to source records</w:t>
            </w:r>
          </w:p>
        </w:tc>
      </w:tr>
    </w:tbl>
    <w:p>
      <w:pPr>
        <w:pStyle w:val="Heading1"/>
      </w:pPr>
      <w:r>
        <w:t>7. End-to-End Automated Workflow</w:t>
      </w:r>
    </w:p>
    <w:p>
      <w:r>
        <w:rPr>
          <w:b/>
        </w:rPr>
        <w:t xml:space="preserve">1. Schedule: </w:t>
      </w:r>
      <w:r>
        <w:t>A payroll cycle is created automatically from the company calendar.</w:t>
      </w:r>
    </w:p>
    <w:p>
      <w:r>
        <w:rPr>
          <w:b/>
        </w:rPr>
        <w:t xml:space="preserve">2. Collect: </w:t>
      </w:r>
      <w:r>
        <w:t>Salary data, approved bonuses, deductions and employee changes are collected.</w:t>
      </w:r>
    </w:p>
    <w:p>
      <w:r>
        <w:rPr>
          <w:b/>
        </w:rPr>
        <w:t xml:space="preserve">3. Validate: </w:t>
      </w:r>
      <w:r>
        <w:t>Agents check missing fields, duplicate recipients, account validity and policy limits.</w:t>
      </w:r>
    </w:p>
    <w:p>
      <w:r>
        <w:rPr>
          <w:b/>
        </w:rPr>
        <w:t xml:space="preserve">4. Calculate: </w:t>
      </w:r>
      <w:r>
        <w:t>The rules engine calculates gross pay, deductions and net pay.</w:t>
      </w:r>
    </w:p>
    <w:p>
      <w:r>
        <w:rPr>
          <w:b/>
        </w:rPr>
        <w:t xml:space="preserve">5. Review by exception: </w:t>
      </w:r>
      <w:r>
        <w:t>Routine payroll proceeds automatically; only anomalies or policy breaches require approval.</w:t>
      </w:r>
    </w:p>
    <w:p>
      <w:r>
        <w:rPr>
          <w:b/>
        </w:rPr>
        <w:t xml:space="preserve">6. Route: </w:t>
      </w:r>
      <w:r>
        <w:t>The routing agent selects an approved payment provider and estimates fees and settlement time.</w:t>
      </w:r>
    </w:p>
    <w:p>
      <w:r>
        <w:rPr>
          <w:b/>
        </w:rPr>
        <w:t xml:space="preserve">7. Execute: </w:t>
      </w:r>
      <w:r>
        <w:t>The execution agent submits the batch using idempotency and records provider references.</w:t>
      </w:r>
    </w:p>
    <w:p>
      <w:r>
        <w:rPr>
          <w:b/>
        </w:rPr>
        <w:t xml:space="preserve">8. Observe and retry: </w:t>
      </w:r>
      <w:r>
        <w:t>Webhooks update status; transient failures are retried according to policy.</w:t>
      </w:r>
    </w:p>
    <w:p>
      <w:r>
        <w:rPr>
          <w:b/>
        </w:rPr>
        <w:t xml:space="preserve">9. Reconcile: </w:t>
      </w:r>
      <w:r>
        <w:t>Successful, pending, reversed and failed transactions are matched to payroll lines.</w:t>
      </w:r>
    </w:p>
    <w:p>
      <w:r>
        <w:rPr>
          <w:b/>
        </w:rPr>
        <w:t xml:space="preserve">10. Report: </w:t>
      </w:r>
      <w:r>
        <w:t>Payslips, employer reports and an audit package are generated automatically.</w:t>
      </w:r>
    </w:p>
    <w:p>
      <w:pPr>
        <w:pStyle w:val="Heading1"/>
      </w:pPr>
      <w:r>
        <w:t>8. Functional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223B"/>
          </w:tcPr>
          <w:p>
            <w:r>
              <w:rPr>
                <w:color w:val="FFFFFF"/>
              </w:rPr>
              <w:t>ID</w:t>
            </w:r>
          </w:p>
        </w:tc>
        <w:tc>
          <w:tcPr>
            <w:tcW w:type="dxa" w:w="3389"/>
            <w:shd w:fill="17223B"/>
          </w:tcPr>
          <w:p>
            <w:r>
              <w:rPr>
                <w:color w:val="FFFFFF"/>
              </w:rPr>
              <w:t>Requirement</w:t>
            </w:r>
          </w:p>
        </w:tc>
        <w:tc>
          <w:tcPr>
            <w:tcW w:type="dxa" w:w="3389"/>
            <w:shd w:fill="17223B"/>
          </w:tcPr>
          <w:p>
            <w:r>
              <w:rPr>
                <w:color w:val="FFFFFF"/>
              </w:rPr>
              <w:t>Acceptance evidence</w:t>
            </w:r>
          </w:p>
        </w:tc>
      </w:tr>
      <w:tr>
        <w:tc>
          <w:tcPr>
            <w:tcW w:type="dxa" w:w="3389"/>
          </w:tcPr>
          <w:p>
            <w:r>
              <w:t>FR-001</w:t>
            </w:r>
          </w:p>
        </w:tc>
        <w:tc>
          <w:tcPr>
            <w:tcW w:type="dxa" w:w="3389"/>
          </w:tcPr>
          <w:p>
            <w:r>
              <w:t>A company can create a workspace and choose its payroll country and currency.</w:t>
            </w:r>
          </w:p>
        </w:tc>
        <w:tc>
          <w:tcPr>
            <w:tcW w:type="dxa" w:w="3389"/>
          </w:tcPr>
          <w:p>
            <w:r>
              <w:t>Automated test + audit event + user-flow demonstration</w:t>
            </w:r>
          </w:p>
        </w:tc>
      </w:tr>
      <w:tr>
        <w:tc>
          <w:tcPr>
            <w:tcW w:type="dxa" w:w="3389"/>
          </w:tcPr>
          <w:p>
            <w:r>
              <w:t>FR-002</w:t>
            </w:r>
          </w:p>
        </w:tc>
        <w:tc>
          <w:tcPr>
            <w:tcW w:type="dxa" w:w="3389"/>
          </w:tcPr>
          <w:p>
            <w:r>
              <w:t>Authorised users can add employees and contractors manually or by CSV import.</w:t>
            </w:r>
          </w:p>
        </w:tc>
        <w:tc>
          <w:tcPr>
            <w:tcW w:type="dxa" w:w="3389"/>
          </w:tcPr>
          <w:p>
            <w:r>
              <w:t>Automated test + audit event + user-flow demonstration</w:t>
            </w:r>
          </w:p>
        </w:tc>
      </w:tr>
      <w:tr>
        <w:tc>
          <w:tcPr>
            <w:tcW w:type="dxa" w:w="3389"/>
          </w:tcPr>
          <w:p>
            <w:r>
              <w:t>FR-003</w:t>
            </w:r>
          </w:p>
        </w:tc>
        <w:tc>
          <w:tcPr>
            <w:tcW w:type="dxa" w:w="3389"/>
          </w:tcPr>
          <w:p>
            <w:r>
              <w:t>The system validates payout details before payroll approval.</w:t>
            </w:r>
          </w:p>
        </w:tc>
        <w:tc>
          <w:tcPr>
            <w:tcW w:type="dxa" w:w="3389"/>
          </w:tcPr>
          <w:p>
            <w:r>
              <w:t>Automated test + audit event + user-flow demonstration</w:t>
            </w:r>
          </w:p>
        </w:tc>
      </w:tr>
      <w:tr>
        <w:tc>
          <w:tcPr>
            <w:tcW w:type="dxa" w:w="3389"/>
          </w:tcPr>
          <w:p>
            <w:r>
              <w:t>FR-004</w:t>
            </w:r>
          </w:p>
        </w:tc>
        <w:tc>
          <w:tcPr>
            <w:tcW w:type="dxa" w:w="3389"/>
          </w:tcPr>
          <w:p>
            <w:r>
              <w:t>The system supports recurring salaries, one-time bonuses and deductions.</w:t>
            </w:r>
          </w:p>
        </w:tc>
        <w:tc>
          <w:tcPr>
            <w:tcW w:type="dxa" w:w="3389"/>
          </w:tcPr>
          <w:p>
            <w:r>
              <w:t>Automated test + audit event + user-flow demonstration</w:t>
            </w:r>
          </w:p>
        </w:tc>
      </w:tr>
      <w:tr>
        <w:tc>
          <w:tcPr>
            <w:tcW w:type="dxa" w:w="3389"/>
          </w:tcPr>
          <w:p>
            <w:r>
              <w:t>FR-005</w:t>
            </w:r>
          </w:p>
        </w:tc>
        <w:tc>
          <w:tcPr>
            <w:tcW w:type="dxa" w:w="3389"/>
          </w:tcPr>
          <w:p>
            <w:r>
              <w:t>Every payroll calculation stores the rule version and input snapshot.</w:t>
            </w:r>
          </w:p>
        </w:tc>
        <w:tc>
          <w:tcPr>
            <w:tcW w:type="dxa" w:w="3389"/>
          </w:tcPr>
          <w:p>
            <w:r>
              <w:t>Automated test + audit event + user-flow demonstration</w:t>
            </w:r>
          </w:p>
        </w:tc>
      </w:tr>
      <w:tr>
        <w:tc>
          <w:tcPr>
            <w:tcW w:type="dxa" w:w="3389"/>
          </w:tcPr>
          <w:p>
            <w:r>
              <w:t>FR-006</w:t>
            </w:r>
          </w:p>
        </w:tc>
        <w:tc>
          <w:tcPr>
            <w:tcW w:type="dxa" w:w="3389"/>
          </w:tcPr>
          <w:p>
            <w:r>
              <w:t>Approval policies can depend on amount, role, anomaly score or beneficiary changes.</w:t>
            </w:r>
          </w:p>
        </w:tc>
        <w:tc>
          <w:tcPr>
            <w:tcW w:type="dxa" w:w="3389"/>
          </w:tcPr>
          <w:p>
            <w:r>
              <w:t>Automated test + audit event + user-flow demonstration</w:t>
            </w:r>
          </w:p>
        </w:tc>
      </w:tr>
      <w:tr>
        <w:tc>
          <w:tcPr>
            <w:tcW w:type="dxa" w:w="3389"/>
          </w:tcPr>
          <w:p>
            <w:r>
              <w:t>FR-007</w:t>
            </w:r>
          </w:p>
        </w:tc>
        <w:tc>
          <w:tcPr>
            <w:tcW w:type="dxa" w:w="3389"/>
          </w:tcPr>
          <w:p>
            <w:r>
              <w:t>The platform creates an immutable payment instruction for every approved payroll line.</w:t>
            </w:r>
          </w:p>
        </w:tc>
        <w:tc>
          <w:tcPr>
            <w:tcW w:type="dxa" w:w="3389"/>
          </w:tcPr>
          <w:p>
            <w:r>
              <w:t>Automated test + audit event + user-flow demonstration</w:t>
            </w:r>
          </w:p>
        </w:tc>
      </w:tr>
      <w:tr>
        <w:tc>
          <w:tcPr>
            <w:tcW w:type="dxa" w:w="3389"/>
          </w:tcPr>
          <w:p>
            <w:r>
              <w:t>FR-008</w:t>
            </w:r>
          </w:p>
        </w:tc>
        <w:tc>
          <w:tcPr>
            <w:tcW w:type="dxa" w:w="3389"/>
          </w:tcPr>
          <w:p>
            <w:r>
              <w:t>Payment execution is idempotent and safe against duplicate retries.</w:t>
            </w:r>
          </w:p>
        </w:tc>
        <w:tc>
          <w:tcPr>
            <w:tcW w:type="dxa" w:w="3389"/>
          </w:tcPr>
          <w:p>
            <w:r>
              <w:t>Automated test + audit event + user-flow demonstration</w:t>
            </w:r>
          </w:p>
        </w:tc>
      </w:tr>
      <w:tr>
        <w:tc>
          <w:tcPr>
            <w:tcW w:type="dxa" w:w="3389"/>
          </w:tcPr>
          <w:p>
            <w:r>
              <w:t>FR-009</w:t>
            </w:r>
          </w:p>
        </w:tc>
        <w:tc>
          <w:tcPr>
            <w:tcW w:type="dxa" w:w="3389"/>
          </w:tcPr>
          <w:p>
            <w:r>
              <w:t>Provider webhooks are authenticated, stored and processed asynchronously.</w:t>
            </w:r>
          </w:p>
        </w:tc>
        <w:tc>
          <w:tcPr>
            <w:tcW w:type="dxa" w:w="3389"/>
          </w:tcPr>
          <w:p>
            <w:r>
              <w:t>Automated test + audit event + user-flow demonstration</w:t>
            </w:r>
          </w:p>
        </w:tc>
      </w:tr>
      <w:tr>
        <w:tc>
          <w:tcPr>
            <w:tcW w:type="dxa" w:w="3389"/>
          </w:tcPr>
          <w:p>
            <w:r>
              <w:t>FR-010</w:t>
            </w:r>
          </w:p>
        </w:tc>
        <w:tc>
          <w:tcPr>
            <w:tcW w:type="dxa" w:w="3389"/>
          </w:tcPr>
          <w:p>
            <w:r>
              <w:t>Failed payments follow a configurable retry and escalation policy.</w:t>
            </w:r>
          </w:p>
        </w:tc>
        <w:tc>
          <w:tcPr>
            <w:tcW w:type="dxa" w:w="3389"/>
          </w:tcPr>
          <w:p>
            <w:r>
              <w:t>Automated test + audit event + user-flow demonstration</w:t>
            </w:r>
          </w:p>
        </w:tc>
      </w:tr>
      <w:tr>
        <w:tc>
          <w:tcPr>
            <w:tcW w:type="dxa" w:w="3389"/>
          </w:tcPr>
          <w:p>
            <w:r>
              <w:t>FR-011</w:t>
            </w:r>
          </w:p>
        </w:tc>
        <w:tc>
          <w:tcPr>
            <w:tcW w:type="dxa" w:w="3389"/>
          </w:tcPr>
          <w:p>
            <w:r>
              <w:t>Employees receive a payslip and payment-status notification.</w:t>
            </w:r>
          </w:p>
        </w:tc>
        <w:tc>
          <w:tcPr>
            <w:tcW w:type="dxa" w:w="3389"/>
          </w:tcPr>
          <w:p>
            <w:r>
              <w:t>Automated test + audit event + user-flow demonstration</w:t>
            </w:r>
          </w:p>
        </w:tc>
      </w:tr>
      <w:tr>
        <w:tc>
          <w:tcPr>
            <w:tcW w:type="dxa" w:w="3389"/>
          </w:tcPr>
          <w:p>
            <w:r>
              <w:t>FR-012</w:t>
            </w:r>
          </w:p>
        </w:tc>
        <w:tc>
          <w:tcPr>
            <w:tcW w:type="dxa" w:w="3389"/>
          </w:tcPr>
          <w:p>
            <w:r>
              <w:t>Administrators can export payroll, transaction, fee and reconciliation reports.</w:t>
            </w:r>
          </w:p>
        </w:tc>
        <w:tc>
          <w:tcPr>
            <w:tcW w:type="dxa" w:w="3389"/>
          </w:tcPr>
          <w:p>
            <w:r>
              <w:t>Automated test + audit event + user-flow demonstration</w:t>
            </w:r>
          </w:p>
        </w:tc>
      </w:tr>
      <w:tr>
        <w:tc>
          <w:tcPr>
            <w:tcW w:type="dxa" w:w="3389"/>
          </w:tcPr>
          <w:p>
            <w:r>
              <w:t>FR-013</w:t>
            </w:r>
          </w:p>
        </w:tc>
        <w:tc>
          <w:tcPr>
            <w:tcW w:type="dxa" w:w="3389"/>
          </w:tcPr>
          <w:p>
            <w:r>
              <w:t>All agent decisions include a human-readable reason and machine-readable evidence.</w:t>
            </w:r>
          </w:p>
        </w:tc>
        <w:tc>
          <w:tcPr>
            <w:tcW w:type="dxa" w:w="3389"/>
          </w:tcPr>
          <w:p>
            <w:r>
              <w:t>Automated test + audit event + user-flow demonstration</w:t>
            </w:r>
          </w:p>
        </w:tc>
      </w:tr>
      <w:tr>
        <w:tc>
          <w:tcPr>
            <w:tcW w:type="dxa" w:w="3389"/>
          </w:tcPr>
          <w:p>
            <w:r>
              <w:t>FR-014</w:t>
            </w:r>
          </w:p>
        </w:tc>
        <w:tc>
          <w:tcPr>
            <w:tcW w:type="dxa" w:w="3389"/>
          </w:tcPr>
          <w:p>
            <w:r>
              <w:t>The system records every configuration change, approval and payment action.</w:t>
            </w:r>
          </w:p>
        </w:tc>
        <w:tc>
          <w:tcPr>
            <w:tcW w:type="dxa" w:w="3389"/>
          </w:tcPr>
          <w:p>
            <w:r>
              <w:t>Automated test + audit event + user-flow demonstration</w:t>
            </w:r>
          </w:p>
        </w:tc>
      </w:tr>
      <w:tr>
        <w:tc>
          <w:tcPr>
            <w:tcW w:type="dxa" w:w="3389"/>
          </w:tcPr>
          <w:p>
            <w:r>
              <w:t>FR-015</w:t>
            </w:r>
          </w:p>
        </w:tc>
        <w:tc>
          <w:tcPr>
            <w:tcW w:type="dxa" w:w="3389"/>
          </w:tcPr>
          <w:p>
            <w:r>
              <w:t>The owner can suspend automation immediately with a global kill switch.</w:t>
            </w:r>
          </w:p>
        </w:tc>
        <w:tc>
          <w:tcPr>
            <w:tcW w:type="dxa" w:w="3389"/>
          </w:tcPr>
          <w:p>
            <w:r>
              <w:t>Automated test + audit event + user-flow demonstration</w:t>
            </w:r>
          </w:p>
        </w:tc>
      </w:tr>
    </w:tbl>
    <w:p>
      <w:pPr>
        <w:pStyle w:val="Heading1"/>
      </w:pPr>
      <w:r>
        <w:t>9. Non-Functional Requirements</w:t>
      </w:r>
    </w:p>
    <w:p>
      <w:r>
        <w:rPr>
          <w:b/>
        </w:rPr>
        <w:t xml:space="preserve">Security: </w:t>
      </w:r>
      <w:r>
        <w:t>Encryption in transit and at rest, MFA for privileged users, secrets vault, least-privilege access and signed webhooks.</w:t>
      </w:r>
    </w:p>
    <w:p>
      <w:r>
        <w:rPr>
          <w:b/>
        </w:rPr>
        <w:t xml:space="preserve">Reliability: </w:t>
      </w:r>
      <w:r>
        <w:t>No duplicate payments; recoverable queues; daily backups; clearly defined recovery objectives.</w:t>
      </w:r>
    </w:p>
    <w:p>
      <w:r>
        <w:rPr>
          <w:b/>
        </w:rPr>
        <w:t xml:space="preserve">Availability: </w:t>
      </w:r>
      <w:r>
        <w:t>Target 99.5% for MVP application services, excluding third-party outages.</w:t>
      </w:r>
    </w:p>
    <w:p>
      <w:r>
        <w:rPr>
          <w:b/>
        </w:rPr>
        <w:t xml:space="preserve">Performance: </w:t>
      </w:r>
      <w:r>
        <w:t>Dashboard reads should normally return within two seconds; batch jobs should provide progress and status.</w:t>
      </w:r>
    </w:p>
    <w:p>
      <w:r>
        <w:rPr>
          <w:b/>
        </w:rPr>
        <w:t xml:space="preserve">Auditability: </w:t>
      </w:r>
      <w:r>
        <w:t>Every calculation, agent decision and provider request must be traceable.</w:t>
      </w:r>
    </w:p>
    <w:p>
      <w:r>
        <w:rPr>
          <w:b/>
        </w:rPr>
        <w:t xml:space="preserve">Privacy: </w:t>
      </w:r>
      <w:r>
        <w:t>Collect only necessary personal data; define retention and deletion policies.</w:t>
      </w:r>
    </w:p>
    <w:p>
      <w:r>
        <w:rPr>
          <w:b/>
        </w:rPr>
        <w:t xml:space="preserve">Explainability: </w:t>
      </w:r>
      <w:r>
        <w:t>Users can see why a transaction was routed, paused, retried or escalated.</w:t>
      </w:r>
    </w:p>
    <w:p>
      <w:r>
        <w:rPr>
          <w:b/>
        </w:rPr>
        <w:t xml:space="preserve">Accessibility: </w:t>
      </w:r>
      <w:r>
        <w:t>Core dashboard follows WCAG 2.1 AA principles.</w:t>
      </w:r>
    </w:p>
    <w:p>
      <w:r>
        <w:rPr>
          <w:b/>
        </w:rPr>
        <w:t xml:space="preserve">Localisation: </w:t>
      </w:r>
      <w:r>
        <w:t>Architecture supports currencies, time zones, date formats and country policy packs.</w:t>
      </w:r>
    </w:p>
    <w:p>
      <w:pPr>
        <w:pStyle w:val="Heading1"/>
      </w:pPr>
      <w:r>
        <w:t>10. Recommended Technical Architecture</w:t>
      </w:r>
    </w:p>
    <w:p>
      <w:r>
        <w:t>Start with a modular monolith rather than microservices. Separate modules clearly in the codebase, but deploy them together until scale or team ownership justifies splitting them.</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D3E5F"/>
          </w:tcPr>
          <w:p>
            <w:r>
              <w:rPr>
                <w:color w:val="FFFFFF"/>
              </w:rPr>
              <w:t>Layer</w:t>
            </w:r>
          </w:p>
        </w:tc>
        <w:tc>
          <w:tcPr>
            <w:tcW w:type="dxa" w:w="3389"/>
            <w:shd w:fill="2D3E5F"/>
          </w:tcPr>
          <w:p>
            <w:r>
              <w:rPr>
                <w:color w:val="FFFFFF"/>
              </w:rPr>
              <w:t>Recommended option</w:t>
            </w:r>
          </w:p>
        </w:tc>
        <w:tc>
          <w:tcPr>
            <w:tcW w:type="dxa" w:w="3389"/>
            <w:shd w:fill="2D3E5F"/>
          </w:tcPr>
          <w:p>
            <w:r>
              <w:rPr>
                <w:color w:val="FFFFFF"/>
              </w:rPr>
              <w:t>Purpose</w:t>
            </w:r>
          </w:p>
        </w:tc>
      </w:tr>
      <w:tr>
        <w:tc>
          <w:tcPr>
            <w:tcW w:type="dxa" w:w="3389"/>
          </w:tcPr>
          <w:p>
            <w:r>
              <w:t>Web application</w:t>
            </w:r>
          </w:p>
        </w:tc>
        <w:tc>
          <w:tcPr>
            <w:tcW w:type="dxa" w:w="3389"/>
          </w:tcPr>
          <w:p>
            <w:r>
              <w:t>Next.js + TypeScript</w:t>
            </w:r>
          </w:p>
        </w:tc>
        <w:tc>
          <w:tcPr>
            <w:tcW w:type="dxa" w:w="3389"/>
          </w:tcPr>
          <w:p>
            <w:r>
              <w:t>Merchant and employee portals</w:t>
            </w:r>
          </w:p>
        </w:tc>
      </w:tr>
      <w:tr>
        <w:tc>
          <w:tcPr>
            <w:tcW w:type="dxa" w:w="3389"/>
          </w:tcPr>
          <w:p>
            <w:r>
              <w:t>Backend API</w:t>
            </w:r>
          </w:p>
        </w:tc>
        <w:tc>
          <w:tcPr>
            <w:tcW w:type="dxa" w:w="3389"/>
          </w:tcPr>
          <w:p>
            <w:r>
              <w:t>NestJS + TypeScript or FastAPI + Python</w:t>
            </w:r>
          </w:p>
        </w:tc>
        <w:tc>
          <w:tcPr>
            <w:tcW w:type="dxa" w:w="3389"/>
          </w:tcPr>
          <w:p>
            <w:r>
              <w:t>Business logic, APIs and agent orchestration</w:t>
            </w:r>
          </w:p>
        </w:tc>
      </w:tr>
      <w:tr>
        <w:tc>
          <w:tcPr>
            <w:tcW w:type="dxa" w:w="3389"/>
          </w:tcPr>
          <w:p>
            <w:r>
              <w:t>Database</w:t>
            </w:r>
          </w:p>
        </w:tc>
        <w:tc>
          <w:tcPr>
            <w:tcW w:type="dxa" w:w="3389"/>
          </w:tcPr>
          <w:p>
            <w:r>
              <w:t>PostgreSQL</w:t>
            </w:r>
          </w:p>
        </w:tc>
        <w:tc>
          <w:tcPr>
            <w:tcW w:type="dxa" w:w="3389"/>
          </w:tcPr>
          <w:p>
            <w:r>
              <w:t>Payroll, identity references, policies and ledger</w:t>
            </w:r>
          </w:p>
        </w:tc>
      </w:tr>
      <w:tr>
        <w:tc>
          <w:tcPr>
            <w:tcW w:type="dxa" w:w="3389"/>
          </w:tcPr>
          <w:p>
            <w:r>
              <w:t>Queue</w:t>
            </w:r>
          </w:p>
        </w:tc>
        <w:tc>
          <w:tcPr>
            <w:tcW w:type="dxa" w:w="3389"/>
          </w:tcPr>
          <w:p>
            <w:r>
              <w:t>Redis + BullMQ or managed queue</w:t>
            </w:r>
          </w:p>
        </w:tc>
        <w:tc>
          <w:tcPr>
            <w:tcW w:type="dxa" w:w="3389"/>
          </w:tcPr>
          <w:p>
            <w:r>
              <w:t>Webhooks, retries and scheduled payroll jobs</w:t>
            </w:r>
          </w:p>
        </w:tc>
      </w:tr>
      <w:tr>
        <w:tc>
          <w:tcPr>
            <w:tcW w:type="dxa" w:w="3389"/>
          </w:tcPr>
          <w:p>
            <w:r>
              <w:t>Object storage</w:t>
            </w:r>
          </w:p>
        </w:tc>
        <w:tc>
          <w:tcPr>
            <w:tcW w:type="dxa" w:w="3389"/>
          </w:tcPr>
          <w:p>
            <w:r>
              <w:t>S3-compatible storage</w:t>
            </w:r>
          </w:p>
        </w:tc>
        <w:tc>
          <w:tcPr>
            <w:tcW w:type="dxa" w:w="3389"/>
          </w:tcPr>
          <w:p>
            <w:r>
              <w:t>Payslips, reports and evidence files</w:t>
            </w:r>
          </w:p>
        </w:tc>
      </w:tr>
      <w:tr>
        <w:tc>
          <w:tcPr>
            <w:tcW w:type="dxa" w:w="3389"/>
          </w:tcPr>
          <w:p>
            <w:r>
              <w:t>Authentication</w:t>
            </w:r>
          </w:p>
        </w:tc>
        <w:tc>
          <w:tcPr>
            <w:tcW w:type="dxa" w:w="3389"/>
          </w:tcPr>
          <w:p>
            <w:r>
              <w:t>Managed identity provider or secure in-house auth</w:t>
            </w:r>
          </w:p>
        </w:tc>
        <w:tc>
          <w:tcPr>
            <w:tcW w:type="dxa" w:w="3389"/>
          </w:tcPr>
          <w:p>
            <w:r>
              <w:t>MFA, sessions, roles and organisation membership</w:t>
            </w:r>
          </w:p>
        </w:tc>
      </w:tr>
      <w:tr>
        <w:tc>
          <w:tcPr>
            <w:tcW w:type="dxa" w:w="3389"/>
          </w:tcPr>
          <w:p>
            <w:r>
              <w:t>AI layer</w:t>
            </w:r>
          </w:p>
        </w:tc>
        <w:tc>
          <w:tcPr>
            <w:tcW w:type="dxa" w:w="3389"/>
          </w:tcPr>
          <w:p>
            <w:r>
              <w:t>OpenAI-compatible API behind an internal model gateway</w:t>
            </w:r>
          </w:p>
        </w:tc>
        <w:tc>
          <w:tcPr>
            <w:tcW w:type="dxa" w:w="3389"/>
          </w:tcPr>
          <w:p>
            <w:r>
              <w:t>Instruction interpretation, classification and explanations</w:t>
            </w:r>
          </w:p>
        </w:tc>
      </w:tr>
      <w:tr>
        <w:tc>
          <w:tcPr>
            <w:tcW w:type="dxa" w:w="3389"/>
          </w:tcPr>
          <w:p>
            <w:r>
              <w:t>Rules engine</w:t>
            </w:r>
          </w:p>
        </w:tc>
        <w:tc>
          <w:tcPr>
            <w:tcW w:type="dxa" w:w="3389"/>
          </w:tcPr>
          <w:p>
            <w:r>
              <w:t>Versioned application code or JSON rules</w:t>
            </w:r>
          </w:p>
        </w:tc>
        <w:tc>
          <w:tcPr>
            <w:tcW w:type="dxa" w:w="3389"/>
          </w:tcPr>
          <w:p>
            <w:r>
              <w:t>Deterministic calculations and policy enforcement</w:t>
            </w:r>
          </w:p>
        </w:tc>
      </w:tr>
      <w:tr>
        <w:tc>
          <w:tcPr>
            <w:tcW w:type="dxa" w:w="3389"/>
          </w:tcPr>
          <w:p>
            <w:r>
              <w:t>Observability</w:t>
            </w:r>
          </w:p>
        </w:tc>
        <w:tc>
          <w:tcPr>
            <w:tcW w:type="dxa" w:w="3389"/>
          </w:tcPr>
          <w:p>
            <w:r>
              <w:t>OpenTelemetry, error tracking and structured logs</w:t>
            </w:r>
          </w:p>
        </w:tc>
        <w:tc>
          <w:tcPr>
            <w:tcW w:type="dxa" w:w="3389"/>
          </w:tcPr>
          <w:p>
            <w:r>
              <w:t>Monitoring, traces, alerts and incident investigation</w:t>
            </w:r>
          </w:p>
        </w:tc>
      </w:tr>
      <w:tr>
        <w:tc>
          <w:tcPr>
            <w:tcW w:type="dxa" w:w="3389"/>
          </w:tcPr>
          <w:p>
            <w:r>
              <w:t>Infrastructure</w:t>
            </w:r>
          </w:p>
        </w:tc>
        <w:tc>
          <w:tcPr>
            <w:tcW w:type="dxa" w:w="3389"/>
          </w:tcPr>
          <w:p>
            <w:r>
              <w:t>Managed cloud platform and Docker</w:t>
            </w:r>
          </w:p>
        </w:tc>
        <w:tc>
          <w:tcPr>
            <w:tcW w:type="dxa" w:w="3389"/>
          </w:tcPr>
          <w:p>
            <w:r>
              <w:t>Simple, repeatable deployment</w:t>
            </w:r>
          </w:p>
        </w:tc>
      </w:tr>
    </w:tbl>
    <w:p>
      <w:pPr>
        <w:pStyle w:val="Heading2"/>
      </w:pPr>
      <w:r>
        <w:t>10.1 Core backend modules</w:t>
      </w:r>
    </w:p>
    <w:p>
      <w:pPr>
        <w:pStyle w:val="ListBullet"/>
      </w:pPr>
      <w:r>
        <w:t>Organisations and access control</w:t>
      </w:r>
    </w:p>
    <w:p>
      <w:pPr>
        <w:pStyle w:val="ListBullet"/>
      </w:pPr>
      <w:r>
        <w:t>People and beneficiary management</w:t>
      </w:r>
    </w:p>
    <w:p>
      <w:pPr>
        <w:pStyle w:val="ListBullet"/>
      </w:pPr>
      <w:r>
        <w:t>Payroll rules and calculations</w:t>
      </w:r>
    </w:p>
    <w:p>
      <w:pPr>
        <w:pStyle w:val="ListBullet"/>
      </w:pPr>
      <w:r>
        <w:t>Policy and approval engine</w:t>
      </w:r>
    </w:p>
    <w:p>
      <w:pPr>
        <w:pStyle w:val="ListBullet"/>
      </w:pPr>
      <w:r>
        <w:t>Agent orchestrator</w:t>
      </w:r>
    </w:p>
    <w:p>
      <w:pPr>
        <w:pStyle w:val="ListBullet"/>
      </w:pPr>
      <w:r>
        <w:t>Payment provider adapters</w:t>
      </w:r>
    </w:p>
    <w:p>
      <w:pPr>
        <w:pStyle w:val="ListBullet"/>
      </w:pPr>
      <w:r>
        <w:t>Risk and validation</w:t>
      </w:r>
    </w:p>
    <w:p>
      <w:pPr>
        <w:pStyle w:val="ListBullet"/>
      </w:pPr>
      <w:r>
        <w:t>Ledger and reconciliation</w:t>
      </w:r>
    </w:p>
    <w:p>
      <w:pPr>
        <w:pStyle w:val="ListBullet"/>
      </w:pPr>
      <w:r>
        <w:t>Notifications and documents</w:t>
      </w:r>
    </w:p>
    <w:p>
      <w:pPr>
        <w:pStyle w:val="ListBullet"/>
      </w:pPr>
      <w:r>
        <w:t>Reporting and audit</w:t>
      </w:r>
    </w:p>
    <w:p>
      <w:pPr>
        <w:pStyle w:val="ListBullet"/>
      </w:pPr>
      <w:r>
        <w:t>Admin operations and incident controls</w:t>
      </w:r>
    </w:p>
    <w:p>
      <w:pPr>
        <w:pStyle w:val="Heading1"/>
      </w:pPr>
      <w:r>
        <w:t>11. Core Data Model</w:t>
      </w:r>
    </w:p>
    <w:p>
      <w:r>
        <w:rPr>
          <w:b/>
        </w:rPr>
        <w:t xml:space="preserve">Organisation: </w:t>
      </w:r>
      <w:r>
        <w:t>Company profile, country, base currency, automation status and policy references.</w:t>
      </w:r>
    </w:p>
    <w:p>
      <w:r>
        <w:rPr>
          <w:b/>
        </w:rPr>
        <w:t xml:space="preserve">User and role: </w:t>
      </w:r>
      <w:r>
        <w:t>Workspace member, permissions, MFA state and approval authority.</w:t>
      </w:r>
    </w:p>
    <w:p>
      <w:r>
        <w:rPr>
          <w:b/>
        </w:rPr>
        <w:t xml:space="preserve">Worker: </w:t>
      </w:r>
      <w:r>
        <w:t>Employee or contractor identity, employment type and payroll status.</w:t>
      </w:r>
    </w:p>
    <w:p>
      <w:r>
        <w:rPr>
          <w:b/>
        </w:rPr>
        <w:t xml:space="preserve">Beneficiary account: </w:t>
      </w:r>
      <w:r>
        <w:t>Tokenised or encrypted bank/mobile-money details and verification result.</w:t>
      </w:r>
    </w:p>
    <w:p>
      <w:r>
        <w:rPr>
          <w:b/>
        </w:rPr>
        <w:t xml:space="preserve">Compensation rule: </w:t>
      </w:r>
      <w:r>
        <w:t>Salary, frequency, allowances, deductions and effective dates.</w:t>
      </w:r>
    </w:p>
    <w:p>
      <w:r>
        <w:rPr>
          <w:b/>
        </w:rPr>
        <w:t xml:space="preserve">Payroll cycle: </w:t>
      </w:r>
      <w:r>
        <w:t>Period, schedule, status, totals and rule versions.</w:t>
      </w:r>
    </w:p>
    <w:p>
      <w:r>
        <w:rPr>
          <w:b/>
        </w:rPr>
        <w:t xml:space="preserve">Payroll line: </w:t>
      </w:r>
      <w:r>
        <w:t>Worker-specific gross pay, deductions, net pay and calculation evidence.</w:t>
      </w:r>
    </w:p>
    <w:p>
      <w:r>
        <w:rPr>
          <w:b/>
        </w:rPr>
        <w:t xml:space="preserve">Approval: </w:t>
      </w:r>
      <w:r>
        <w:t>Actor, decision, reason, time and policy condition.</w:t>
      </w:r>
    </w:p>
    <w:p>
      <w:r>
        <w:rPr>
          <w:b/>
        </w:rPr>
        <w:t xml:space="preserve">Payment instruction: </w:t>
      </w:r>
      <w:r>
        <w:t>Immutable amount, currency, beneficiary, provider and idempotency key.</w:t>
      </w:r>
    </w:p>
    <w:p>
      <w:r>
        <w:rPr>
          <w:b/>
        </w:rPr>
        <w:t xml:space="preserve">Provider transaction: </w:t>
      </w:r>
      <w:r>
        <w:t>External reference, status, fees, timestamps and raw events.</w:t>
      </w:r>
    </w:p>
    <w:p>
      <w:r>
        <w:rPr>
          <w:b/>
        </w:rPr>
        <w:t xml:space="preserve">Ledger entry: </w:t>
      </w:r>
      <w:r>
        <w:t>Double-entry record for money movement and fees.</w:t>
      </w:r>
    </w:p>
    <w:p>
      <w:r>
        <w:rPr>
          <w:b/>
        </w:rPr>
        <w:t xml:space="preserve">Agent run: </w:t>
      </w:r>
      <w:r>
        <w:t>Agent name, inputs, output, confidence, evidence, model/rule version and result.</w:t>
      </w:r>
    </w:p>
    <w:p>
      <w:r>
        <w:rPr>
          <w:b/>
        </w:rPr>
        <w:t xml:space="preserve">Audit event: </w:t>
      </w:r>
      <w:r>
        <w:t>Append-only record of every sensitive action.</w:t>
      </w:r>
    </w:p>
    <w:p>
      <w:pPr>
        <w:pStyle w:val="Heading1"/>
      </w:pPr>
      <w:r>
        <w:t>12. Required Third-Party Integrations</w:t>
      </w:r>
    </w:p>
    <w:p>
      <w:r>
        <w:rPr>
          <w:b/>
        </w:rPr>
        <w:t xml:space="preserve">Payment provider: </w:t>
      </w:r>
      <w:r>
        <w:t>A licensed provider with payouts, beneficiary verification, webhooks, idempotency and a sandbox.</w:t>
      </w:r>
    </w:p>
    <w:p>
      <w:r>
        <w:rPr>
          <w:b/>
        </w:rPr>
        <w:t xml:space="preserve">Identity/KYC: </w:t>
      </w:r>
      <w:r>
        <w:t>Business and worker verification where required; store references rather than excessive raw documents.</w:t>
      </w:r>
    </w:p>
    <w:p>
      <w:r>
        <w:rPr>
          <w:b/>
        </w:rPr>
        <w:t xml:space="preserve">Bank-account verification: </w:t>
      </w:r>
      <w:r>
        <w:t>Name enquiry or beneficiary validation before first payment and after account changes.</w:t>
      </w:r>
    </w:p>
    <w:p>
      <w:r>
        <w:rPr>
          <w:b/>
        </w:rPr>
        <w:t xml:space="preserve">Email and SMS: </w:t>
      </w:r>
      <w:r>
        <w:t>Payslips, payment status, MFA and operational alerts.</w:t>
      </w:r>
    </w:p>
    <w:p>
      <w:r>
        <w:rPr>
          <w:b/>
        </w:rPr>
        <w:t xml:space="preserve">Accounting: </w:t>
      </w:r>
      <w:r>
        <w:t>CSV first; later integrate with popular accounting platforms.</w:t>
      </w:r>
    </w:p>
    <w:p>
      <w:r>
        <w:rPr>
          <w:b/>
        </w:rPr>
        <w:t xml:space="preserve">Cloud and monitoring: </w:t>
      </w:r>
      <w:r>
        <w:t>Managed database, object storage, error tracking, logs, uptime monitoring and secrets management.</w:t>
      </w:r>
    </w:p>
    <w:p>
      <w:r>
        <w:rPr>
          <w:b/>
        </w:rPr>
        <w:t xml:space="preserve">AI model provider: </w:t>
      </w:r>
      <w:r>
        <w:t>Structured-output support, data-processing terms, usage limits and model version controls.</w:t>
      </w:r>
    </w:p>
    <w:p>
      <w:pPr>
        <w:pStyle w:val="Heading1"/>
      </w:pPr>
      <w:r>
        <w:t>13. Security, Compliance and Financial Controls</w:t>
      </w:r>
    </w:p>
    <w:p>
      <w:r>
        <w:t>This is a financial system handling personal information and payment instructions. Security and compliance are product features, not tasks to postpone until launch.</w:t>
      </w:r>
    </w:p>
    <w:p>
      <w:pPr>
        <w:pStyle w:val="ListBullet"/>
      </w:pPr>
      <w:r>
        <w:t>Use a licensed payment partner and avoid custody of customer funds in the MVP.</w:t>
      </w:r>
    </w:p>
    <w:p>
      <w:pPr>
        <w:pStyle w:val="ListBullet"/>
      </w:pPr>
      <w:r>
        <w:t>Obtain legal advice for every operating country before describing Autiqo as a payment gateway, remittance service, payroll processor or financial institution.</w:t>
      </w:r>
    </w:p>
    <w:p>
      <w:pPr>
        <w:pStyle w:val="ListBullet"/>
      </w:pPr>
      <w:r>
        <w:t>Create a data map covering personal data, storage location, processor, retention and deletion.</w:t>
      </w:r>
    </w:p>
    <w:p>
      <w:pPr>
        <w:pStyle w:val="ListBullet"/>
      </w:pPr>
      <w:r>
        <w:t>Encrypt beneficiary details and use tokenisation where providers support it.</w:t>
      </w:r>
    </w:p>
    <w:p>
      <w:pPr>
        <w:pStyle w:val="ListBullet"/>
      </w:pPr>
      <w:r>
        <w:t>Require MFA and step-up authentication for payment approvals and beneficiary changes.</w:t>
      </w:r>
    </w:p>
    <w:p>
      <w:pPr>
        <w:pStyle w:val="ListBullet"/>
      </w:pPr>
      <w:r>
        <w:t>Apply maker-checker controls for sensitive or high-value payroll batches.</w:t>
      </w:r>
    </w:p>
    <w:p>
      <w:pPr>
        <w:pStyle w:val="ListBullet"/>
      </w:pPr>
      <w:r>
        <w:t>Use per-organisation, per-user and per-transaction limits.</w:t>
      </w:r>
    </w:p>
    <w:p>
      <w:pPr>
        <w:pStyle w:val="ListBullet"/>
      </w:pPr>
      <w:r>
        <w:t>Implement signed webhooks, replay protection and strict idempotency.</w:t>
      </w:r>
    </w:p>
    <w:p>
      <w:pPr>
        <w:pStyle w:val="ListBullet"/>
      </w:pPr>
      <w:r>
        <w:t>Maintain a double-entry internal ledger even when providers also supply balances.</w:t>
      </w:r>
    </w:p>
    <w:p>
      <w:pPr>
        <w:pStyle w:val="ListBullet"/>
      </w:pPr>
      <w:r>
        <w:t>Create an incident-response plan, kill switch and provider failover process.</w:t>
      </w:r>
    </w:p>
    <w:p>
      <w:pPr>
        <w:pStyle w:val="ListBullet"/>
      </w:pPr>
      <w:r>
        <w:t>Run dependency scanning, static analysis, penetration testing and secure-code review before production.</w:t>
      </w:r>
    </w:p>
    <w:p>
      <w:pPr>
        <w:pStyle w:val="ListBullet"/>
      </w:pPr>
      <w:r>
        <w:t>Never allow an LLM to directly construct unrestricted payment API calls from natural language.</w:t>
      </w:r>
    </w:p>
    <w:p>
      <w:pPr>
        <w:pStyle w:val="Heading1"/>
      </w:pPr>
      <w:r>
        <w:t>14. Suggested API Surface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223B"/>
          </w:tcPr>
          <w:p>
            <w:r>
              <w:rPr>
                <w:color w:val="FFFFFF"/>
              </w:rPr>
              <w:t>Method and route</w:t>
            </w:r>
          </w:p>
        </w:tc>
        <w:tc>
          <w:tcPr>
            <w:tcW w:type="dxa" w:w="3389"/>
            <w:shd w:fill="17223B"/>
          </w:tcPr>
          <w:p>
            <w:r>
              <w:rPr>
                <w:color w:val="FFFFFF"/>
              </w:rPr>
              <w:t>Purpose</w:t>
            </w:r>
          </w:p>
        </w:tc>
        <w:tc>
          <w:tcPr>
            <w:tcW w:type="dxa" w:w="3389"/>
            <w:shd w:fill="17223B"/>
          </w:tcPr>
          <w:p>
            <w:r>
              <w:rPr>
                <w:color w:val="FFFFFF"/>
              </w:rPr>
              <w:t>Key control</w:t>
            </w:r>
          </w:p>
        </w:tc>
      </w:tr>
      <w:tr>
        <w:tc>
          <w:tcPr>
            <w:tcW w:type="dxa" w:w="3389"/>
          </w:tcPr>
          <w:p>
            <w:r>
              <w:t>POST /organisations</w:t>
            </w:r>
          </w:p>
        </w:tc>
        <w:tc>
          <w:tcPr>
            <w:tcW w:type="dxa" w:w="3389"/>
          </w:tcPr>
          <w:p>
            <w:r>
              <w:t>Create company workspace</w:t>
            </w:r>
          </w:p>
        </w:tc>
        <w:tc>
          <w:tcPr>
            <w:tcW w:type="dxa" w:w="3389"/>
          </w:tcPr>
          <w:p>
            <w:r>
              <w:t>Authenticated owner</w:t>
            </w:r>
          </w:p>
        </w:tc>
      </w:tr>
      <w:tr>
        <w:tc>
          <w:tcPr>
            <w:tcW w:type="dxa" w:w="3389"/>
          </w:tcPr>
          <w:p>
            <w:r>
              <w:t>POST /workers</w:t>
            </w:r>
          </w:p>
        </w:tc>
        <w:tc>
          <w:tcPr>
            <w:tcW w:type="dxa" w:w="3389"/>
          </w:tcPr>
          <w:p>
            <w:r>
              <w:t>Add employee or contractor</w:t>
            </w:r>
          </w:p>
        </w:tc>
        <w:tc>
          <w:tcPr>
            <w:tcW w:type="dxa" w:w="3389"/>
          </w:tcPr>
          <w:p>
            <w:r>
              <w:t>PII validation</w:t>
            </w:r>
          </w:p>
        </w:tc>
      </w:tr>
      <w:tr>
        <w:tc>
          <w:tcPr>
            <w:tcW w:type="dxa" w:w="3389"/>
          </w:tcPr>
          <w:p>
            <w:r>
              <w:t>POST /workers/import</w:t>
            </w:r>
          </w:p>
        </w:tc>
        <w:tc>
          <w:tcPr>
            <w:tcW w:type="dxa" w:w="3389"/>
          </w:tcPr>
          <w:p>
            <w:r>
              <w:t>Bulk CSV import</w:t>
            </w:r>
          </w:p>
        </w:tc>
        <w:tc>
          <w:tcPr>
            <w:tcW w:type="dxa" w:w="3389"/>
          </w:tcPr>
          <w:p>
            <w:r>
              <w:t>Preview and reject invalid rows</w:t>
            </w:r>
          </w:p>
        </w:tc>
      </w:tr>
      <w:tr>
        <w:tc>
          <w:tcPr>
            <w:tcW w:type="dxa" w:w="3389"/>
          </w:tcPr>
          <w:p>
            <w:r>
              <w:t>POST /payroll-cycles</w:t>
            </w:r>
          </w:p>
        </w:tc>
        <w:tc>
          <w:tcPr>
            <w:tcW w:type="dxa" w:w="3389"/>
          </w:tcPr>
          <w:p>
            <w:r>
              <w:t>Create payroll cycle</w:t>
            </w:r>
          </w:p>
        </w:tc>
        <w:tc>
          <w:tcPr>
            <w:tcW w:type="dxa" w:w="3389"/>
          </w:tcPr>
          <w:p>
            <w:r>
              <w:t>Country and date validation</w:t>
            </w:r>
          </w:p>
        </w:tc>
      </w:tr>
      <w:tr>
        <w:tc>
          <w:tcPr>
            <w:tcW w:type="dxa" w:w="3389"/>
          </w:tcPr>
          <w:p>
            <w:r>
              <w:t>POST /payroll-cycles/{id}/calculate</w:t>
            </w:r>
          </w:p>
        </w:tc>
        <w:tc>
          <w:tcPr>
            <w:tcW w:type="dxa" w:w="3389"/>
          </w:tcPr>
          <w:p>
            <w:r>
              <w:t>Run deterministic calculation</w:t>
            </w:r>
          </w:p>
        </w:tc>
        <w:tc>
          <w:tcPr>
            <w:tcW w:type="dxa" w:w="3389"/>
          </w:tcPr>
          <w:p>
            <w:r>
              <w:t>Rule version snapshot</w:t>
            </w:r>
          </w:p>
        </w:tc>
      </w:tr>
      <w:tr>
        <w:tc>
          <w:tcPr>
            <w:tcW w:type="dxa" w:w="3389"/>
          </w:tcPr>
          <w:p>
            <w:r>
              <w:t>POST /payroll-cycles/{id}/approve</w:t>
            </w:r>
          </w:p>
        </w:tc>
        <w:tc>
          <w:tcPr>
            <w:tcW w:type="dxa" w:w="3389"/>
          </w:tcPr>
          <w:p>
            <w:r>
              <w:t>Approve or reject batch</w:t>
            </w:r>
          </w:p>
        </w:tc>
        <w:tc>
          <w:tcPr>
            <w:tcW w:type="dxa" w:w="3389"/>
          </w:tcPr>
          <w:p>
            <w:r>
              <w:t>Policy and role check</w:t>
            </w:r>
          </w:p>
        </w:tc>
      </w:tr>
      <w:tr>
        <w:tc>
          <w:tcPr>
            <w:tcW w:type="dxa" w:w="3389"/>
          </w:tcPr>
          <w:p>
            <w:r>
              <w:t>POST /payroll-cycles/{id}/execute</w:t>
            </w:r>
          </w:p>
        </w:tc>
        <w:tc>
          <w:tcPr>
            <w:tcW w:type="dxa" w:w="3389"/>
          </w:tcPr>
          <w:p>
            <w:r>
              <w:t>Start payment execution</w:t>
            </w:r>
          </w:p>
        </w:tc>
        <w:tc>
          <w:tcPr>
            <w:tcW w:type="dxa" w:w="3389"/>
          </w:tcPr>
          <w:p>
            <w:r>
              <w:t>Idempotency and funding check</w:t>
            </w:r>
          </w:p>
        </w:tc>
      </w:tr>
      <w:tr>
        <w:tc>
          <w:tcPr>
            <w:tcW w:type="dxa" w:w="3389"/>
          </w:tcPr>
          <w:p>
            <w:r>
              <w:t>POST /webhooks/payments/{provider}</w:t>
            </w:r>
          </w:p>
        </w:tc>
        <w:tc>
          <w:tcPr>
            <w:tcW w:type="dxa" w:w="3389"/>
          </w:tcPr>
          <w:p>
            <w:r>
              <w:t>Receive provider events</w:t>
            </w:r>
          </w:p>
        </w:tc>
        <w:tc>
          <w:tcPr>
            <w:tcW w:type="dxa" w:w="3389"/>
          </w:tcPr>
          <w:p>
            <w:r>
              <w:t>Signature and replay protection</w:t>
            </w:r>
          </w:p>
        </w:tc>
      </w:tr>
      <w:tr>
        <w:tc>
          <w:tcPr>
            <w:tcW w:type="dxa" w:w="3389"/>
          </w:tcPr>
          <w:p>
            <w:r>
              <w:t>GET /payroll-cycles/{id}/reconciliation</w:t>
            </w:r>
          </w:p>
        </w:tc>
        <w:tc>
          <w:tcPr>
            <w:tcW w:type="dxa" w:w="3389"/>
          </w:tcPr>
          <w:p>
            <w:r>
              <w:t>View reconciliation result</w:t>
            </w:r>
          </w:p>
        </w:tc>
        <w:tc>
          <w:tcPr>
            <w:tcW w:type="dxa" w:w="3389"/>
          </w:tcPr>
          <w:p>
            <w:r>
              <w:t>Role-based access</w:t>
            </w:r>
          </w:p>
        </w:tc>
      </w:tr>
      <w:tr>
        <w:tc>
          <w:tcPr>
            <w:tcW w:type="dxa" w:w="3389"/>
          </w:tcPr>
          <w:p>
            <w:r>
              <w:t>GET /audit-events</w:t>
            </w:r>
          </w:p>
        </w:tc>
        <w:tc>
          <w:tcPr>
            <w:tcW w:type="dxa" w:w="3389"/>
          </w:tcPr>
          <w:p>
            <w:r>
              <w:t>Query audit trail</w:t>
            </w:r>
          </w:p>
        </w:tc>
        <w:tc>
          <w:tcPr>
            <w:tcW w:type="dxa" w:w="3389"/>
          </w:tcPr>
          <w:p>
            <w:r>
              <w:t>Immutable records</w:t>
            </w:r>
          </w:p>
        </w:tc>
      </w:tr>
    </w:tbl>
    <w:p>
      <w:pPr>
        <w:pStyle w:val="Heading1"/>
      </w:pPr>
      <w:r>
        <w:t>15. Main Screens and User Experience</w:t>
      </w:r>
    </w:p>
    <w:p>
      <w:pPr>
        <w:pStyle w:val="Heading3"/>
      </w:pPr>
      <w:r>
        <w:t>Onboarding</w:t>
      </w:r>
    </w:p>
    <w:p>
      <w:pPr>
        <w:pStyle w:val="ListBullet"/>
      </w:pPr>
      <w:r>
        <w:t>Company information</w:t>
      </w:r>
    </w:p>
    <w:p>
      <w:pPr>
        <w:pStyle w:val="ListBullet"/>
      </w:pPr>
      <w:r>
        <w:t>Country and currency</w:t>
      </w:r>
    </w:p>
    <w:p>
      <w:pPr>
        <w:pStyle w:val="ListBullet"/>
      </w:pPr>
      <w:r>
        <w:t>Payment-provider connection</w:t>
      </w:r>
    </w:p>
    <w:p>
      <w:pPr>
        <w:pStyle w:val="ListBullet"/>
      </w:pPr>
      <w:r>
        <w:t>Payroll schedule</w:t>
      </w:r>
    </w:p>
    <w:p>
      <w:pPr>
        <w:pStyle w:val="ListBullet"/>
      </w:pPr>
      <w:r>
        <w:t>Approval policy</w:t>
      </w:r>
    </w:p>
    <w:p>
      <w:pPr>
        <w:pStyle w:val="Heading3"/>
      </w:pPr>
      <w:r>
        <w:t>Dashboard</w:t>
      </w:r>
    </w:p>
    <w:p>
      <w:pPr>
        <w:pStyle w:val="ListBullet"/>
      </w:pPr>
      <w:r>
        <w:t>Next payroll date</w:t>
      </w:r>
    </w:p>
    <w:p>
      <w:pPr>
        <w:pStyle w:val="ListBullet"/>
      </w:pPr>
      <w:r>
        <w:t>Expected total</w:t>
      </w:r>
    </w:p>
    <w:p>
      <w:pPr>
        <w:pStyle w:val="ListBullet"/>
      </w:pPr>
      <w:r>
        <w:t>Funding status</w:t>
      </w:r>
    </w:p>
    <w:p>
      <w:pPr>
        <w:pStyle w:val="ListBullet"/>
      </w:pPr>
      <w:r>
        <w:t>Exceptions</w:t>
      </w:r>
    </w:p>
    <w:p>
      <w:pPr>
        <w:pStyle w:val="ListBullet"/>
      </w:pPr>
      <w:r>
        <w:t>Recent payments and failures</w:t>
      </w:r>
    </w:p>
    <w:p>
      <w:pPr>
        <w:pStyle w:val="Heading3"/>
      </w:pPr>
      <w:r>
        <w:t>People</w:t>
      </w:r>
    </w:p>
    <w:p>
      <w:pPr>
        <w:pStyle w:val="ListBullet"/>
      </w:pPr>
      <w:r>
        <w:t>Employee records</w:t>
      </w:r>
    </w:p>
    <w:p>
      <w:pPr>
        <w:pStyle w:val="ListBullet"/>
      </w:pPr>
      <w:r>
        <w:t>Contractor records</w:t>
      </w:r>
    </w:p>
    <w:p>
      <w:pPr>
        <w:pStyle w:val="ListBullet"/>
      </w:pPr>
      <w:r>
        <w:t>Beneficiary verification</w:t>
      </w:r>
    </w:p>
    <w:p>
      <w:pPr>
        <w:pStyle w:val="ListBullet"/>
      </w:pPr>
      <w:r>
        <w:t>Compensation history</w:t>
      </w:r>
    </w:p>
    <w:p>
      <w:pPr>
        <w:pStyle w:val="Heading3"/>
      </w:pPr>
      <w:r>
        <w:t>Payroll run</w:t>
      </w:r>
    </w:p>
    <w:p>
      <w:pPr>
        <w:pStyle w:val="ListBullet"/>
      </w:pPr>
      <w:r>
        <w:t>Imported changes</w:t>
      </w:r>
    </w:p>
    <w:p>
      <w:pPr>
        <w:pStyle w:val="ListBullet"/>
      </w:pPr>
      <w:r>
        <w:t>Calculation summary</w:t>
      </w:r>
    </w:p>
    <w:p>
      <w:pPr>
        <w:pStyle w:val="ListBullet"/>
      </w:pPr>
      <w:r>
        <w:t>Anomaly list</w:t>
      </w:r>
    </w:p>
    <w:p>
      <w:pPr>
        <w:pStyle w:val="ListBullet"/>
      </w:pPr>
      <w:r>
        <w:t>Approval status</w:t>
      </w:r>
    </w:p>
    <w:p>
      <w:pPr>
        <w:pStyle w:val="ListBullet"/>
      </w:pPr>
      <w:r>
        <w:t>Execute button or automatic schedule</w:t>
      </w:r>
    </w:p>
    <w:p>
      <w:pPr>
        <w:pStyle w:val="Heading3"/>
      </w:pPr>
      <w:r>
        <w:t>Transactions</w:t>
      </w:r>
    </w:p>
    <w:p>
      <w:pPr>
        <w:pStyle w:val="ListBullet"/>
      </w:pPr>
      <w:r>
        <w:t>Payment status</w:t>
      </w:r>
    </w:p>
    <w:p>
      <w:pPr>
        <w:pStyle w:val="ListBullet"/>
      </w:pPr>
      <w:r>
        <w:t>Provider reference</w:t>
      </w:r>
    </w:p>
    <w:p>
      <w:pPr>
        <w:pStyle w:val="ListBullet"/>
      </w:pPr>
      <w:r>
        <w:t>Fees</w:t>
      </w:r>
    </w:p>
    <w:p>
      <w:pPr>
        <w:pStyle w:val="ListBullet"/>
      </w:pPr>
      <w:r>
        <w:t>Retry history</w:t>
      </w:r>
    </w:p>
    <w:p>
      <w:pPr>
        <w:pStyle w:val="ListBullet"/>
      </w:pPr>
      <w:r>
        <w:t>Reconciliation result</w:t>
      </w:r>
    </w:p>
    <w:p>
      <w:pPr>
        <w:pStyle w:val="Heading3"/>
      </w:pPr>
      <w:r>
        <w:t>Policies</w:t>
      </w:r>
    </w:p>
    <w:p>
      <w:pPr>
        <w:pStyle w:val="ListBullet"/>
      </w:pPr>
      <w:r>
        <w:t>Automation level</w:t>
      </w:r>
    </w:p>
    <w:p>
      <w:pPr>
        <w:pStyle w:val="ListBullet"/>
      </w:pPr>
      <w:r>
        <w:t>Approval thresholds</w:t>
      </w:r>
    </w:p>
    <w:p>
      <w:pPr>
        <w:pStyle w:val="ListBullet"/>
      </w:pPr>
      <w:r>
        <w:t>Allowed providers</w:t>
      </w:r>
    </w:p>
    <w:p>
      <w:pPr>
        <w:pStyle w:val="ListBullet"/>
      </w:pPr>
      <w:r>
        <w:t>Retry policy</w:t>
      </w:r>
    </w:p>
    <w:p>
      <w:pPr>
        <w:pStyle w:val="ListBullet"/>
      </w:pPr>
      <w:r>
        <w:t>Notification rules</w:t>
      </w:r>
    </w:p>
    <w:p>
      <w:pPr>
        <w:pStyle w:val="Heading3"/>
      </w:pPr>
      <w:r>
        <w:t>Audit centre</w:t>
      </w:r>
    </w:p>
    <w:p>
      <w:pPr>
        <w:pStyle w:val="ListBullet"/>
      </w:pPr>
      <w:r>
        <w:t>Agent decisions</w:t>
      </w:r>
    </w:p>
    <w:p>
      <w:pPr>
        <w:pStyle w:val="ListBullet"/>
      </w:pPr>
      <w:r>
        <w:t>Human actions</w:t>
      </w:r>
    </w:p>
    <w:p>
      <w:pPr>
        <w:pStyle w:val="ListBullet"/>
      </w:pPr>
      <w:r>
        <w:t>Webhook evidence</w:t>
      </w:r>
    </w:p>
    <w:p>
      <w:pPr>
        <w:pStyle w:val="ListBullet"/>
      </w:pPr>
      <w:r>
        <w:t>Exportable incident package</w:t>
      </w:r>
    </w:p>
    <w:p>
      <w:pPr>
        <w:pStyle w:val="Heading1"/>
      </w:pPr>
      <w:r>
        <w:t>16. Step-by-Step Build Roadmap</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2D3E5F"/>
          </w:tcPr>
          <w:p>
            <w:r>
              <w:rPr>
                <w:color w:val="FFFFFF"/>
              </w:rPr>
              <w:t>Phase</w:t>
            </w:r>
          </w:p>
        </w:tc>
        <w:tc>
          <w:tcPr>
            <w:tcW w:type="dxa" w:w="2033"/>
            <w:shd w:fill="2D3E5F"/>
          </w:tcPr>
          <w:p>
            <w:r>
              <w:rPr>
                <w:color w:val="FFFFFF"/>
              </w:rPr>
              <w:t>Goal</w:t>
            </w:r>
          </w:p>
        </w:tc>
        <w:tc>
          <w:tcPr>
            <w:tcW w:type="dxa" w:w="2033"/>
            <w:shd w:fill="2D3E5F"/>
          </w:tcPr>
          <w:p>
            <w:r>
              <w:rPr>
                <w:color w:val="FFFFFF"/>
              </w:rPr>
              <w:t>Main work</w:t>
            </w:r>
          </w:p>
        </w:tc>
        <w:tc>
          <w:tcPr>
            <w:tcW w:type="dxa" w:w="2033"/>
            <w:shd w:fill="2D3E5F"/>
          </w:tcPr>
          <w:p>
            <w:r>
              <w:rPr>
                <w:color w:val="FFFFFF"/>
              </w:rPr>
              <w:t>Exit criteria</w:t>
            </w:r>
          </w:p>
        </w:tc>
        <w:tc>
          <w:tcPr>
            <w:tcW w:type="dxa" w:w="2033"/>
            <w:shd w:fill="2D3E5F"/>
          </w:tcPr>
          <w:p>
            <w:r>
              <w:rPr>
                <w:color w:val="FFFFFF"/>
              </w:rPr>
              <w:t>Indicative duration</w:t>
            </w:r>
          </w:p>
        </w:tc>
      </w:tr>
      <w:tr>
        <w:tc>
          <w:tcPr>
            <w:tcW w:type="dxa" w:w="2033"/>
          </w:tcPr>
          <w:p>
            <w:r>
              <w:t>0. Discovery</w:t>
            </w:r>
          </w:p>
        </w:tc>
        <w:tc>
          <w:tcPr>
            <w:tcW w:type="dxa" w:w="2033"/>
          </w:tcPr>
          <w:p>
            <w:r>
              <w:t>Confirm the narrow first market</w:t>
            </w:r>
          </w:p>
        </w:tc>
        <w:tc>
          <w:tcPr>
            <w:tcW w:type="dxa" w:w="2033"/>
          </w:tcPr>
          <w:p>
            <w:r>
              <w:t>Interview 10–15 companies; map payroll process; shortlist payment/KYC partners; obtain legal guidance</w:t>
            </w:r>
          </w:p>
        </w:tc>
        <w:tc>
          <w:tcPr>
            <w:tcW w:type="dxa" w:w="2033"/>
          </w:tcPr>
          <w:p>
            <w:r>
              <w:t>Defined Nigeria-first MVP, partner feasibility and risk register</w:t>
            </w:r>
          </w:p>
        </w:tc>
        <w:tc>
          <w:tcPr>
            <w:tcW w:type="dxa" w:w="2033"/>
          </w:tcPr>
          <w:p>
            <w:r>
              <w:t>2–4 weeks</w:t>
            </w:r>
          </w:p>
        </w:tc>
      </w:tr>
      <w:tr>
        <w:tc>
          <w:tcPr>
            <w:tcW w:type="dxa" w:w="2033"/>
          </w:tcPr>
          <w:p>
            <w:r>
              <w:t>1. Foundation</w:t>
            </w:r>
          </w:p>
        </w:tc>
        <w:tc>
          <w:tcPr>
            <w:tcW w:type="dxa" w:w="2033"/>
          </w:tcPr>
          <w:p>
            <w:r>
              <w:t>Build secure product skeleton</w:t>
            </w:r>
          </w:p>
        </w:tc>
        <w:tc>
          <w:tcPr>
            <w:tcW w:type="dxa" w:w="2033"/>
          </w:tcPr>
          <w:p>
            <w:r>
              <w:t>Auth, organisations, roles, database, audit log, CI/CD, monitoring</w:t>
            </w:r>
          </w:p>
        </w:tc>
        <w:tc>
          <w:tcPr>
            <w:tcW w:type="dxa" w:w="2033"/>
          </w:tcPr>
          <w:p>
            <w:r>
              <w:t>Users can securely create a workspace and all sensitive actions are logged</w:t>
            </w:r>
          </w:p>
        </w:tc>
        <w:tc>
          <w:tcPr>
            <w:tcW w:type="dxa" w:w="2033"/>
          </w:tcPr>
          <w:p>
            <w:r>
              <w:t>3–5 weeks</w:t>
            </w:r>
          </w:p>
        </w:tc>
      </w:tr>
      <w:tr>
        <w:tc>
          <w:tcPr>
            <w:tcW w:type="dxa" w:w="2033"/>
          </w:tcPr>
          <w:p>
            <w:r>
              <w:t>2. Payroll core</w:t>
            </w:r>
          </w:p>
        </w:tc>
        <w:tc>
          <w:tcPr>
            <w:tcW w:type="dxa" w:w="2033"/>
          </w:tcPr>
          <w:p>
            <w:r>
              <w:t>Calculate payroll correctly</w:t>
            </w:r>
          </w:p>
        </w:tc>
        <w:tc>
          <w:tcPr>
            <w:tcW w:type="dxa" w:w="2033"/>
          </w:tcPr>
          <w:p>
            <w:r>
              <w:t>Workers, compensation rules, CSV import, calculation engine, payroll cycle, reports</w:t>
            </w:r>
          </w:p>
        </w:tc>
        <w:tc>
          <w:tcPr>
            <w:tcW w:type="dxa" w:w="2033"/>
          </w:tcPr>
          <w:p>
            <w:r>
              <w:t>Golden payroll test cases pass and calculations are reproducible</w:t>
            </w:r>
          </w:p>
        </w:tc>
        <w:tc>
          <w:tcPr>
            <w:tcW w:type="dxa" w:w="2033"/>
          </w:tcPr>
          <w:p>
            <w:r>
              <w:t>4–6 weeks</w:t>
            </w:r>
          </w:p>
        </w:tc>
      </w:tr>
      <w:tr>
        <w:tc>
          <w:tcPr>
            <w:tcW w:type="dxa" w:w="2033"/>
          </w:tcPr>
          <w:p>
            <w:r>
              <w:t>3. Payment integration</w:t>
            </w:r>
          </w:p>
        </w:tc>
        <w:tc>
          <w:tcPr>
            <w:tcW w:type="dxa" w:w="2033"/>
          </w:tcPr>
          <w:p>
            <w:r>
              <w:t>Execute sandbox payouts safely</w:t>
            </w:r>
          </w:p>
        </w:tc>
        <w:tc>
          <w:tcPr>
            <w:tcW w:type="dxa" w:w="2033"/>
          </w:tcPr>
          <w:p>
            <w:r>
              <w:t>Beneficiary verification, provider adapter, webhook processing, idempotency, retries</w:t>
            </w:r>
          </w:p>
        </w:tc>
        <w:tc>
          <w:tcPr>
            <w:tcW w:type="dxa" w:w="2033"/>
          </w:tcPr>
          <w:p>
            <w:r>
              <w:t>End-to-end sandbox payroll completes without duplicates</w:t>
            </w:r>
          </w:p>
        </w:tc>
        <w:tc>
          <w:tcPr>
            <w:tcW w:type="dxa" w:w="2033"/>
          </w:tcPr>
          <w:p>
            <w:r>
              <w:t>3–5 weeks</w:t>
            </w:r>
          </w:p>
        </w:tc>
      </w:tr>
      <w:tr>
        <w:tc>
          <w:tcPr>
            <w:tcW w:type="dxa" w:w="2033"/>
          </w:tcPr>
          <w:p>
            <w:r>
              <w:t>4. Agent automation</w:t>
            </w:r>
          </w:p>
        </w:tc>
        <w:tc>
          <w:tcPr>
            <w:tcW w:type="dxa" w:w="2033"/>
          </w:tcPr>
          <w:p>
            <w:r>
              <w:t>Automate routine decisions</w:t>
            </w:r>
          </w:p>
        </w:tc>
        <w:tc>
          <w:tcPr>
            <w:tcW w:type="dxa" w:w="2033"/>
          </w:tcPr>
          <w:p>
            <w:r>
              <w:t>Orchestrator, routing, anomaly detection, explanations, approval-by-exception</w:t>
            </w:r>
          </w:p>
        </w:tc>
        <w:tc>
          <w:tcPr>
            <w:tcW w:type="dxa" w:w="2033"/>
          </w:tcPr>
          <w:p>
            <w:r>
              <w:t>Agents operate only within policy and all decisions are traceable</w:t>
            </w:r>
          </w:p>
        </w:tc>
        <w:tc>
          <w:tcPr>
            <w:tcW w:type="dxa" w:w="2033"/>
          </w:tcPr>
          <w:p>
            <w:r>
              <w:t>3–5 weeks</w:t>
            </w:r>
          </w:p>
        </w:tc>
      </w:tr>
      <w:tr>
        <w:tc>
          <w:tcPr>
            <w:tcW w:type="dxa" w:w="2033"/>
          </w:tcPr>
          <w:p>
            <w:r>
              <w:t>5. Pilot</w:t>
            </w:r>
          </w:p>
        </w:tc>
        <w:tc>
          <w:tcPr>
            <w:tcW w:type="dxa" w:w="2033"/>
          </w:tcPr>
          <w:p>
            <w:r>
              <w:t>Run controlled real payroll</w:t>
            </w:r>
          </w:p>
        </w:tc>
        <w:tc>
          <w:tcPr>
            <w:tcW w:type="dxa" w:w="2033"/>
          </w:tcPr>
          <w:p>
            <w:r>
              <w:t>Security review, legal documents, support playbook, limited pilot customers</w:t>
            </w:r>
          </w:p>
        </w:tc>
        <w:tc>
          <w:tcPr>
            <w:tcW w:type="dxa" w:w="2033"/>
          </w:tcPr>
          <w:p>
            <w:r>
              <w:t>Successful payroll cycles, reconciled payments and no critical incidents</w:t>
            </w:r>
          </w:p>
        </w:tc>
        <w:tc>
          <w:tcPr>
            <w:tcW w:type="dxa" w:w="2033"/>
          </w:tcPr>
          <w:p>
            <w:r>
              <w:t>4–8 weeks</w:t>
            </w:r>
          </w:p>
        </w:tc>
      </w:tr>
      <w:tr>
        <w:tc>
          <w:tcPr>
            <w:tcW w:type="dxa" w:w="2033"/>
          </w:tcPr>
          <w:p>
            <w:r>
              <w:t>6. Expansion</w:t>
            </w:r>
          </w:p>
        </w:tc>
        <w:tc>
          <w:tcPr>
            <w:tcW w:type="dxa" w:w="2033"/>
          </w:tcPr>
          <w:p>
            <w:r>
              <w:t>Add capabilities carefully</w:t>
            </w:r>
          </w:p>
        </w:tc>
        <w:tc>
          <w:tcPr>
            <w:tcW w:type="dxa" w:w="2033"/>
          </w:tcPr>
          <w:p>
            <w:r>
              <w:t>Second provider, contractors, accounting integration, additional country research</w:t>
            </w:r>
          </w:p>
        </w:tc>
        <w:tc>
          <w:tcPr>
            <w:tcW w:type="dxa" w:w="2033"/>
          </w:tcPr>
          <w:p>
            <w:r>
              <w:t>Reliable unit economics and documented expansion checklist</w:t>
            </w:r>
          </w:p>
        </w:tc>
        <w:tc>
          <w:tcPr>
            <w:tcW w:type="dxa" w:w="2033"/>
          </w:tcPr>
          <w:p>
            <w:r>
              <w:t>Ongoing</w:t>
            </w:r>
          </w:p>
        </w:tc>
      </w:tr>
    </w:tbl>
    <w:p>
      <w:pPr>
        <w:pStyle w:val="Heading1"/>
      </w:pPr>
      <w:r>
        <w:t>17. Testing Strategy</w:t>
      </w:r>
    </w:p>
    <w:p>
      <w:pPr>
        <w:pStyle w:val="ListBullet"/>
      </w:pPr>
      <w:r>
        <w:t>Unit tests for every payroll formula, rounding rule, fee calculation and policy condition.</w:t>
      </w:r>
    </w:p>
    <w:p>
      <w:pPr>
        <w:pStyle w:val="ListBullet"/>
      </w:pPr>
      <w:r>
        <w:t>Golden test fixtures for common payroll cases and edge cases.</w:t>
      </w:r>
    </w:p>
    <w:p>
      <w:pPr>
        <w:pStyle w:val="ListBullet"/>
      </w:pPr>
      <w:r>
        <w:t>Property-based tests to ensure totals remain balanced and amounts never become negative unexpectedly.</w:t>
      </w:r>
    </w:p>
    <w:p>
      <w:pPr>
        <w:pStyle w:val="ListBullet"/>
      </w:pPr>
      <w:r>
        <w:t>Integration tests against payment-provider sandbox environments.</w:t>
      </w:r>
    </w:p>
    <w:p>
      <w:pPr>
        <w:pStyle w:val="ListBullet"/>
      </w:pPr>
      <w:r>
        <w:t>Webhook signature, replay and out-of-order event tests.</w:t>
      </w:r>
    </w:p>
    <w:p>
      <w:pPr>
        <w:pStyle w:val="ListBullet"/>
      </w:pPr>
      <w:r>
        <w:t>Idempotency and retry tests that prove duplicate provider calls cannot create duplicate payments.</w:t>
      </w:r>
    </w:p>
    <w:p>
      <w:pPr>
        <w:pStyle w:val="ListBullet"/>
      </w:pPr>
      <w:r>
        <w:t>Permission tests for every sensitive endpoint and workspace boundary.</w:t>
      </w:r>
    </w:p>
    <w:p>
      <w:pPr>
        <w:pStyle w:val="ListBullet"/>
      </w:pPr>
      <w:r>
        <w:t>Agent evaluation sets for routing, anomaly explanations and document classification.</w:t>
      </w:r>
    </w:p>
    <w:p>
      <w:pPr>
        <w:pStyle w:val="ListBullet"/>
      </w:pPr>
      <w:r>
        <w:t>Load tests for payroll batches and webhook bursts.</w:t>
      </w:r>
    </w:p>
    <w:p>
      <w:pPr>
        <w:pStyle w:val="ListBullet"/>
      </w:pPr>
      <w:r>
        <w:t>Disaster-recovery and backup-restore drills.</w:t>
      </w:r>
    </w:p>
    <w:p>
      <w:pPr>
        <w:pStyle w:val="ListBullet"/>
      </w:pPr>
      <w:r>
        <w:t>External penetration test before real-money production launch.</w:t>
      </w:r>
    </w:p>
    <w:p>
      <w:pPr>
        <w:pStyle w:val="Heading1"/>
      </w:pPr>
      <w:r>
        <w:t>18. Team and Skills Needed</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223B"/>
          </w:tcPr>
          <w:p>
            <w:r>
              <w:rPr>
                <w:color w:val="FFFFFF"/>
              </w:rPr>
              <w:t>Role</w:t>
            </w:r>
          </w:p>
        </w:tc>
        <w:tc>
          <w:tcPr>
            <w:tcW w:type="dxa" w:w="3389"/>
            <w:shd w:fill="17223B"/>
          </w:tcPr>
          <w:p>
            <w:r>
              <w:rPr>
                <w:color w:val="FFFFFF"/>
              </w:rPr>
              <w:t>MVP responsibility</w:t>
            </w:r>
          </w:p>
        </w:tc>
        <w:tc>
          <w:tcPr>
            <w:tcW w:type="dxa" w:w="3389"/>
            <w:shd w:fill="17223B"/>
          </w:tcPr>
          <w:p>
            <w:r>
              <w:rPr>
                <w:color w:val="FFFFFF"/>
              </w:rPr>
              <w:t>Can one person cover it?</w:t>
            </w:r>
          </w:p>
        </w:tc>
      </w:tr>
      <w:tr>
        <w:tc>
          <w:tcPr>
            <w:tcW w:type="dxa" w:w="3389"/>
          </w:tcPr>
          <w:p>
            <w:r>
              <w:t>Product lead/founder</w:t>
            </w:r>
          </w:p>
        </w:tc>
        <w:tc>
          <w:tcPr>
            <w:tcW w:type="dxa" w:w="3389"/>
          </w:tcPr>
          <w:p>
            <w:r>
              <w:t>Customer discovery, scope, partnerships and roadmap</w:t>
            </w:r>
          </w:p>
        </w:tc>
        <w:tc>
          <w:tcPr>
            <w:tcW w:type="dxa" w:w="3389"/>
          </w:tcPr>
          <w:p>
            <w:r>
              <w:t>Yes</w:t>
            </w:r>
          </w:p>
        </w:tc>
      </w:tr>
      <w:tr>
        <w:tc>
          <w:tcPr>
            <w:tcW w:type="dxa" w:w="3389"/>
          </w:tcPr>
          <w:p>
            <w:r>
              <w:t>Backend/fintech engineer</w:t>
            </w:r>
          </w:p>
        </w:tc>
        <w:tc>
          <w:tcPr>
            <w:tcW w:type="dxa" w:w="3389"/>
          </w:tcPr>
          <w:p>
            <w:r>
              <w:t>Payroll engine, provider integration, ledger and security</w:t>
            </w:r>
          </w:p>
        </w:tc>
        <w:tc>
          <w:tcPr>
            <w:tcW w:type="dxa" w:w="3389"/>
          </w:tcPr>
          <w:p>
            <w:r>
              <w:t>Core full-time role</w:t>
            </w:r>
          </w:p>
        </w:tc>
      </w:tr>
      <w:tr>
        <w:tc>
          <w:tcPr>
            <w:tcW w:type="dxa" w:w="3389"/>
          </w:tcPr>
          <w:p>
            <w:r>
              <w:t>Frontend engineer</w:t>
            </w:r>
          </w:p>
        </w:tc>
        <w:tc>
          <w:tcPr>
            <w:tcW w:type="dxa" w:w="3389"/>
          </w:tcPr>
          <w:p>
            <w:r>
              <w:t>Merchant dashboard and employee experience</w:t>
            </w:r>
          </w:p>
        </w:tc>
        <w:tc>
          <w:tcPr>
            <w:tcW w:type="dxa" w:w="3389"/>
          </w:tcPr>
          <w:p>
            <w:r>
              <w:t>Can be combined initially</w:t>
            </w:r>
          </w:p>
        </w:tc>
      </w:tr>
      <w:tr>
        <w:tc>
          <w:tcPr>
            <w:tcW w:type="dxa" w:w="3389"/>
          </w:tcPr>
          <w:p>
            <w:r>
              <w:t>AI engineer</w:t>
            </w:r>
          </w:p>
        </w:tc>
        <w:tc>
          <w:tcPr>
            <w:tcW w:type="dxa" w:w="3389"/>
          </w:tcPr>
          <w:p>
            <w:r>
              <w:t>Agent orchestration, evaluations and guardrails</w:t>
            </w:r>
          </w:p>
        </w:tc>
        <w:tc>
          <w:tcPr>
            <w:tcW w:type="dxa" w:w="3389"/>
          </w:tcPr>
          <w:p>
            <w:r>
              <w:t>Can be part of backend role initially</w:t>
            </w:r>
          </w:p>
        </w:tc>
      </w:tr>
      <w:tr>
        <w:tc>
          <w:tcPr>
            <w:tcW w:type="dxa" w:w="3389"/>
          </w:tcPr>
          <w:p>
            <w:r>
              <w:t>Product designer</w:t>
            </w:r>
          </w:p>
        </w:tc>
        <w:tc>
          <w:tcPr>
            <w:tcW w:type="dxa" w:w="3389"/>
          </w:tcPr>
          <w:p>
            <w:r>
              <w:t>Flows, usability and design system</w:t>
            </w:r>
          </w:p>
        </w:tc>
        <w:tc>
          <w:tcPr>
            <w:tcW w:type="dxa" w:w="3389"/>
          </w:tcPr>
          <w:p>
            <w:r>
              <w:t>Part-time or contract</w:t>
            </w:r>
          </w:p>
        </w:tc>
      </w:tr>
      <w:tr>
        <w:tc>
          <w:tcPr>
            <w:tcW w:type="dxa" w:w="3389"/>
          </w:tcPr>
          <w:p>
            <w:r>
              <w:t>QA/security engineer</w:t>
            </w:r>
          </w:p>
        </w:tc>
        <w:tc>
          <w:tcPr>
            <w:tcW w:type="dxa" w:w="3389"/>
          </w:tcPr>
          <w:p>
            <w:r>
              <w:t>Automation, financial edge cases and security testing</w:t>
            </w:r>
          </w:p>
        </w:tc>
        <w:tc>
          <w:tcPr>
            <w:tcW w:type="dxa" w:w="3389"/>
          </w:tcPr>
          <w:p>
            <w:r>
              <w:t>Part-time initially; external review needed</w:t>
            </w:r>
          </w:p>
        </w:tc>
      </w:tr>
      <w:tr>
        <w:tc>
          <w:tcPr>
            <w:tcW w:type="dxa" w:w="3389"/>
          </w:tcPr>
          <w:p>
            <w:r>
              <w:t>Legal/compliance adviser</w:t>
            </w:r>
          </w:p>
        </w:tc>
        <w:tc>
          <w:tcPr>
            <w:tcW w:type="dxa" w:w="3389"/>
          </w:tcPr>
          <w:p>
            <w:r>
              <w:t>Licensing analysis, contracts, privacy and country rules</w:t>
            </w:r>
          </w:p>
        </w:tc>
        <w:tc>
          <w:tcPr>
            <w:tcW w:type="dxa" w:w="3389"/>
          </w:tcPr>
          <w:p>
            <w:r>
              <w:t>External specialist required</w:t>
            </w:r>
          </w:p>
        </w:tc>
      </w:tr>
      <w:tr>
        <w:tc>
          <w:tcPr>
            <w:tcW w:type="dxa" w:w="3389"/>
          </w:tcPr>
          <w:p>
            <w:r>
              <w:t>Finance/payroll domain adviser</w:t>
            </w:r>
          </w:p>
        </w:tc>
        <w:tc>
          <w:tcPr>
            <w:tcW w:type="dxa" w:w="3389"/>
          </w:tcPr>
          <w:p>
            <w:r>
              <w:t>Validate calculations and workflows</w:t>
            </w:r>
          </w:p>
        </w:tc>
        <w:tc>
          <w:tcPr>
            <w:tcW w:type="dxa" w:w="3389"/>
          </w:tcPr>
          <w:p>
            <w:r>
              <w:t>Part-time adviser</w:t>
            </w:r>
          </w:p>
        </w:tc>
      </w:tr>
    </w:tbl>
    <w:p>
      <w:pPr>
        <w:pStyle w:val="Heading1"/>
      </w:pPr>
      <w:r>
        <w:t>19. Will It Cost Money?</w:t>
      </w:r>
    </w:p>
    <w:p>
      <w:r>
        <w:t>Yes. A prototype can be inexpensive, but a production financial platform requires spending on infrastructure, verification, compliance, security and payment-provider access. The figures below are planning ranges, not quotations.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2D3E5F"/>
          </w:tcPr>
          <w:p>
            <w:r>
              <w:rPr>
                <w:color w:val="FFFFFF"/>
              </w:rPr>
              <w:t>Cost area</w:t>
            </w:r>
          </w:p>
        </w:tc>
        <w:tc>
          <w:tcPr>
            <w:tcW w:type="dxa" w:w="2541"/>
            <w:shd w:fill="2D3E5F"/>
          </w:tcPr>
          <w:p>
            <w:r>
              <w:rPr>
                <w:color w:val="FFFFFF"/>
              </w:rPr>
              <w:t>Prototype</w:t>
            </w:r>
          </w:p>
        </w:tc>
        <w:tc>
          <w:tcPr>
            <w:tcW w:type="dxa" w:w="2541"/>
            <w:shd w:fill="2D3E5F"/>
          </w:tcPr>
          <w:p>
            <w:r>
              <w:rPr>
                <w:color w:val="FFFFFF"/>
              </w:rPr>
              <w:t>Early production</w:t>
            </w:r>
          </w:p>
        </w:tc>
        <w:tc>
          <w:tcPr>
            <w:tcW w:type="dxa" w:w="2541"/>
            <w:shd w:fill="2D3E5F"/>
          </w:tcPr>
          <w:p>
            <w:r>
              <w:rPr>
                <w:color w:val="FFFFFF"/>
              </w:rPr>
              <w:t>Notes</w:t>
            </w:r>
          </w:p>
        </w:tc>
      </w:tr>
      <w:tr>
        <w:tc>
          <w:tcPr>
            <w:tcW w:type="dxa" w:w="2541"/>
          </w:tcPr>
          <w:p>
            <w:r>
              <w:t>Domain, email and basic tools</w:t>
            </w:r>
          </w:p>
        </w:tc>
        <w:tc>
          <w:tcPr>
            <w:tcW w:type="dxa" w:w="2541"/>
          </w:tcPr>
          <w:p>
            <w:r>
              <w:t>£50–£250 per year</w:t>
            </w:r>
          </w:p>
        </w:tc>
        <w:tc>
          <w:tcPr>
            <w:tcW w:type="dxa" w:w="2541"/>
          </w:tcPr>
          <w:p>
            <w:r>
              <w:t>£300–£1,500 per year</w:t>
            </w:r>
          </w:p>
        </w:tc>
        <w:tc>
          <w:tcPr>
            <w:tcW w:type="dxa" w:w="2541"/>
          </w:tcPr>
          <w:p>
            <w:r>
              <w:t>Depends on team size and premium tools</w:t>
            </w:r>
          </w:p>
        </w:tc>
      </w:tr>
      <w:tr>
        <w:tc>
          <w:tcPr>
            <w:tcW w:type="dxa" w:w="2541"/>
          </w:tcPr>
          <w:p>
            <w:r>
              <w:t>Cloud hosting and database</w:t>
            </w:r>
          </w:p>
        </w:tc>
        <w:tc>
          <w:tcPr>
            <w:tcW w:type="dxa" w:w="2541"/>
          </w:tcPr>
          <w:p>
            <w:r>
              <w:t>£0–£150 per month</w:t>
            </w:r>
          </w:p>
        </w:tc>
        <w:tc>
          <w:tcPr>
            <w:tcW w:type="dxa" w:w="2541"/>
          </w:tcPr>
          <w:p>
            <w:r>
              <w:t>£300–£2,000+ per month</w:t>
            </w:r>
          </w:p>
        </w:tc>
        <w:tc>
          <w:tcPr>
            <w:tcW w:type="dxa" w:w="2541"/>
          </w:tcPr>
          <w:p>
            <w:r>
              <w:t>Managed services simplify operations</w:t>
            </w:r>
          </w:p>
        </w:tc>
      </w:tr>
      <w:tr>
        <w:tc>
          <w:tcPr>
            <w:tcW w:type="dxa" w:w="2541"/>
          </w:tcPr>
          <w:p>
            <w:r>
              <w:t>AI model usage</w:t>
            </w:r>
          </w:p>
        </w:tc>
        <w:tc>
          <w:tcPr>
            <w:tcW w:type="dxa" w:w="2541"/>
          </w:tcPr>
          <w:p>
            <w:r>
              <w:t>£20–£300 per month</w:t>
            </w:r>
          </w:p>
        </w:tc>
        <w:tc>
          <w:tcPr>
            <w:tcW w:type="dxa" w:w="2541"/>
          </w:tcPr>
          <w:p>
            <w:r>
              <w:t>£200–£2,000+ per month</w:t>
            </w:r>
          </w:p>
        </w:tc>
        <w:tc>
          <w:tcPr>
            <w:tcW w:type="dxa" w:w="2541"/>
          </w:tcPr>
          <w:p>
            <w:r>
              <w:t>Keep LLMs away from deterministic calculations</w:t>
            </w:r>
          </w:p>
        </w:tc>
      </w:tr>
      <w:tr>
        <w:tc>
          <w:tcPr>
            <w:tcW w:type="dxa" w:w="2541"/>
          </w:tcPr>
          <w:p>
            <w:r>
              <w:t>Email/SMS and documents</w:t>
            </w:r>
          </w:p>
        </w:tc>
        <w:tc>
          <w:tcPr>
            <w:tcW w:type="dxa" w:w="2541"/>
          </w:tcPr>
          <w:p>
            <w:r>
              <w:t>£10–£100 per month</w:t>
            </w:r>
          </w:p>
        </w:tc>
        <w:tc>
          <w:tcPr>
            <w:tcW w:type="dxa" w:w="2541"/>
          </w:tcPr>
          <w:p>
            <w:r>
              <w:t>£100–£1,000+ per month</w:t>
            </w:r>
          </w:p>
        </w:tc>
        <w:tc>
          <w:tcPr>
            <w:tcW w:type="dxa" w:w="2541"/>
          </w:tcPr>
          <w:p>
            <w:r>
              <w:t>Varies with notifications and countries</w:t>
            </w:r>
          </w:p>
        </w:tc>
      </w:tr>
      <w:tr>
        <w:tc>
          <w:tcPr>
            <w:tcW w:type="dxa" w:w="2541"/>
          </w:tcPr>
          <w:p>
            <w:r>
              <w:t>KYC/account verification</w:t>
            </w:r>
          </w:p>
        </w:tc>
        <w:tc>
          <w:tcPr>
            <w:tcW w:type="dxa" w:w="2541"/>
          </w:tcPr>
          <w:p>
            <w:r>
              <w:t>Usually usage-based</w:t>
            </w:r>
          </w:p>
        </w:tc>
        <w:tc>
          <w:tcPr>
            <w:tcW w:type="dxa" w:w="2541"/>
          </w:tcPr>
          <w:p>
            <w:r>
              <w:t>Usage-based plus minimum commitments</w:t>
            </w:r>
          </w:p>
        </w:tc>
        <w:tc>
          <w:tcPr>
            <w:tcW w:type="dxa" w:w="2541"/>
          </w:tcPr>
          <w:p>
            <w:r>
              <w:t>Provider-dependent</w:t>
            </w:r>
          </w:p>
        </w:tc>
      </w:tr>
      <w:tr>
        <w:tc>
          <w:tcPr>
            <w:tcW w:type="dxa" w:w="2541"/>
          </w:tcPr>
          <w:p>
            <w:r>
              <w:t>Payment processing</w:t>
            </w:r>
          </w:p>
        </w:tc>
        <w:tc>
          <w:tcPr>
            <w:tcW w:type="dxa" w:w="2541"/>
          </w:tcPr>
          <w:p>
            <w:r>
              <w:t>Per transaction</w:t>
            </w:r>
          </w:p>
        </w:tc>
        <w:tc>
          <w:tcPr>
            <w:tcW w:type="dxa" w:w="2541"/>
          </w:tcPr>
          <w:p>
            <w:r>
              <w:t>Per transaction or negotiated</w:t>
            </w:r>
          </w:p>
        </w:tc>
        <w:tc>
          <w:tcPr>
            <w:tcW w:type="dxa" w:w="2541"/>
          </w:tcPr>
          <w:p>
            <w:r>
              <w:t>Merchant or Autiqo may absorb fees</w:t>
            </w:r>
          </w:p>
        </w:tc>
      </w:tr>
      <w:tr>
        <w:tc>
          <w:tcPr>
            <w:tcW w:type="dxa" w:w="2541"/>
          </w:tcPr>
          <w:p>
            <w:r>
              <w:t>Legal and compliance</w:t>
            </w:r>
          </w:p>
        </w:tc>
        <w:tc>
          <w:tcPr>
            <w:tcW w:type="dxa" w:w="2541"/>
          </w:tcPr>
          <w:p>
            <w:r>
              <w:t>£1,000–£8,000 initial review</w:t>
            </w:r>
          </w:p>
        </w:tc>
        <w:tc>
          <w:tcPr>
            <w:tcW w:type="dxa" w:w="2541"/>
          </w:tcPr>
          <w:p>
            <w:r>
              <w:t>£10,000+ depending on countries and licences</w:t>
            </w:r>
          </w:p>
        </w:tc>
        <w:tc>
          <w:tcPr>
            <w:tcW w:type="dxa" w:w="2541"/>
          </w:tcPr>
          <w:p>
            <w:r>
              <w:t>Potentially the largest non-engineering cost</w:t>
            </w:r>
          </w:p>
        </w:tc>
      </w:tr>
      <w:tr>
        <w:tc>
          <w:tcPr>
            <w:tcW w:type="dxa" w:w="2541"/>
          </w:tcPr>
          <w:p>
            <w:r>
              <w:t>Security testing</w:t>
            </w:r>
          </w:p>
        </w:tc>
        <w:tc>
          <w:tcPr>
            <w:tcW w:type="dxa" w:w="2541"/>
          </w:tcPr>
          <w:p>
            <w:r>
              <w:t>£0–£1,000 for early tooling</w:t>
            </w:r>
          </w:p>
        </w:tc>
        <w:tc>
          <w:tcPr>
            <w:tcW w:type="dxa" w:w="2541"/>
          </w:tcPr>
          <w:p>
            <w:r>
              <w:t>£5,000–£25,000+ per assessment</w:t>
            </w:r>
          </w:p>
        </w:tc>
        <w:tc>
          <w:tcPr>
            <w:tcW w:type="dxa" w:w="2541"/>
          </w:tcPr>
          <w:p>
            <w:r>
              <w:t>External testing before real-money launch</w:t>
            </w:r>
          </w:p>
        </w:tc>
      </w:tr>
      <w:tr>
        <w:tc>
          <w:tcPr>
            <w:tcW w:type="dxa" w:w="2541"/>
          </w:tcPr>
          <w:p>
            <w:r>
              <w:t>Development team</w:t>
            </w:r>
          </w:p>
        </w:tc>
        <w:tc>
          <w:tcPr>
            <w:tcW w:type="dxa" w:w="2541"/>
          </w:tcPr>
          <w:p>
            <w:r>
              <w:t>Founder-built or contract</w:t>
            </w:r>
          </w:p>
        </w:tc>
        <w:tc>
          <w:tcPr>
            <w:tcW w:type="dxa" w:w="2541"/>
          </w:tcPr>
          <w:p>
            <w:r>
              <w:t>Major ongoing expense</w:t>
            </w:r>
          </w:p>
        </w:tc>
        <w:tc>
          <w:tcPr>
            <w:tcW w:type="dxa" w:w="2541"/>
          </w:tcPr>
          <w:p>
            <w:r>
              <w:t>Scope and location strongly affect cost</w:t>
            </w:r>
          </w:p>
        </w:tc>
      </w:tr>
    </w:tbl>
    <w:p>
      <w:r>
        <w:t>Lean approach: build a clickable prototype and sandbox MVP first, use free or low-cost tiers, support one country and one payment provider, and postpone multi-country compliance until customers validate the workflow.</w:t>
      </w:r>
    </w:p>
    <w:p>
      <w:pPr>
        <w:pStyle w:val="Heading1"/>
      </w:pPr>
      <w:r>
        <w:t>20. Major Risks and Mitigations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223B"/>
          </w:tcPr>
          <w:p>
            <w:r>
              <w:rPr>
                <w:color w:val="FFFFFF"/>
              </w:rPr>
              <w:t>Risk</w:t>
            </w:r>
          </w:p>
        </w:tc>
        <w:tc>
          <w:tcPr>
            <w:tcW w:type="dxa" w:w="3389"/>
            <w:shd w:fill="17223B"/>
          </w:tcPr>
          <w:p>
            <w:r>
              <w:rPr>
                <w:color w:val="FFFFFF"/>
              </w:rPr>
              <w:t>Impact</w:t>
            </w:r>
          </w:p>
        </w:tc>
        <w:tc>
          <w:tcPr>
            <w:tcW w:type="dxa" w:w="3389"/>
            <w:shd w:fill="17223B"/>
          </w:tcPr>
          <w:p>
            <w:r>
              <w:rPr>
                <w:color w:val="FFFFFF"/>
              </w:rPr>
              <w:t>Mitigation</w:t>
            </w:r>
          </w:p>
        </w:tc>
      </w:tr>
      <w:tr>
        <w:tc>
          <w:tcPr>
            <w:tcW w:type="dxa" w:w="3389"/>
          </w:tcPr>
          <w:p>
            <w:r>
              <w:t>Regulatory misclassification</w:t>
            </w:r>
          </w:p>
        </w:tc>
        <w:tc>
          <w:tcPr>
            <w:tcW w:type="dxa" w:w="3389"/>
          </w:tcPr>
          <w:p>
            <w:r>
              <w:t>Launch delay or enforcement</w:t>
            </w:r>
          </w:p>
        </w:tc>
        <w:tc>
          <w:tcPr>
            <w:tcW w:type="dxa" w:w="3389"/>
          </w:tcPr>
          <w:p>
            <w:r>
              <w:t>Use licensed partners; obtain jurisdiction-specific legal advice; market accurately</w:t>
            </w:r>
          </w:p>
        </w:tc>
      </w:tr>
      <w:tr>
        <w:tc>
          <w:tcPr>
            <w:tcW w:type="dxa" w:w="3389"/>
          </w:tcPr>
          <w:p>
            <w:r>
              <w:t>Incorrect payroll calculation</w:t>
            </w:r>
          </w:p>
        </w:tc>
        <w:tc>
          <w:tcPr>
            <w:tcW w:type="dxa" w:w="3389"/>
          </w:tcPr>
          <w:p>
            <w:r>
              <w:t>Financial loss and damaged trust</w:t>
            </w:r>
          </w:p>
        </w:tc>
        <w:tc>
          <w:tcPr>
            <w:tcW w:type="dxa" w:w="3389"/>
          </w:tcPr>
          <w:p>
            <w:r>
              <w:t>Deterministic rules, versioning, golden tests and professional validation</w:t>
            </w:r>
          </w:p>
        </w:tc>
      </w:tr>
      <w:tr>
        <w:tc>
          <w:tcPr>
            <w:tcW w:type="dxa" w:w="3389"/>
          </w:tcPr>
          <w:p>
            <w:r>
              <w:t>Duplicate or unauthorised payment</w:t>
            </w:r>
          </w:p>
        </w:tc>
        <w:tc>
          <w:tcPr>
            <w:tcW w:type="dxa" w:w="3389"/>
          </w:tcPr>
          <w:p>
            <w:r>
              <w:t>Direct financial loss</w:t>
            </w:r>
          </w:p>
        </w:tc>
        <w:tc>
          <w:tcPr>
            <w:tcW w:type="dxa" w:w="3389"/>
          </w:tcPr>
          <w:p>
            <w:r>
              <w:t>Idempotency, approvals, limits, MFA and immutable instructions</w:t>
            </w:r>
          </w:p>
        </w:tc>
      </w:tr>
      <w:tr>
        <w:tc>
          <w:tcPr>
            <w:tcW w:type="dxa" w:w="3389"/>
          </w:tcPr>
          <w:p>
            <w:r>
              <w:t>Provider outage</w:t>
            </w:r>
          </w:p>
        </w:tc>
        <w:tc>
          <w:tcPr>
            <w:tcW w:type="dxa" w:w="3389"/>
          </w:tcPr>
          <w:p>
            <w:r>
              <w:t>Delayed salaries</w:t>
            </w:r>
          </w:p>
        </w:tc>
        <w:tc>
          <w:tcPr>
            <w:tcW w:type="dxa" w:w="3389"/>
          </w:tcPr>
          <w:p>
            <w:r>
              <w:t>Status transparency, retries, operational playbook and later second provider</w:t>
            </w:r>
          </w:p>
        </w:tc>
      </w:tr>
      <w:tr>
        <w:tc>
          <w:tcPr>
            <w:tcW w:type="dxa" w:w="3389"/>
          </w:tcPr>
          <w:p>
            <w:r>
              <w:t>Compromised beneficiary details</w:t>
            </w:r>
          </w:p>
        </w:tc>
        <w:tc>
          <w:tcPr>
            <w:tcW w:type="dxa" w:w="3389"/>
          </w:tcPr>
          <w:p>
            <w:r>
              <w:t>Funds sent to attacker</w:t>
            </w:r>
          </w:p>
        </w:tc>
        <w:tc>
          <w:tcPr>
            <w:tcW w:type="dxa" w:w="3389"/>
          </w:tcPr>
          <w:p>
            <w:r>
              <w:t>Step-up verification, cooling period and re-verification after changes</w:t>
            </w:r>
          </w:p>
        </w:tc>
      </w:tr>
      <w:tr>
        <w:tc>
          <w:tcPr>
            <w:tcW w:type="dxa" w:w="3389"/>
          </w:tcPr>
          <w:p>
            <w:r>
              <w:t>LLM hallucination</w:t>
            </w:r>
          </w:p>
        </w:tc>
        <w:tc>
          <w:tcPr>
            <w:tcW w:type="dxa" w:w="3389"/>
          </w:tcPr>
          <w:p>
            <w:r>
              <w:t>Bad recommendation or explanation</w:t>
            </w:r>
          </w:p>
        </w:tc>
        <w:tc>
          <w:tcPr>
            <w:tcW w:type="dxa" w:w="3389"/>
          </w:tcPr>
          <w:p>
            <w:r>
              <w:t>Structured outputs, deterministic tools, confidence limits and no direct unrestricted execution</w:t>
            </w:r>
          </w:p>
        </w:tc>
      </w:tr>
      <w:tr>
        <w:tc>
          <w:tcPr>
            <w:tcW w:type="dxa" w:w="3389"/>
          </w:tcPr>
          <w:p>
            <w:r>
              <w:t>Data breach</w:t>
            </w:r>
          </w:p>
        </w:tc>
        <w:tc>
          <w:tcPr>
            <w:tcW w:type="dxa" w:w="3389"/>
          </w:tcPr>
          <w:p>
            <w:r>
              <w:t>Legal and reputational harm</w:t>
            </w:r>
          </w:p>
        </w:tc>
        <w:tc>
          <w:tcPr>
            <w:tcW w:type="dxa" w:w="3389"/>
          </w:tcPr>
          <w:p>
            <w:r>
              <w:t>Data minimisation, encryption, access controls, monitoring and incident response</w:t>
            </w:r>
          </w:p>
        </w:tc>
      </w:tr>
      <w:tr>
        <w:tc>
          <w:tcPr>
            <w:tcW w:type="dxa" w:w="3389"/>
          </w:tcPr>
          <w:p>
            <w:r>
              <w:t>Too-wide launch scope</w:t>
            </w:r>
          </w:p>
        </w:tc>
        <w:tc>
          <w:tcPr>
            <w:tcW w:type="dxa" w:w="3389"/>
          </w:tcPr>
          <w:p>
            <w:r>
              <w:t>Slow build and unreliable product</w:t>
            </w:r>
          </w:p>
        </w:tc>
        <w:tc>
          <w:tcPr>
            <w:tcW w:type="dxa" w:w="3389"/>
          </w:tcPr>
          <w:p>
            <w:r>
              <w:t>Nigeria-first MVP with strict non-goals</w:t>
            </w:r>
          </w:p>
        </w:tc>
      </w:tr>
    </w:tbl>
    <w:p>
      <w:pPr>
        <w:pStyle w:val="Heading1"/>
      </w:pPr>
      <w:r>
        <w:t>21. Possible Business Model</w:t>
      </w:r>
    </w:p>
    <w:p>
      <w:pPr>
        <w:pStyle w:val="ListBullet"/>
      </w:pPr>
      <w:r>
        <w:t>Monthly subscription based on employee or contractor count.</w:t>
      </w:r>
    </w:p>
    <w:p>
      <w:pPr>
        <w:pStyle w:val="ListBullet"/>
      </w:pPr>
      <w:r>
        <w:t>Per-successful-payment orchestration fee, clearly separated from provider charges.</w:t>
      </w:r>
    </w:p>
    <w:p>
      <w:pPr>
        <w:pStyle w:val="ListBullet"/>
      </w:pPr>
      <w:r>
        <w:t>Higher tiers for multi-entity payroll, custom approvals, integrations, analytics and support.</w:t>
      </w:r>
    </w:p>
    <w:p>
      <w:pPr>
        <w:pStyle w:val="ListBullet"/>
      </w:pPr>
      <w:r>
        <w:t>Enterprise setup and compliance-configuration fees.</w:t>
      </w:r>
    </w:p>
    <w:p>
      <w:pPr>
        <w:pStyle w:val="ListBullet"/>
      </w:pPr>
      <w:r>
        <w:t>Avoid relying only on transaction margins until volumes are predictable.</w:t>
      </w:r>
    </w:p>
    <w:p>
      <w:pPr>
        <w:pStyle w:val="Heading1"/>
      </w:pPr>
      <w:r>
        <w:t>22. Success Metrics</w:t>
      </w:r>
    </w:p>
    <w:p>
      <w:pPr>
        <w:pStyle w:val="ListBullet"/>
      </w:pPr>
      <w:r>
        <w:t>Percentage of payroll cycles completed without manual intervention.</w:t>
      </w:r>
    </w:p>
    <w:p>
      <w:pPr>
        <w:pStyle w:val="ListBullet"/>
      </w:pPr>
      <w:r>
        <w:t>On-time payment rate.</w:t>
      </w:r>
    </w:p>
    <w:p>
      <w:pPr>
        <w:pStyle w:val="ListBullet"/>
      </w:pPr>
      <w:r>
        <w:t>Payment success rate by route and provider.</w:t>
      </w:r>
    </w:p>
    <w:p>
      <w:pPr>
        <w:pStyle w:val="ListBullet"/>
      </w:pPr>
      <w:r>
        <w:t>Duplicate-payment incidents: target zero.</w:t>
      </w:r>
    </w:p>
    <w:p>
      <w:pPr>
        <w:pStyle w:val="ListBullet"/>
      </w:pPr>
      <w:r>
        <w:t>Average payroll preparation time saved.</w:t>
      </w:r>
    </w:p>
    <w:p>
      <w:pPr>
        <w:pStyle w:val="ListBullet"/>
      </w:pPr>
      <w:r>
        <w:t>Exception rate and time to resolve exceptions.</w:t>
      </w:r>
    </w:p>
    <w:p>
      <w:pPr>
        <w:pStyle w:val="ListBullet"/>
      </w:pPr>
      <w:r>
        <w:t>Reconciliation completion rate.</w:t>
      </w:r>
    </w:p>
    <w:p>
      <w:pPr>
        <w:pStyle w:val="ListBullet"/>
      </w:pPr>
      <w:r>
        <w:t>Customer retention and number of active paid workers.</w:t>
      </w:r>
    </w:p>
    <w:p>
      <w:pPr>
        <w:pStyle w:val="ListBullet"/>
      </w:pPr>
      <w:r>
        <w:t>Gross margin after provider, verification and AI costs.</w:t>
      </w:r>
    </w:p>
    <w:p>
      <w:pPr>
        <w:pStyle w:val="ListBullet"/>
      </w:pPr>
      <w:r>
        <w:t>Number and severity of security or compliance incidents.</w:t>
      </w:r>
    </w:p>
    <w:p>
      <w:pPr>
        <w:pStyle w:val="Heading1"/>
      </w:pPr>
      <w:r>
        <w:t>23. Production Launch Checklist</w:t>
      </w:r>
    </w:p>
    <w:p>
      <w:r>
        <w:t>☐ Country-specific legal and compliance assessment completed.</w:t>
      </w:r>
    </w:p>
    <w:p>
      <w:r>
        <w:t>☐ Contracts signed with payment and verification providers.</w:t>
      </w:r>
    </w:p>
    <w:p>
      <w:r>
        <w:t>☐ Privacy notice, terms of service, data-processing agreements and support policy published.</w:t>
      </w:r>
    </w:p>
    <w:p>
      <w:r>
        <w:t>☐ All critical payroll and payment tests passing.</w:t>
      </w:r>
    </w:p>
    <w:p>
      <w:r>
        <w:t>☐ External security assessment completed and high-risk findings fixed.</w:t>
      </w:r>
    </w:p>
    <w:p>
      <w:r>
        <w:t>☐ MFA, limits, approvals, audit logs and kill switch tested.</w:t>
      </w:r>
    </w:p>
    <w:p>
      <w:r>
        <w:t>☐ Backups, restoration, monitoring and incident alerts tested.</w:t>
      </w:r>
    </w:p>
    <w:p>
      <w:r>
        <w:t>☐ Webhook retries and provider outage runbook tested.</w:t>
      </w:r>
    </w:p>
    <w:p>
      <w:r>
        <w:t>☐ Pilot customers trained and support escalation contacts defined.</w:t>
      </w:r>
    </w:p>
    <w:p>
      <w:r>
        <w:t>☐ Real-money launch begins with low limits and a small invited group.</w:t>
      </w:r>
    </w:p>
    <w:p>
      <w:pPr>
        <w:pStyle w:val="Heading1"/>
      </w:pPr>
      <w:r>
        <w:t>24. What to Do First</w:t>
      </w:r>
    </w:p>
    <w:p>
      <w:r>
        <w:rPr>
          <w:b/>
        </w:rPr>
        <w:t xml:space="preserve">1. </w:t>
      </w:r>
      <w:r>
        <w:t>Keep Autiqo as the working name, but perform a professional trademark and domain clearance before public launch.</w:t>
      </w:r>
    </w:p>
    <w:p>
      <w:r>
        <w:rPr>
          <w:b/>
        </w:rPr>
        <w:t xml:space="preserve">2. </w:t>
      </w:r>
      <w:r>
        <w:t>Choose the first customer segment: for example, Nigerian startups with 5–100 employees or contractors.</w:t>
      </w:r>
    </w:p>
    <w:p>
      <w:r>
        <w:rPr>
          <w:b/>
        </w:rPr>
        <w:t xml:space="preserve">3. </w:t>
      </w:r>
      <w:r>
        <w:t>Interview at least ten potential customers and document their current payroll steps, failures and costs.</w:t>
      </w:r>
    </w:p>
    <w:p>
      <w:r>
        <w:rPr>
          <w:b/>
        </w:rPr>
        <w:t xml:space="preserve">4. </w:t>
      </w:r>
      <w:r>
        <w:t>Choose one licensed payment provider with a strong sandbox, payouts and beneficiary verification.</w:t>
      </w:r>
    </w:p>
    <w:p>
      <w:r>
        <w:rPr>
          <w:b/>
        </w:rPr>
        <w:t xml:space="preserve">5. </w:t>
      </w:r>
      <w:r>
        <w:t>Choose the payroll rules supported in version one and have a payroll professional validate them.</w:t>
      </w:r>
    </w:p>
    <w:p>
      <w:r>
        <w:rPr>
          <w:b/>
        </w:rPr>
        <w:t xml:space="preserve">6. </w:t>
      </w:r>
      <w:r>
        <w:t>Create wireframes for onboarding, workers, payroll run, exceptions, approvals and reports.</w:t>
      </w:r>
    </w:p>
    <w:p>
      <w:r>
        <w:rPr>
          <w:b/>
        </w:rPr>
        <w:t xml:space="preserve">7. </w:t>
      </w:r>
      <w:r>
        <w:t>Build the modular monolith foundation, audit log and deterministic payroll engine before adding AI agents.</w:t>
      </w:r>
    </w:p>
    <w:p>
      <w:r>
        <w:rPr>
          <w:b/>
        </w:rPr>
        <w:t xml:space="preserve">8. </w:t>
      </w:r>
      <w:r>
        <w:t>Add provider integration and prove idempotent sandbox payment execution.</w:t>
      </w:r>
    </w:p>
    <w:p>
      <w:r>
        <w:rPr>
          <w:b/>
        </w:rPr>
        <w:t xml:space="preserve">9. </w:t>
      </w:r>
      <w:r>
        <w:t>Add agents for validation, routing and explanations with strict permissions.</w:t>
      </w:r>
    </w:p>
    <w:p>
      <w:r>
        <w:rPr>
          <w:b/>
        </w:rPr>
        <w:t xml:space="preserve">10. </w:t>
      </w:r>
      <w:r>
        <w:t>Run a controlled pilot before expanding to another country or payment provider.</w:t>
      </w:r>
    </w:p>
    <w:p>
      <w:pPr>
        <w:pStyle w:val="Heading1"/>
      </w:pPr>
      <w:r>
        <w:t>25. Final Recommendation</w:t>
      </w:r>
    </w:p>
    <w:p>
      <w:r>
        <w:t>Autiqo should launch as an autonomous payroll operations platform, not as a new payment gateway. This positioning is more buildable, safer and more distinctive: Autiqo manages the complete decision and operations layer, while regulated partners execute payments. The MVP should prove one outcome extremely well—accurate, traceable and on-time payroll for a narrow customer group—before expanding into multi-country payroll, contractor payments, taxes, expenses and treasury automation.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Product requirements and build roadmap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Autiqo AI — Confidential Working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7223B"/>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D3E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5B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22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