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pStyle w:val="2"/>
        <w:bidi w:val="0"/>
        <w:jc w:val="center"/>
      </w:pPr>
    </w:p>
    <w:p>
      <w:pPr>
        <w:bidi w:val="0"/>
        <w:jc w:val="center"/>
        <w:rPr>
          <w:rFonts w:hint="default" w:ascii="FreeSerif" w:hAnsi="FreeSerif" w:cs="FreeSerif"/>
          <w:sz w:val="72"/>
          <w:szCs w:val="72"/>
        </w:rPr>
      </w:pPr>
      <w:bookmarkStart w:id="0" w:name="_Toc934862379"/>
      <w:r>
        <w:rPr>
          <w:rFonts w:hint="default" w:ascii="FreeSerif" w:hAnsi="FreeSerif" w:cs="FreeSerif"/>
          <w:sz w:val="72"/>
          <w:szCs w:val="72"/>
        </w:rPr>
        <w:t>NVD 漏洞数据库说明</w:t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right"/>
      </w:pPr>
      <w:r>
        <w:t>编制：赵辉</w:t>
      </w:r>
    </w:p>
    <w:p>
      <w:pPr>
        <w:jc w:val="right"/>
        <w:rPr>
          <w:rFonts w:hint="default"/>
        </w:rPr>
      </w:pPr>
      <w:r>
        <w:rPr>
          <w:rFonts w:hint="default"/>
        </w:rPr>
        <w:t>日期：2021.9.28</w:t>
      </w:r>
    </w:p>
    <w:p/>
    <w:p/>
    <w:p/>
    <w:p/>
    <w:p/>
    <w:p/>
    <w:p/>
    <w:p/>
    <w:p/>
    <w:p/>
    <w:p/>
    <w:p/>
    <w:p/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contents</w:t>
      </w:r>
    </w:p>
    <w:p/>
    <w:p/>
    <w:p/>
    <w:p>
      <w:pPr>
        <w:pStyle w:val="12"/>
        <w:tabs>
          <w:tab w:val="right" w:leader="dot" w:pos="8306"/>
        </w:tabs>
      </w:pPr>
      <w:bookmarkStart w:id="10" w:name="_GoBack"/>
      <w:bookmarkEnd w:id="10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_Toc203987926 </w:instrText>
      </w:r>
      <w:r>
        <w:fldChar w:fldCharType="separate"/>
      </w:r>
      <w:r>
        <w:rPr>
          <w:rFonts w:hint="default" w:ascii="SimSun" w:hAnsi="SimSun" w:cs="SimSun"/>
        </w:rPr>
        <w:t xml:space="preserve">1. </w:t>
      </w:r>
      <w:r>
        <w:rPr>
          <w:rFonts w:hint="default"/>
        </w:rPr>
        <w:t>数据库说明</w:t>
      </w:r>
      <w:r>
        <w:tab/>
      </w:r>
      <w:r>
        <w:fldChar w:fldCharType="begin"/>
      </w:r>
      <w:r>
        <w:instrText xml:space="preserve"> PAGEREF _Toc203987926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_Toc695335304 </w:instrText>
      </w:r>
      <w:r>
        <w:fldChar w:fldCharType="separate"/>
      </w:r>
      <w:r>
        <w:rPr>
          <w:rFonts w:hint="default" w:ascii="SimSun" w:hAnsi="SimSun" w:cs="SimSun"/>
        </w:rPr>
        <w:t xml:space="preserve">2. </w:t>
      </w:r>
      <w:r>
        <w:t>数据表字段说明</w:t>
      </w:r>
      <w:r>
        <w:tab/>
      </w:r>
      <w:r>
        <w:fldChar w:fldCharType="begin"/>
      </w:r>
      <w:r>
        <w:instrText xml:space="preserve"> PAGEREF _Toc695335304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_Toc807027349 </w:instrText>
      </w:r>
      <w:r>
        <w:fldChar w:fldCharType="separate"/>
      </w:r>
      <w:r>
        <w:rPr>
          <w:rFonts w:hint="default" w:ascii="SimSun" w:hAnsi="SimSun" w:cs="SimSun"/>
        </w:rPr>
        <w:t xml:space="preserve">1) </w:t>
      </w:r>
      <w:r>
        <w:t>NVD数据表(主)</w:t>
      </w:r>
      <w:r>
        <w:tab/>
      </w:r>
      <w:r>
        <w:fldChar w:fldCharType="begin"/>
      </w:r>
      <w:r>
        <w:instrText xml:space="preserve"> PAGEREF _Toc807027349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_Toc1986151888 </w:instrText>
      </w:r>
      <w:r>
        <w:fldChar w:fldCharType="separate"/>
      </w:r>
      <w:r>
        <w:rPr>
          <w:rFonts w:hint="default" w:ascii="SimSun" w:hAnsi="SimSun" w:cs="SimSun"/>
          <w:bCs/>
        </w:rPr>
        <w:t xml:space="preserve">2) </w:t>
      </w:r>
      <w:r>
        <w:rPr>
          <w:rFonts w:hint="default"/>
          <w:bCs/>
        </w:rPr>
        <w:t>cve表</w:t>
      </w:r>
      <w:r>
        <w:tab/>
      </w:r>
      <w:r>
        <w:fldChar w:fldCharType="begin"/>
      </w:r>
      <w:r>
        <w:instrText xml:space="preserve"> PAGEREF _Toc1986151888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_Toc117986580 </w:instrText>
      </w:r>
      <w:r>
        <w:fldChar w:fldCharType="separate"/>
      </w:r>
      <w:r>
        <w:rPr>
          <w:rFonts w:hint="default" w:ascii="SimSun" w:hAnsi="SimSun" w:cs="SimSun"/>
          <w:bCs/>
        </w:rPr>
        <w:t xml:space="preserve">3) </w:t>
      </w:r>
      <w:r>
        <w:rPr>
          <w:rFonts w:hint="default"/>
          <w:bCs/>
        </w:rPr>
        <w:t>problemtype表</w:t>
      </w:r>
      <w:r>
        <w:tab/>
      </w:r>
      <w:r>
        <w:fldChar w:fldCharType="begin"/>
      </w:r>
      <w:r>
        <w:instrText xml:space="preserve"> PAGEREF _Toc117986580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_Toc2097342999 </w:instrText>
      </w:r>
      <w:r>
        <w:fldChar w:fldCharType="separate"/>
      </w:r>
      <w:r>
        <w:rPr>
          <w:rFonts w:hint="default" w:ascii="SimSun" w:hAnsi="SimSun" w:cs="SimSun"/>
          <w:bCs/>
        </w:rPr>
        <w:t xml:space="preserve">4) </w:t>
      </w:r>
      <w:r>
        <w:rPr>
          <w:rFonts w:hint="default"/>
          <w:bCs/>
        </w:rPr>
        <w:t>refs表</w:t>
      </w:r>
      <w:r>
        <w:tab/>
      </w:r>
      <w:r>
        <w:fldChar w:fldCharType="begin"/>
      </w:r>
      <w:r>
        <w:instrText xml:space="preserve"> PAGEREF _Toc2097342999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_Toc1035391628 </w:instrText>
      </w:r>
      <w:r>
        <w:fldChar w:fldCharType="separate"/>
      </w:r>
      <w:r>
        <w:rPr>
          <w:rFonts w:hint="default" w:ascii="SimSun" w:hAnsi="SimSun" w:cs="SimSun"/>
          <w:bCs/>
        </w:rPr>
        <w:t xml:space="preserve">5) </w:t>
      </w:r>
      <w:r>
        <w:rPr>
          <w:rFonts w:hint="default"/>
          <w:bCs/>
        </w:rPr>
        <w:t>description表</w:t>
      </w:r>
      <w:r>
        <w:tab/>
      </w:r>
      <w:r>
        <w:fldChar w:fldCharType="begin"/>
      </w:r>
      <w:r>
        <w:instrText xml:space="preserve"> PAGEREF _Toc1035391628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_Toc1602612186 </w:instrText>
      </w:r>
      <w:r>
        <w:fldChar w:fldCharType="separate"/>
      </w:r>
      <w:r>
        <w:rPr>
          <w:rFonts w:hint="default" w:ascii="SimSun" w:hAnsi="SimSun" w:cs="SimSun"/>
          <w:bCs/>
        </w:rPr>
        <w:t xml:space="preserve">6) </w:t>
      </w:r>
      <w:r>
        <w:rPr>
          <w:rFonts w:hint="default"/>
          <w:bCs/>
        </w:rPr>
        <w:t>configration表</w:t>
      </w:r>
      <w:r>
        <w:tab/>
      </w:r>
      <w:r>
        <w:fldChar w:fldCharType="begin"/>
      </w:r>
      <w:r>
        <w:instrText xml:space="preserve"> PAGEREF _Toc1602612186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_Toc1258456612 </w:instrText>
      </w:r>
      <w:r>
        <w:fldChar w:fldCharType="separate"/>
      </w:r>
      <w:r>
        <w:rPr>
          <w:rFonts w:hint="default" w:ascii="SimSun" w:hAnsi="SimSun" w:cs="SimSun"/>
          <w:bCs/>
        </w:rPr>
        <w:t xml:space="preserve">7) </w:t>
      </w:r>
      <w:r>
        <w:rPr>
          <w:rFonts w:hint="default"/>
          <w:bCs/>
        </w:rPr>
        <w:t>impact表</w:t>
      </w:r>
      <w:r>
        <w:tab/>
      </w:r>
      <w:r>
        <w:fldChar w:fldCharType="begin"/>
      </w:r>
      <w:r>
        <w:instrText xml:space="preserve"> PAGEREF _Toc1258456612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  <w:bidi w:val="0"/>
        <w:ind w:left="432" w:leftChars="0" w:hanging="432" w:firstLineChars="0"/>
        <w:rPr>
          <w:rFonts w:hint="default"/>
        </w:rPr>
      </w:pPr>
      <w:bookmarkStart w:id="1" w:name="_Toc203987926"/>
      <w:r>
        <w:rPr>
          <w:rFonts w:hint="default"/>
        </w:rPr>
        <w:t>数据库说明</w:t>
      </w:r>
      <w:bookmarkEnd w:id="1"/>
    </w:p>
    <w:p>
      <w:pPr>
        <w:numPr>
          <w:ilvl w:val="1"/>
          <w:numId w:val="1"/>
        </w:numPr>
        <w:tabs>
          <w:tab w:val="left" w:pos="200"/>
          <w:tab w:val="clear" w:pos="840"/>
        </w:tabs>
        <w:bidi w:val="0"/>
        <w:ind w:left="200" w:leftChars="0" w:hanging="200" w:firstLineChars="0"/>
        <w:rPr>
          <w:rFonts w:hint="default"/>
        </w:rPr>
      </w:pPr>
      <w:r>
        <w:rPr>
          <w:rFonts w:hint="default"/>
        </w:rPr>
        <w:t>数据库名称</w:t>
      </w:r>
    </w:p>
    <w:p>
      <w:pPr>
        <w:ind w:left="600" w:leftChars="300" w:firstLine="0" w:firstLineChars="0"/>
        <w:rPr>
          <w:rFonts w:hint="default"/>
        </w:rPr>
      </w:pPr>
      <w:r>
        <w:rPr>
          <w:rFonts w:hint="default"/>
        </w:rPr>
        <w:t>数据库文件名为NVD.db。</w:t>
      </w:r>
    </w:p>
    <w:p>
      <w:pPr>
        <w:numPr>
          <w:ilvl w:val="1"/>
          <w:numId w:val="1"/>
        </w:numPr>
        <w:tabs>
          <w:tab w:val="left" w:pos="200"/>
          <w:tab w:val="clear" w:pos="840"/>
        </w:tabs>
        <w:bidi w:val="0"/>
        <w:ind w:left="200" w:leftChars="0" w:hanging="200" w:firstLineChars="0"/>
        <w:rPr>
          <w:rFonts w:hint="default"/>
        </w:rPr>
      </w:pPr>
      <w:r>
        <w:rPr>
          <w:rFonts w:hint="default"/>
        </w:rPr>
        <w:t>数据库格式</w:t>
      </w:r>
    </w:p>
    <w:p>
      <w:pPr>
        <w:ind w:left="600" w:leftChars="300" w:firstLine="0" w:firstLineChars="0"/>
        <w:rPr>
          <w:rFonts w:hint="default"/>
        </w:rPr>
      </w:pPr>
      <w:r>
        <w:rPr>
          <w:rFonts w:hint="default"/>
        </w:rPr>
        <w:t>数据库𦠐采用</w:t>
      </w:r>
      <w:r>
        <w:rPr>
          <w:rFonts w:hint="default"/>
        </w:rPr>
        <w:t>sqlite为基本数据数据存储，版本号3.0</w:t>
      </w:r>
    </w:p>
    <w:p>
      <w:pPr>
        <w:numPr>
          <w:ilvl w:val="1"/>
          <w:numId w:val="1"/>
        </w:numPr>
        <w:tabs>
          <w:tab w:val="left" w:pos="200"/>
          <w:tab w:val="clear" w:pos="840"/>
        </w:tabs>
        <w:bidi w:val="0"/>
        <w:ind w:left="200" w:leftChars="0" w:hanging="200" w:firstLineChars="0"/>
        <w:rPr>
          <w:rFonts w:hint="default"/>
        </w:rPr>
      </w:pPr>
      <w:r>
        <w:rPr>
          <w:rFonts w:hint="default"/>
        </w:rPr>
        <w:t>数据库字段类型</w:t>
      </w:r>
    </w:p>
    <w:p>
      <w:pPr>
        <w:ind w:left="600" w:leftChars="300" w:firstLine="400" w:firstLineChars="200"/>
        <w:rPr>
          <w:rFonts w:hint="default"/>
        </w:rPr>
      </w:pPr>
      <w:r>
        <w:rPr>
          <w:rFonts w:hint="default"/>
        </w:rPr>
        <w:t>本数据库中采用text做为主要数据存储类型，string,chat等类型均归于text类型。</w:t>
      </w:r>
    </w:p>
    <w:p>
      <w:pPr>
        <w:ind w:left="600" w:leftChars="300" w:firstLine="400" w:firstLineChars="200"/>
        <w:rPr>
          <w:rFonts w:hint="default"/>
        </w:rPr>
      </w:pPr>
    </w:p>
    <w:p>
      <w:pPr>
        <w:ind w:left="600" w:leftChars="300" w:firstLine="400" w:firstLineChars="200"/>
        <w:rPr>
          <w:rFonts w:hint="default"/>
        </w:rPr>
      </w:pPr>
      <w:r>
        <w:rPr>
          <w:rFonts w:hint="default"/>
        </w:rPr>
        <w:t>日期相关类型包括time,date,datetime等在本数据库中采用date进行存储，如后期使用其它数据库，需求根据情况进行转换。</w:t>
      </w:r>
    </w:p>
    <w:p>
      <w:pPr>
        <w:ind w:left="600" w:leftChars="300" w:firstLine="400" w:firstLineChars="200"/>
        <w:rPr>
          <w:rFonts w:hint="default"/>
        </w:rPr>
      </w:pPr>
    </w:p>
    <w:p>
      <w:pPr>
        <w:ind w:left="600" w:leftChars="300" w:firstLine="400" w:firstLineChars="200"/>
        <w:rPr>
          <w:rFonts w:hint="default"/>
        </w:rPr>
      </w:pPr>
      <w:r>
        <w:rPr>
          <w:rFonts w:hint="default"/>
        </w:rPr>
        <w:t>布尔形数据采用boolean数据类型存储，在数据值上表现为true=1，false=0</w:t>
      </w:r>
    </w:p>
    <w:p/>
    <w:p>
      <w:pPr>
        <w:pStyle w:val="3"/>
        <w:numPr>
          <w:ilvl w:val="0"/>
          <w:numId w:val="1"/>
        </w:numPr>
        <w:bidi w:val="0"/>
        <w:ind w:left="432" w:leftChars="0" w:hanging="432" w:firstLineChars="0"/>
      </w:pPr>
      <w:bookmarkStart w:id="2" w:name="_Toc695335304"/>
      <w:r>
        <w:t>数据表字段说明</w:t>
      </w:r>
      <w:bookmarkEnd w:id="2"/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jc w:val="center"/>
        <w:rPr>
          <w:rFonts w:hint="default"/>
        </w:rPr>
      </w:pPr>
      <w:bookmarkStart w:id="3" w:name="_Toc807027349"/>
      <w:r>
        <w:t>NVD数据表(主)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4"/>
        <w:gridCol w:w="697"/>
        <w:gridCol w:w="36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697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3618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CVE_data_type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CVE数据类型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CVE_data_format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CVE数据格式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MITRE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CVE_data_version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CVE数据版本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CVE_data_numberOfCVEs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指示数据文件总记录条数，这里通常以年为单位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11398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CVE_data_timestamp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CVE数据文件时间戳（sqlite里等同text字段，其它数据库需根据情况做转换）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2021-09-27T07:00Z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problemtypeTid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CVE数据记录号，关联problemtype表的CVE_ID键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referencesTid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CVE数据记录号，关联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references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表的CVE_ID键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descriptionTid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CVE数据记录号，关联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description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表的CVE_ID键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config</w:t>
            </w: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rationTid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CVE数据记录号，关联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configuration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表的CVE_ID键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impactTid 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CVE数据记录号，关联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impact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表的CVE_ID键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</w:tbl>
    <w:p>
      <w:pPr>
        <w:rPr>
          <w:rFonts w:hint="default" w:ascii="FreeSerif" w:hAnsi="FreeSerif" w:cs="FreeSerif"/>
          <w:color w:val="000000" w:themeColor="text1"/>
          <w14:textFill>
            <w14:solidFill>
              <w14:schemeClr w14:val="tx1"/>
            </w14:solidFill>
          </w14:textFill>
        </w:rPr>
      </w:pPr>
    </w:p>
    <w:p/>
    <w:p>
      <w:pPr>
        <w:pStyle w:val="3"/>
        <w:numPr>
          <w:numId w:val="0"/>
        </w:numPr>
        <w:bidi w:val="0"/>
        <w:ind w:leftChars="0"/>
        <w:jc w:val="both"/>
        <w:rPr>
          <w:b/>
          <w:bCs/>
        </w:rPr>
      </w:pPr>
    </w:p>
    <w:p/>
    <w:p>
      <w:pPr>
        <w:pStyle w:val="3"/>
        <w:numPr>
          <w:ilvl w:val="1"/>
          <w:numId w:val="1"/>
        </w:numPr>
        <w:bidi w:val="0"/>
        <w:ind w:left="840" w:leftChars="0" w:hanging="420" w:firstLineChars="0"/>
        <w:jc w:val="center"/>
        <w:rPr>
          <w:rFonts w:hint="default"/>
          <w:b/>
          <w:bCs/>
        </w:rPr>
      </w:pPr>
      <w:bookmarkStart w:id="4" w:name="_Toc1986151888"/>
      <w:r>
        <w:rPr>
          <w:rFonts w:hint="default"/>
          <w:b/>
          <w:bCs/>
        </w:rPr>
        <w:t>cve表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72"/>
        <w:gridCol w:w="706"/>
        <w:gridCol w:w="3430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2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3430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  <w:vAlign w:val="top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data_type</w:t>
            </w:r>
          </w:p>
        </w:tc>
        <w:tc>
          <w:tcPr>
            <w:tcW w:w="70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CVE数据类型</w:t>
            </w:r>
          </w:p>
        </w:tc>
        <w:tc>
          <w:tcPr>
            <w:tcW w:w="20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2" w:type="dxa"/>
            <w:vAlign w:val="top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data_format</w:t>
            </w:r>
          </w:p>
        </w:tc>
        <w:tc>
          <w:tcPr>
            <w:tcW w:w="70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CVE数据格式</w:t>
            </w:r>
          </w:p>
        </w:tc>
        <w:tc>
          <w:tcPr>
            <w:tcW w:w="20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MITRE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2" w:type="dxa"/>
            <w:vAlign w:val="top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data_version</w:t>
            </w:r>
          </w:p>
        </w:tc>
        <w:tc>
          <w:tcPr>
            <w:tcW w:w="70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CVE数据版本</w:t>
            </w:r>
          </w:p>
        </w:tc>
        <w:tc>
          <w:tcPr>
            <w:tcW w:w="20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2" w:type="dxa"/>
            <w:vAlign w:val="top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CVE_data_meta_ID</w:t>
            </w:r>
          </w:p>
        </w:tc>
        <w:tc>
          <w:tcPr>
            <w:tcW w:w="70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,与NVD主表关联</w:t>
            </w:r>
          </w:p>
        </w:tc>
        <w:tc>
          <w:tcPr>
            <w:tcW w:w="20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CVE_data_meta_ASSIGNER</w:t>
            </w:r>
          </w:p>
        </w:tc>
        <w:tc>
          <w:tcPr>
            <w:tcW w:w="706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数据提供人</w:t>
            </w: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secure@intel.com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2372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publishedDate </w:t>
            </w:r>
          </w:p>
        </w:tc>
        <w:tc>
          <w:tcPr>
            <w:tcW w:w="7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34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公开日期</w:t>
            </w: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2021-06-09T20:15Z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2372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lastModifiedDate</w:t>
            </w:r>
          </w:p>
        </w:tc>
        <w:tc>
          <w:tcPr>
            <w:tcW w:w="7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34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最后修改日期</w:t>
            </w:r>
          </w:p>
        </w:tc>
        <w:tc>
          <w:tcPr>
            <w:tcW w:w="201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2021-06-28T18:03Z</w:t>
            </w:r>
          </w:p>
        </w:tc>
      </w:tr>
    </w:tbl>
    <w:p/>
    <w:p/>
    <w:p/>
    <w:p/>
    <w:p/>
    <w:p>
      <w:pPr>
        <w:pStyle w:val="3"/>
        <w:numPr>
          <w:ilvl w:val="1"/>
          <w:numId w:val="1"/>
        </w:numPr>
        <w:bidi w:val="0"/>
        <w:ind w:left="840" w:leftChars="0" w:hanging="420" w:firstLineChars="0"/>
        <w:jc w:val="center"/>
        <w:rPr>
          <w:rFonts w:hint="default"/>
          <w:b/>
          <w:bCs/>
        </w:rPr>
      </w:pPr>
      <w:bookmarkStart w:id="5" w:name="_Toc117986580"/>
      <w:r>
        <w:rPr>
          <w:rFonts w:hint="default"/>
          <w:b/>
          <w:bCs/>
        </w:rPr>
        <w:t>problemtype表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36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697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3618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</w:t>
            </w: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lang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描述语言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描述 (CWE号）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CWE-203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(或类似NVD-CWE-Other)</w:t>
            </w:r>
          </w:p>
        </w:tc>
      </w:tr>
    </w:tbl>
    <w:p/>
    <w:p/>
    <w:p>
      <w:pPr>
        <w:pStyle w:val="3"/>
        <w:numPr>
          <w:ilvl w:val="1"/>
          <w:numId w:val="1"/>
        </w:numPr>
        <w:bidi w:val="0"/>
        <w:ind w:left="840" w:leftChars="0" w:hanging="420" w:firstLineChars="0"/>
        <w:jc w:val="center"/>
        <w:rPr>
          <w:rFonts w:hint="default"/>
          <w:b/>
          <w:bCs/>
        </w:rPr>
      </w:pPr>
      <w:bookmarkStart w:id="6" w:name="_Toc2097342999"/>
      <w:r>
        <w:rPr>
          <w:rFonts w:hint="default"/>
          <w:b/>
          <w:bCs/>
        </w:rPr>
        <w:t>refs表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36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697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3618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漏洞公布链接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https://www.debian.org/security/2021/dsa-4931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DSA-4931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refsource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影响源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DEBIAN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tag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标签（如有多个以，分隔）</w:t>
            </w:r>
          </w:p>
        </w:tc>
        <w:tc>
          <w:tcPr>
            <w:tcW w:w="184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Mailing List,Third Party Advisory</w:t>
            </w:r>
          </w:p>
        </w:tc>
      </w:tr>
    </w:tbl>
    <w:p/>
    <w:p/>
    <w:p>
      <w:pPr>
        <w:pStyle w:val="3"/>
        <w:numPr>
          <w:ilvl w:val="1"/>
          <w:numId w:val="1"/>
        </w:numPr>
        <w:bidi w:val="0"/>
        <w:ind w:left="840" w:leftChars="0" w:hanging="420" w:firstLineChars="0"/>
        <w:jc w:val="center"/>
        <w:rPr>
          <w:rFonts w:hint="default"/>
          <w:b/>
          <w:bCs/>
        </w:rPr>
      </w:pPr>
      <w:bookmarkStart w:id="7" w:name="_Toc1035391628"/>
      <w:r>
        <w:rPr>
          <w:rFonts w:hint="default"/>
          <w:b/>
          <w:bCs/>
        </w:rPr>
        <w:t>description表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2223"/>
        <w:gridCol w:w="3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697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223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3238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222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323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lang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222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描述语言</w:t>
            </w:r>
          </w:p>
        </w:tc>
        <w:tc>
          <w:tcPr>
            <w:tcW w:w="323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69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2223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漏洞描述</w:t>
            </w:r>
          </w:p>
        </w:tc>
        <w:tc>
          <w:tcPr>
            <w:tcW w:w="3238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Observable timing discrepancy in Intel(R) IPP before version 2020 update 1 may allow authorized user to potentially enable information disclosure via local access.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numId w:val="0"/>
        </w:numPr>
        <w:bidi w:val="0"/>
        <w:ind w:leftChars="0"/>
        <w:jc w:val="both"/>
        <w:rPr>
          <w:rFonts w:hint="default"/>
          <w:b/>
          <w:bCs/>
        </w:rPr>
      </w:pP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jc w:val="center"/>
        <w:rPr>
          <w:rFonts w:hint="default"/>
          <w:b/>
          <w:bCs/>
        </w:rPr>
      </w:pPr>
      <w:bookmarkStart w:id="8" w:name="_Toc1602612186"/>
      <w:r>
        <w:rPr>
          <w:rFonts w:hint="default"/>
          <w:b/>
          <w:bCs/>
        </w:rPr>
        <w:t>configration表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856"/>
        <w:gridCol w:w="3185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3185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2117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CVE_data_version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CVE数据版本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node_level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结点级别，同级别内容使用相同的逻辑操作符(operator)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operator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逻辑操作符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OR或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vulnerable 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是否为漏洞(sqlite中以1和0表示）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cpe23Uri 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CPE表达串，具体请参见CPE规则说明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cpe:2.3:a:intel:integrated_performance_primitives_cryptography:2019:-:*:*:*:*:*:*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cpe_name 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CPE名称（通常为空数据）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versionStartIncluding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影响包含开始版本号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versionEndIncluding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影响包含结束版本号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2.03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versionStartExcluding 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影响不包含开始版本号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1.2beta2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versionEndExcluding </w:t>
            </w:r>
          </w:p>
        </w:tc>
        <w:tc>
          <w:tcPr>
            <w:tcW w:w="85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影响不包含结束版本号</w:t>
            </w:r>
          </w:p>
        </w:tc>
        <w:tc>
          <w:tcPr>
            <w:tcW w:w="2117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5.0.3</w:t>
            </w:r>
          </w:p>
        </w:tc>
      </w:tr>
    </w:tbl>
    <w:p>
      <w:pPr>
        <w:rPr>
          <w:rFonts w:hint="default"/>
        </w:rPr>
      </w:pP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jc w:val="center"/>
        <w:rPr>
          <w:rFonts w:hint="default"/>
          <w:b/>
          <w:bCs/>
        </w:rPr>
      </w:pPr>
      <w:bookmarkStart w:id="9" w:name="_Toc1258456612"/>
      <w:r>
        <w:rPr>
          <w:rFonts w:hint="default"/>
          <w:b/>
          <w:bCs/>
        </w:rPr>
        <w:t>impact表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946"/>
        <w:gridCol w:w="3326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3326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429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V3_version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V3版本号（注：2014年后数据才有V3版本数据加入，之前为空数据）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V3_vectorString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引导字串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CVSS:3.1/AV:L/AC:H/PR:L/UI:N/S:U/C:H/I:N/A:N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V3_attackVector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攻击方式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LOCAL</w:t>
            </w: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，ADJACENT_NETWORK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V3_attackComplexity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攻击复杂度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V3_privilegesRequired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权限要求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V3_userInteraction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用户交换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V3_scope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范围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UNCHHANGED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V3_confidentialityImpact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保密性影响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V3_integrityImpact 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完整性影响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V3_availabilityImpact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有效果性影响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V3_baseScore 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基础评分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V3_baseSeverity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严重性评分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V3_exploitabilityScore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暴露性评分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V3_impactScore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影响性评分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V2_version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V2版本号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V2_vectorString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引导字串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AV:A/AC:L/Au:N/C:P/I:N/A:N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V2_accessVector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攻击方式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V2_accessComplexity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攻击复杂度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V2_authentication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身份验证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V2_confidentialityImpact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保密性影响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PARTIAL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V2_integrityImpact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完整性影响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PARTIAL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V2_availabilityImpact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有效果性影响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PARTIAL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V2_baseScore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  <w:vAlign w:val="top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基础评分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V2_severity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  <w:vAlign w:val="top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严重性评分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V2_exploitabilityScore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  <w:vAlign w:val="top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暴露性评分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V2_impactScore 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26" w:type="dxa"/>
            <w:vAlign w:val="top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影响性评分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V2_acInsufInfo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非充足信息访问(0=false,1=true以下类同)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V2_obtainAllPrivilege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获取全部权限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V2_obtainUserPrivilege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获取用户权限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V2_obtainOtherPrivilege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获取其它权限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eastAsia="monospace" w:cs="FreeSerif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V2_userInteractionRequired</w:t>
            </w:r>
          </w:p>
        </w:tc>
        <w:tc>
          <w:tcPr>
            <w:tcW w:w="94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用户交互</w:t>
            </w:r>
          </w:p>
        </w:tc>
        <w:tc>
          <w:tcPr>
            <w:tcW w:w="1429" w:type="dxa"/>
          </w:tcPr>
          <w:p>
            <w:pP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CJK HK DemiLight">
    <w:panose1 w:val="020B0400000000000000"/>
    <w:charset w:val="88"/>
    <w:family w:val="auto"/>
    <w:pitch w:val="default"/>
    <w:sig w:usb0="30000083" w:usb1="2BDF3C10" w:usb2="00000016" w:usb3="00000000" w:csb0="603A0107" w:csb1="00000000"/>
  </w:font>
  <w:font w:name="Noto Sans Gurmukhi ExtraCondensed Thin">
    <w:panose1 w:val="020B0206040504020204"/>
    <w:charset w:val="00"/>
    <w:family w:val="auto"/>
    <w:pitch w:val="default"/>
    <w:sig w:usb0="80028003" w:usb1="00006042" w:usb2="00000000" w:usb3="00000000" w:csb0="00000001" w:csb1="00000000"/>
  </w:font>
  <w:font w:name="Noto Sans Gurmukhi ExtraLight">
    <w:panose1 w:val="020B0302040504020204"/>
    <w:charset w:val="00"/>
    <w:family w:val="auto"/>
    <w:pitch w:val="default"/>
    <w:sig w:usb0="80028003" w:usb1="00006042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Cantarell Light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Khmer OS Content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Droid Sans Fallback">
    <w:panose1 w:val="020B0606030804020204"/>
    <w:charset w:val="86"/>
    <w:family w:val="auto"/>
    <w:pitch w:val="default"/>
    <w:sig w:usb0="00002003" w:usb1="80002000" w:usb2="00000008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EF8E9"/>
    <w:multiLevelType w:val="multilevel"/>
    <w:tmpl w:val="DBFEF8E9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SimSun" w:hAnsi="SimSun" w:cs="SimSun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837"/>
    <w:rsid w:val="07FFA8A1"/>
    <w:rsid w:val="3B7C5F59"/>
    <w:rsid w:val="7DDBA248"/>
    <w:rsid w:val="7FFFD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2021-09-28T10:06:00Z</dcterms:created>
  <dc:creator>vincent</dc:creator>
  <cp:lastModifiedBy>vincent</cp:lastModifiedBy>
  <dcterms:modified xsi:type="dcterms:W3CDTF">2021-09-28T12:11:48Z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