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emf" ContentType="image/x-emf"/>
  <Override PartName="/word/embeddings/oleObject2.xlsx" ContentType="application/vnd.openxmlformats-officedocument.spreadsheetml.sheet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jc w:val="center"/>
        <w:rPr>
          <w:rFonts w:ascii="Open Sans" w:hAnsi="Open Sans"/>
          <w:b/>
          <w:i w:val="false"/>
          <w:caps w:val="false"/>
          <w:smallCaps w:val="false"/>
          <w:color w:val="7D97AD"/>
          <w:spacing w:val="15"/>
          <w:sz w:val="18"/>
        </w:rPr>
      </w:pPr>
      <w:bookmarkStart w:id="0" w:name="project-spec-headline"/>
      <w:bookmarkEnd w:id="0"/>
      <w:r>
        <w:rPr>
          <w:rFonts w:ascii="Open Sans" w:hAnsi="Open Sans"/>
          <w:b/>
          <w:i w:val="false"/>
          <w:caps w:val="false"/>
          <w:smallCaps w:val="false"/>
          <w:color w:val="7D97AD"/>
          <w:spacing w:val="15"/>
          <w:sz w:val="18"/>
        </w:rPr>
        <w:t>PROJECT SPECIFICATION</w:t>
      </w:r>
    </w:p>
    <w:p>
      <w:pPr>
        <w:pStyle w:val="Heading3"/>
        <w:widowControl/>
        <w:spacing w:lineRule="auto" w:line="384" w:before="0" w:after="225"/>
        <w:ind w:left="0" w:right="0" w:hanging="0"/>
        <w:jc w:val="center"/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30"/>
        </w:rPr>
      </w:pPr>
      <w:bookmarkStart w:id="1" w:name="project-name"/>
      <w:bookmarkEnd w:id="1"/>
      <w:r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30"/>
        </w:rPr>
        <w:t>Build a Game Playing Agent</w:t>
      </w:r>
    </w:p>
    <w:p>
      <w:pPr>
        <w:pStyle w:val="TextBody"/>
        <w:widowControl/>
        <w:pBdr/>
        <w:spacing w:before="0" w:after="225"/>
        <w:ind w:left="0" w:right="0" w:hanging="0"/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pPr>
      <w:r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  <w:t>Game Agent Implementation</w:t>
      </w:r>
    </w:p>
    <w:tbl>
      <w:tblPr>
        <w:tblW w:w="13572" w:type="dxa"/>
        <w:jc w:val="left"/>
        <w:tblInd w:w="120" w:type="dxa"/>
        <w:tblBorders>
          <w:left w:val="single" w:sz="2" w:space="0" w:color="DBE2E8"/>
          <w:bottom w:val="single" w:sz="2" w:space="0" w:color="DBE2E8"/>
          <w:right w:val="single" w:sz="2" w:space="0" w:color="DBE2E8"/>
          <w:insideH w:val="single" w:sz="2" w:space="0" w:color="DBE2E8"/>
          <w:insideV w:val="single" w:sz="2" w:space="0" w:color="DBE2E8"/>
        </w:tblBorders>
        <w:tblCellMar>
          <w:top w:w="0" w:type="dxa"/>
          <w:left w:w="119" w:type="dxa"/>
          <w:bottom w:w="120" w:type="dxa"/>
          <w:right w:w="120" w:type="dxa"/>
        </w:tblCellMar>
      </w:tblPr>
      <w:tblGrid>
        <w:gridCol w:w="3418"/>
        <w:gridCol w:w="4682"/>
        <w:gridCol w:w="10062"/>
      </w:tblGrid>
      <w:tr>
        <w:trPr>
          <w:tblHeader w:val="true"/>
        </w:trPr>
        <w:tc>
          <w:tcPr>
            <w:tcW w:w="3418" w:type="dxa"/>
            <w:tcBorders>
              <w:left w:val="single" w:sz="2" w:space="0" w:color="DBE2E8"/>
              <w:bottom w:val="single" w:sz="2" w:space="0" w:color="DBE2E8"/>
              <w:right w:val="single" w:sz="2" w:space="0" w:color="DBE2E8"/>
              <w:insideH w:val="single" w:sz="2" w:space="0" w:color="DBE2E8"/>
              <w:insideV w:val="single" w:sz="2" w:space="0" w:color="DBE2E8"/>
            </w:tcBorders>
            <w:shd w:fill="FFFFFF" w:val="clear"/>
            <w:tcMar>
              <w:left w:w="119" w:type="dxa"/>
            </w:tcMar>
            <w:vAlign w:val="center"/>
          </w:tcPr>
          <w:p>
            <w:pPr>
              <w:pStyle w:val="TableHeading"/>
              <w:spacing w:lineRule="auto" w:line="408" w:before="165" w:after="165"/>
              <w:jc w:val="left"/>
              <w:rPr>
                <w:rFonts w:ascii="inherit" w:hAnsi="inherit"/>
                <w:b w:val="false"/>
                <w:caps/>
                <w:color w:val="767676"/>
                <w:spacing w:val="15"/>
                <w:sz w:val="18"/>
              </w:rPr>
            </w:pPr>
            <w:r>
              <w:rPr>
                <w:rFonts w:ascii="inherit" w:hAnsi="inherit"/>
                <w:b w:val="false"/>
                <w:caps/>
                <w:color w:val="767676"/>
                <w:spacing w:val="15"/>
                <w:sz w:val="18"/>
              </w:rPr>
              <w:t>CRITERIA</w:t>
            </w:r>
          </w:p>
        </w:tc>
        <w:tc>
          <w:tcPr>
            <w:tcW w:w="4682" w:type="dxa"/>
            <w:tcBorders>
              <w:left w:val="single" w:sz="2" w:space="0" w:color="DBE2E8"/>
              <w:bottom w:val="single" w:sz="2" w:space="0" w:color="DBE2E8"/>
              <w:insideH w:val="single" w:sz="2" w:space="0" w:color="DBE2E8"/>
            </w:tcBorders>
            <w:shd w:fill="FFFFFF" w:val="clear"/>
            <w:tcMar>
              <w:left w:w="119" w:type="dxa"/>
            </w:tcMar>
            <w:vAlign w:val="center"/>
          </w:tcPr>
          <w:p>
            <w:pPr>
              <w:pStyle w:val="TableHeading"/>
              <w:spacing w:lineRule="auto" w:line="408" w:before="165" w:after="165"/>
              <w:jc w:val="left"/>
              <w:rPr>
                <w:rFonts w:ascii="inherit" w:hAnsi="inherit"/>
                <w:b w:val="false"/>
                <w:caps/>
                <w:color w:val="767676"/>
                <w:spacing w:val="15"/>
                <w:sz w:val="18"/>
              </w:rPr>
            </w:pPr>
            <w:r>
              <w:rPr>
                <w:rFonts w:ascii="inherit" w:hAnsi="inherit"/>
                <w:b w:val="false"/>
                <w:caps/>
                <w:color w:val="767676"/>
                <w:spacing w:val="15"/>
                <w:sz w:val="18"/>
              </w:rPr>
              <w:t>MEETS SPECIFICATIONS</w:t>
            </w:r>
          </w:p>
        </w:tc>
        <w:tc>
          <w:tcPr>
            <w:tcW w:w="10062" w:type="dxa"/>
            <w:tcBorders>
              <w:left w:val="single" w:sz="2" w:space="0" w:color="DBE2E8"/>
              <w:bottom w:val="single" w:sz="2" w:space="0" w:color="DBE2E8"/>
              <w:right w:val="single" w:sz="2" w:space="0" w:color="DBE2E8"/>
              <w:insideH w:val="single" w:sz="2" w:space="0" w:color="DBE2E8"/>
              <w:insideV w:val="single" w:sz="2" w:space="0" w:color="DBE2E8"/>
            </w:tcBorders>
            <w:shd w:fill="FFFFFF" w:val="clear"/>
            <w:tcMar>
              <w:left w:w="119" w:type="dxa"/>
            </w:tcMar>
            <w:vAlign w:val="center"/>
          </w:tcPr>
          <w:p>
            <w:pPr>
              <w:pStyle w:val="TableHeading"/>
              <w:spacing w:lineRule="auto" w:line="408" w:before="165" w:after="165"/>
              <w:jc w:val="left"/>
              <w:rPr>
                <w:rFonts w:ascii="inherit" w:hAnsi="inherit"/>
                <w:b w:val="false"/>
                <w:caps/>
                <w:color w:val="767676"/>
                <w:spacing w:val="15"/>
                <w:sz w:val="18"/>
              </w:rPr>
            </w:pPr>
            <w:r>
              <w:rPr>
                <w:rFonts w:ascii="inherit" w:hAnsi="inherit"/>
                <w:b w:val="false"/>
                <w:caps/>
                <w:color w:val="767676"/>
                <w:spacing w:val="15"/>
                <w:sz w:val="18"/>
              </w:rPr>
              <w:t>Student Comments</w:t>
            </w:r>
          </w:p>
        </w:tc>
      </w:tr>
      <w:tr>
        <w:trPr/>
        <w:tc>
          <w:tcPr>
            <w:tcW w:w="3418" w:type="dxa"/>
            <w:tcBorders>
              <w:top w:val="single" w:sz="2" w:space="0" w:color="DBE2E8"/>
              <w:left w:val="single" w:sz="2" w:space="0" w:color="DBE2E8"/>
              <w:bottom w:val="single" w:sz="2" w:space="0" w:color="DBE2E8"/>
              <w:right w:val="single" w:sz="2" w:space="0" w:color="DBE2E8"/>
              <w:insideH w:val="single" w:sz="2" w:space="0" w:color="DBE2E8"/>
              <w:insideV w:val="single" w:sz="2" w:space="0" w:color="DBE2E8"/>
            </w:tcBorders>
            <w:shd w:fill="FFFFFF" w:val="clear"/>
            <w:tcMar>
              <w:top w:w="120" w:type="dxa"/>
              <w:left w:w="119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225"/>
              <w:ind w:left="0" w:right="0" w:hanging="0"/>
              <w:rPr/>
            </w:pPr>
            <w:r>
              <w:rPr>
                <w:rStyle w:val="SourceText"/>
                <w:rFonts w:ascii="Menlo;Monaco;Consolas;Courier New;monospace" w:hAnsi="Menlo;Monaco;Consolas;Courier New;monospace"/>
                <w:color w:val="303030"/>
                <w:sz w:val="18"/>
                <w:highlight w:val="white"/>
                <w:bdr w:val="single" w:sz="2" w:space="1" w:color="DCDCDC"/>
              </w:rPr>
              <w:t>.get_action()</w:t>
            </w:r>
            <w:r>
              <w:rPr>
                <w:rFonts w:ascii="Open Sans" w:hAnsi="Open Sans"/>
                <w:color w:val="525C65"/>
                <w:sz w:val="21"/>
              </w:rPr>
              <w:t> method calls </w:t>
            </w:r>
            <w:r>
              <w:rPr>
                <w:rStyle w:val="SourceText"/>
                <w:rFonts w:ascii="Menlo;Monaco;Consolas;Courier New;monospace" w:hAnsi="Menlo;Monaco;Consolas;Courier New;monospace"/>
                <w:color w:val="303030"/>
                <w:sz w:val="18"/>
                <w:highlight w:val="white"/>
                <w:bdr w:val="single" w:sz="2" w:space="1" w:color="DCDCDC"/>
              </w:rPr>
              <w:t>self.queue.put()</w:t>
            </w:r>
            <w:r>
              <w:rPr>
                <w:rFonts w:ascii="Open Sans" w:hAnsi="Open Sans"/>
                <w:color w:val="525C65"/>
                <w:sz w:val="21"/>
              </w:rPr>
              <w:t> at least once before the time limit expires</w:t>
            </w:r>
          </w:p>
        </w:tc>
        <w:tc>
          <w:tcPr>
            <w:tcW w:w="4682" w:type="dxa"/>
            <w:tcBorders>
              <w:top w:val="single" w:sz="2" w:space="0" w:color="DBE2E8"/>
              <w:left w:val="single" w:sz="2" w:space="0" w:color="DBE2E8"/>
              <w:bottom w:val="single" w:sz="2" w:space="0" w:color="DBE2E8"/>
              <w:insideH w:val="single" w:sz="2" w:space="0" w:color="DBE2E8"/>
            </w:tcBorders>
            <w:shd w:fill="FFFFFF" w:val="clear"/>
            <w:tcMar>
              <w:top w:w="120" w:type="dxa"/>
              <w:left w:w="119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</w:rPr>
              <w:t>(AUTOGRADED) Game playing agent can return an action.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left" w:pos="0" w:leader="none"/>
              </w:tabs>
              <w:spacing w:lineRule="auto" w:line="384" w:before="0" w:after="165"/>
              <w:ind w:left="270" w:hanging="283"/>
              <w:rPr/>
            </w:pPr>
            <w:r>
              <w:rPr>
                <w:rStyle w:val="SourceText"/>
                <w:rFonts w:ascii="Menlo;Monaco;Consolas;Courier New;monospace" w:hAnsi="Menlo;Monaco;Consolas;Courier New;monospace"/>
                <w:color w:val="303030"/>
                <w:sz w:val="18"/>
                <w:highlight w:val="white"/>
                <w:bdr w:val="single" w:sz="2" w:space="1" w:color="DCDCDC"/>
              </w:rPr>
              <w:t>.get_action()</w:t>
            </w:r>
            <w:r>
              <w:rPr>
                <w:rFonts w:ascii="Open Sans" w:hAnsi="Open Sans"/>
                <w:color w:val="525C65"/>
                <w:sz w:val="21"/>
              </w:rPr>
              <w:t> method calls </w:t>
            </w:r>
            <w:r>
              <w:rPr>
                <w:rStyle w:val="SourceText"/>
                <w:rFonts w:ascii="Menlo;Monaco;Consolas;Courier New;monospace" w:hAnsi="Menlo;Monaco;Consolas;Courier New;monospace"/>
                <w:color w:val="303030"/>
                <w:sz w:val="18"/>
                <w:highlight w:val="white"/>
                <w:bdr w:val="single" w:sz="2" w:space="1" w:color="DCDCDC"/>
              </w:rPr>
              <w:t>self.queue.put()</w:t>
            </w:r>
            <w:r>
              <w:rPr>
                <w:rFonts w:ascii="Open Sans" w:hAnsi="Open Sans"/>
                <w:color w:val="525C65"/>
                <w:sz w:val="21"/>
              </w:rPr>
              <w:t> at least once before the time limit expires</w:t>
            </w:r>
          </w:p>
        </w:tc>
        <w:tc>
          <w:tcPr>
            <w:tcW w:w="10062" w:type="dxa"/>
            <w:tcBorders>
              <w:top w:val="single" w:sz="2" w:space="0" w:color="DBE2E8"/>
              <w:left w:val="single" w:sz="2" w:space="0" w:color="DBE2E8"/>
              <w:bottom w:val="single" w:sz="2" w:space="0" w:color="DBE2E8"/>
              <w:right w:val="single" w:sz="2" w:space="0" w:color="DBE2E8"/>
              <w:insideH w:val="single" w:sz="2" w:space="0" w:color="DBE2E8"/>
              <w:insideV w:val="single" w:sz="2" w:space="0" w:color="DBE2E8"/>
            </w:tcBorders>
            <w:shd w:fill="FFFFFF" w:val="clear"/>
            <w:tcMar>
              <w:top w:w="120" w:type="dxa"/>
              <w:left w:w="119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225"/>
              <w:ind w:left="0" w:right="0" w:hanging="0"/>
              <w:rPr/>
            </w:pPr>
            <w:r>
              <w:rPr>
                <w:rFonts w:ascii="Open Sans" w:hAnsi="Open Sans"/>
                <w:color w:val="525C65"/>
                <w:sz w:val="21"/>
              </w:rPr>
              <w:t>Implemented in my_custom_player.py (lines 53-54)</w:t>
            </w:r>
          </w:p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/>
            </w:r>
          </w:p>
          <w:p>
            <w:pPr>
              <w:pStyle w:val="TableContents"/>
              <w:pBdr/>
              <w:spacing w:lineRule="auto" w:line="384" w:before="0" w:after="225"/>
              <w:ind w:left="0" w:right="0" w:hanging="0"/>
              <w:rPr/>
            </w:pPr>
            <w:r>
              <w:rPr>
                <w:rFonts w:ascii="Open Sans" w:hAnsi="Open Sans"/>
                <w:color w:val="525C65"/>
                <w:sz w:val="21"/>
              </w:rPr>
              <w:t>(Note: Commenting the line depending on whether im running alpha-beta or principal variation)</w:t>
            </w:r>
          </w:p>
        </w:tc>
      </w:tr>
      <w:tr>
        <w:trPr/>
        <w:tc>
          <w:tcPr>
            <w:tcW w:w="3418" w:type="dxa"/>
            <w:tcBorders>
              <w:top w:val="single" w:sz="2" w:space="0" w:color="DBE2E8"/>
              <w:left w:val="single" w:sz="2" w:space="0" w:color="DBE2E8"/>
              <w:bottom w:val="single" w:sz="2" w:space="0" w:color="DBE2E8"/>
              <w:right w:val="single" w:sz="2" w:space="0" w:color="DBE2E8"/>
              <w:insideH w:val="single" w:sz="2" w:space="0" w:color="DBE2E8"/>
              <w:insideV w:val="single" w:sz="2" w:space="0" w:color="DBE2E8"/>
            </w:tcBorders>
            <w:shd w:fill="FFFFFF" w:val="clear"/>
            <w:tcMar>
              <w:top w:w="120" w:type="dxa"/>
              <w:left w:w="119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225"/>
              <w:ind w:left="0" w:right="0" w:hanging="0"/>
              <w:rPr/>
            </w:pPr>
            <w:r>
              <w:rPr>
                <w:rStyle w:val="SourceText"/>
                <w:rFonts w:ascii="Menlo;Monaco;Consolas;Courier New;monospace" w:hAnsi="Menlo;Monaco;Consolas;Courier New;monospace"/>
                <w:color w:val="303030"/>
                <w:sz w:val="18"/>
                <w:highlight w:val="white"/>
                <w:bdr w:val="single" w:sz="2" w:space="1" w:color="DCDCDC"/>
              </w:rPr>
              <w:t>CustomPlayer</w:t>
            </w:r>
            <w:r>
              <w:rPr>
                <w:rFonts w:ascii="Open Sans" w:hAnsi="Open Sans"/>
                <w:color w:val="525C65"/>
                <w:sz w:val="21"/>
              </w:rPr>
              <w:t> successfully plays as both player 1 and player 2 in a full game to a terminal state (i.e., the agent does not deadlock during search, return an invalid action, or raise an exception during a game)</w:t>
            </w:r>
          </w:p>
        </w:tc>
        <w:tc>
          <w:tcPr>
            <w:tcW w:w="4682" w:type="dxa"/>
            <w:tcBorders>
              <w:top w:val="single" w:sz="2" w:space="0" w:color="DBE2E8"/>
              <w:left w:val="single" w:sz="2" w:space="0" w:color="DBE2E8"/>
              <w:bottom w:val="single" w:sz="2" w:space="0" w:color="DBE2E8"/>
              <w:insideH w:val="single" w:sz="2" w:space="0" w:color="DBE2E8"/>
            </w:tcBorders>
            <w:shd w:fill="FFFFFF" w:val="clear"/>
            <w:tcMar>
              <w:top w:w="120" w:type="dxa"/>
              <w:left w:w="119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</w:rPr>
              <w:t>(AUTOGRADED) Game playing agent can play a full game.</w:t>
            </w:r>
          </w:p>
          <w:p>
            <w:pPr>
              <w:pStyle w:val="TableContents"/>
              <w:numPr>
                <w:ilvl w:val="0"/>
                <w:numId w:val="2"/>
              </w:numPr>
              <w:pBdr/>
              <w:tabs>
                <w:tab w:val="left" w:pos="0" w:leader="none"/>
              </w:tabs>
              <w:spacing w:lineRule="auto" w:line="384" w:before="0" w:after="165"/>
              <w:ind w:left="270" w:hanging="283"/>
              <w:rPr/>
            </w:pPr>
            <w:r>
              <w:rPr>
                <w:rStyle w:val="SourceText"/>
                <w:rFonts w:ascii="Menlo;Monaco;Consolas;Courier New;monospace" w:hAnsi="Menlo;Monaco;Consolas;Courier New;monospace"/>
                <w:color w:val="303030"/>
                <w:sz w:val="18"/>
                <w:highlight w:val="white"/>
                <w:bdr w:val="single" w:sz="2" w:space="1" w:color="DCDCDC"/>
              </w:rPr>
              <w:t>CustomPlayer</w:t>
            </w:r>
            <w:r>
              <w:rPr>
                <w:rFonts w:ascii="Open Sans" w:hAnsi="Open Sans"/>
                <w:color w:val="525C65"/>
                <w:sz w:val="21"/>
              </w:rPr>
              <w:t> successfully plays as both player 1 and player 2 in a full game to a terminal state (i.e., the agent does not deadlock during search, return an invalid action, or raise an exception during a game)</w:t>
            </w:r>
          </w:p>
        </w:tc>
        <w:tc>
          <w:tcPr>
            <w:tcW w:w="10062" w:type="dxa"/>
            <w:tcBorders>
              <w:top w:val="single" w:sz="2" w:space="0" w:color="DBE2E8"/>
              <w:left w:val="single" w:sz="2" w:space="0" w:color="DBE2E8"/>
              <w:bottom w:val="single" w:sz="2" w:space="0" w:color="DBE2E8"/>
              <w:right w:val="single" w:sz="2" w:space="0" w:color="DBE2E8"/>
              <w:insideH w:val="single" w:sz="2" w:space="0" w:color="DBE2E8"/>
              <w:insideV w:val="single" w:sz="2" w:space="0" w:color="DBE2E8"/>
            </w:tcBorders>
            <w:shd w:fill="FFFFFF" w:val="clear"/>
            <w:tcMar>
              <w:top w:w="120" w:type="dxa"/>
              <w:left w:w="119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225"/>
              <w:ind w:left="0" w:right="0" w:hanging="0"/>
              <w:rPr/>
            </w:pPr>
            <w:r>
              <w:rPr>
                <w:rFonts w:ascii="Open Sans" w:hAnsi="Open Sans"/>
                <w:color w:val="525C65"/>
                <w:sz w:val="21"/>
              </w:rPr>
              <w:t xml:space="preserve">Implemented in my_custom_player.py </w:t>
            </w:r>
          </w:p>
          <w:p>
            <w:pPr>
              <w:pStyle w:val="TableContents"/>
              <w:pBdr/>
              <w:spacing w:lineRule="auto" w:line="384" w:before="0" w:after="225"/>
              <w:ind w:left="0" w:right="0" w:hanging="0"/>
              <w:rPr/>
            </w:pPr>
            <w:r>
              <w:rPr>
                <w:rFonts w:ascii="Open Sans" w:hAnsi="Open Sans"/>
                <w:color w:val="525C65"/>
                <w:sz w:val="21"/>
              </w:rPr>
              <w:t>All unit tests passing.</w:t>
            </w:r>
          </w:p>
        </w:tc>
      </w:tr>
    </w:tbl>
    <w:p>
      <w:pPr>
        <w:pStyle w:val="TextBody"/>
        <w:widowControl/>
        <w:pBdr/>
        <w:spacing w:before="0" w:after="225"/>
        <w:ind w:left="0" w:right="0" w:hanging="0"/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pPr>
      <w:r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r>
      <w:r>
        <w:br w:type="page"/>
      </w:r>
    </w:p>
    <w:p>
      <w:pPr>
        <w:pStyle w:val="TextBody"/>
        <w:widowControl/>
        <w:pBdr/>
        <w:spacing w:before="0" w:after="225"/>
        <w:ind w:left="0" w:right="0" w:hanging="0"/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pPr>
      <w:r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  <w:t>Experimental Results</w:t>
      </w:r>
    </w:p>
    <w:p>
      <w:pPr>
        <w:pStyle w:val="TextBody"/>
        <w:widowControl/>
        <w:pBdr/>
        <w:spacing w:before="0" w:after="225"/>
        <w:ind w:left="0" w:right="0" w:hanging="0"/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pPr>
      <w:r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  <w:object>
          <v:shape id="ole_rId2" style="width:681.8pt;height:115.25pt" o:ole="">
            <v:imagedata r:id="rId3" o:title=""/>
          </v:shape>
          <o:OLEObject Type="Embed" ProgID="Excel.Sheet.12" ShapeID="ole_rId2" DrawAspect="Content" ObjectID="_360080102" r:id="rId2"/>
        </w:object>
        <w:object>
          <v:shape id="ole_rId4" style="width:297.8pt;height:64.05pt" o:ole="">
            <v:imagedata r:id="rId5" o:title=""/>
          </v:shape>
          <o:OLEObject Type="Embed" ProgID="Excel.Sheet.12" ShapeID="ole_rId4" DrawAspect="Content" ObjectID="_1384890011" r:id="rId4"/>
        </w:object>
      </w:r>
    </w:p>
    <w:p>
      <w:pPr>
        <w:pStyle w:val="TextBody"/>
        <w:widowControl/>
        <w:pBdr/>
        <w:spacing w:before="0" w:after="225"/>
        <w:ind w:left="0" w:right="0" w:hanging="0"/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pPr>
      <w:r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r>
    </w:p>
    <w:p>
      <w:pPr>
        <w:pStyle w:val="TextBody"/>
        <w:widowControl/>
        <w:pBdr/>
        <w:spacing w:before="0" w:after="225"/>
        <w:ind w:left="0" w:right="0" w:hanging="0"/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pPr>
      <w:r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  <w:drawing>
          <wp:inline distT="0" distB="0" distL="0" distR="0">
            <wp:extent cx="5447665" cy="3362960"/>
            <wp:effectExtent l="0" t="0" r="0" b="0"/>
            <wp:docPr id="1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TextBody"/>
        <w:widowControl/>
        <w:pBdr/>
        <w:spacing w:before="0" w:after="225"/>
        <w:ind w:left="0" w:right="0" w:hanging="0"/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pPr>
      <w:r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r>
    </w:p>
    <w:p>
      <w:pPr>
        <w:pStyle w:val="TextBody"/>
        <w:widowControl/>
        <w:pBdr/>
        <w:spacing w:before="0" w:after="225"/>
        <w:ind w:left="0" w:right="0" w:hanging="0"/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pPr>
      <w:r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r>
    </w:p>
    <w:p>
      <w:pPr>
        <w:pStyle w:val="TextBody"/>
        <w:widowControl/>
        <w:pBdr/>
        <w:spacing w:before="0" w:after="225"/>
        <w:ind w:left="0" w:right="0" w:hanging="0"/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pPr>
      <w:r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r>
    </w:p>
    <w:p>
      <w:pPr>
        <w:pStyle w:val="TextBody"/>
        <w:widowControl/>
        <w:pBdr/>
        <w:spacing w:before="0" w:after="225"/>
        <w:ind w:left="0" w:right="0" w:hanging="0"/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pPr>
      <w:r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r>
    </w:p>
    <w:p>
      <w:pPr>
        <w:pStyle w:val="TextBody"/>
        <w:widowControl/>
        <w:pBdr/>
        <w:spacing w:before="0" w:after="225"/>
        <w:ind w:left="0" w:right="0" w:hanging="0"/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pPr>
      <w:r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r>
      <w:r>
        <w:br w:type="page"/>
      </w:r>
    </w:p>
    <w:p>
      <w:pPr>
        <w:pStyle w:val="TextBody"/>
        <w:widowControl/>
        <w:pBdr/>
        <w:spacing w:before="0" w:after="225"/>
        <w:ind w:left="0" w:right="0" w:hanging="0"/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</w:pPr>
      <w:r>
        <w:rPr>
          <w:rFonts w:ascii="Open Sans" w:hAnsi="Open Sans"/>
          <w:b/>
          <w:i w:val="false"/>
          <w:caps w:val="false"/>
          <w:smallCaps w:val="false"/>
          <w:color w:val="2E3D49"/>
          <w:spacing w:val="0"/>
          <w:sz w:val="24"/>
        </w:rPr>
        <w:t>Report</w:t>
      </w:r>
    </w:p>
    <w:tbl>
      <w:tblPr>
        <w:tblW w:w="13572" w:type="dxa"/>
        <w:jc w:val="left"/>
        <w:tblInd w:w="120" w:type="dxa"/>
        <w:tblBorders>
          <w:left w:val="single" w:sz="2" w:space="0" w:color="DBE2E8"/>
          <w:bottom w:val="single" w:sz="2" w:space="0" w:color="DBE2E8"/>
          <w:right w:val="single" w:sz="2" w:space="0" w:color="DBE2E8"/>
          <w:insideH w:val="single" w:sz="2" w:space="0" w:color="DBE2E8"/>
          <w:insideV w:val="single" w:sz="2" w:space="0" w:color="DBE2E8"/>
        </w:tblBorders>
        <w:tblCellMar>
          <w:top w:w="0" w:type="dxa"/>
          <w:left w:w="119" w:type="dxa"/>
          <w:bottom w:w="120" w:type="dxa"/>
          <w:right w:w="120" w:type="dxa"/>
        </w:tblCellMar>
      </w:tblPr>
      <w:tblGrid>
        <w:gridCol w:w="2432"/>
        <w:gridCol w:w="5754"/>
        <w:gridCol w:w="10800"/>
      </w:tblGrid>
      <w:tr>
        <w:trPr>
          <w:tblHeader w:val="true"/>
        </w:trPr>
        <w:tc>
          <w:tcPr>
            <w:tcW w:w="2432" w:type="dxa"/>
            <w:tcBorders>
              <w:left w:val="single" w:sz="2" w:space="0" w:color="DBE2E8"/>
              <w:bottom w:val="single" w:sz="2" w:space="0" w:color="DBE2E8"/>
              <w:right w:val="single" w:sz="2" w:space="0" w:color="DBE2E8"/>
              <w:insideH w:val="single" w:sz="2" w:space="0" w:color="DBE2E8"/>
              <w:insideV w:val="single" w:sz="2" w:space="0" w:color="DBE2E8"/>
            </w:tcBorders>
            <w:shd w:fill="FFFFFF" w:val="clear"/>
            <w:tcMar>
              <w:left w:w="119" w:type="dxa"/>
            </w:tcMar>
            <w:vAlign w:val="center"/>
          </w:tcPr>
          <w:p>
            <w:pPr>
              <w:pStyle w:val="TableHeading"/>
              <w:spacing w:lineRule="auto" w:line="408" w:before="165" w:after="165"/>
              <w:jc w:val="left"/>
              <w:rPr>
                <w:rFonts w:ascii="inherit" w:hAnsi="inherit"/>
                <w:b w:val="false"/>
                <w:caps/>
                <w:color w:val="767676"/>
                <w:spacing w:val="15"/>
                <w:sz w:val="18"/>
              </w:rPr>
            </w:pPr>
            <w:r>
              <w:rPr>
                <w:rFonts w:ascii="inherit" w:hAnsi="inherit"/>
                <w:b w:val="false"/>
                <w:caps/>
                <w:color w:val="767676"/>
                <w:spacing w:val="15"/>
                <w:sz w:val="18"/>
              </w:rPr>
              <w:t>CRITERIA</w:t>
            </w:r>
          </w:p>
        </w:tc>
        <w:tc>
          <w:tcPr>
            <w:tcW w:w="5754" w:type="dxa"/>
            <w:tcBorders>
              <w:left w:val="single" w:sz="2" w:space="0" w:color="DBE2E8"/>
              <w:bottom w:val="single" w:sz="2" w:space="0" w:color="DBE2E8"/>
              <w:insideH w:val="single" w:sz="2" w:space="0" w:color="DBE2E8"/>
            </w:tcBorders>
            <w:shd w:fill="FFFFFF" w:val="clear"/>
            <w:tcMar>
              <w:left w:w="119" w:type="dxa"/>
            </w:tcMar>
            <w:vAlign w:val="center"/>
          </w:tcPr>
          <w:p>
            <w:pPr>
              <w:pStyle w:val="TableHeading"/>
              <w:spacing w:lineRule="auto" w:line="408" w:before="165" w:after="165"/>
              <w:jc w:val="left"/>
              <w:rPr>
                <w:rFonts w:ascii="inherit" w:hAnsi="inherit"/>
                <w:b w:val="false"/>
                <w:caps/>
                <w:color w:val="767676"/>
                <w:spacing w:val="15"/>
                <w:sz w:val="18"/>
              </w:rPr>
            </w:pPr>
            <w:r>
              <w:rPr>
                <w:rFonts w:ascii="inherit" w:hAnsi="inherit"/>
                <w:b w:val="false"/>
                <w:caps/>
                <w:color w:val="767676"/>
                <w:spacing w:val="15"/>
                <w:sz w:val="18"/>
              </w:rPr>
              <w:t>MEETS SPECIFICATIONS</w:t>
            </w:r>
          </w:p>
        </w:tc>
        <w:tc>
          <w:tcPr>
            <w:tcW w:w="10800" w:type="dxa"/>
            <w:tcBorders>
              <w:left w:val="single" w:sz="2" w:space="0" w:color="DBE2E8"/>
              <w:bottom w:val="single" w:sz="2" w:space="0" w:color="DBE2E8"/>
              <w:right w:val="single" w:sz="2" w:space="0" w:color="DBE2E8"/>
              <w:insideH w:val="single" w:sz="2" w:space="0" w:color="DBE2E8"/>
              <w:insideV w:val="single" w:sz="2" w:space="0" w:color="DBE2E8"/>
            </w:tcBorders>
            <w:shd w:fill="FFFFFF" w:val="clear"/>
            <w:tcMar>
              <w:left w:w="119" w:type="dxa"/>
            </w:tcMar>
            <w:vAlign w:val="center"/>
          </w:tcPr>
          <w:p>
            <w:pPr>
              <w:pStyle w:val="TableHeading"/>
              <w:spacing w:lineRule="auto" w:line="408" w:before="165" w:after="165"/>
              <w:jc w:val="left"/>
              <w:rPr>
                <w:rFonts w:ascii="inherit" w:hAnsi="inherit"/>
                <w:b w:val="false"/>
                <w:caps/>
                <w:color w:val="767676"/>
                <w:spacing w:val="15"/>
                <w:sz w:val="18"/>
              </w:rPr>
            </w:pPr>
            <w:r>
              <w:rPr>
                <w:rFonts w:ascii="inherit" w:hAnsi="inherit"/>
                <w:b w:val="false"/>
                <w:caps/>
                <w:color w:val="767676"/>
                <w:spacing w:val="15"/>
                <w:sz w:val="18"/>
              </w:rPr>
              <w:t>Student Comments</w:t>
            </w:r>
          </w:p>
        </w:tc>
      </w:tr>
      <w:tr>
        <w:trPr/>
        <w:tc>
          <w:tcPr>
            <w:tcW w:w="2432" w:type="dxa"/>
            <w:tcBorders>
              <w:top w:val="single" w:sz="2" w:space="0" w:color="DBE2E8"/>
              <w:left w:val="single" w:sz="2" w:space="0" w:color="DBE2E8"/>
              <w:bottom w:val="single" w:sz="2" w:space="0" w:color="DBE2E8"/>
              <w:right w:val="single" w:sz="2" w:space="0" w:color="DBE2E8"/>
              <w:insideH w:val="single" w:sz="2" w:space="0" w:color="DBE2E8"/>
              <w:insideV w:val="single" w:sz="2" w:space="0" w:color="DBE2E8"/>
            </w:tcBorders>
            <w:shd w:fill="FFFFFF" w:val="clear"/>
            <w:tcMar>
              <w:top w:w="120" w:type="dxa"/>
              <w:left w:w="119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</w:rPr>
              <w:t>CustomAgent search function uses an advanced search technique</w:t>
            </w:r>
          </w:p>
        </w:tc>
        <w:tc>
          <w:tcPr>
            <w:tcW w:w="5754" w:type="dxa"/>
            <w:tcBorders>
              <w:top w:val="single" w:sz="2" w:space="0" w:color="DBE2E8"/>
              <w:left w:val="single" w:sz="2" w:space="0" w:color="DBE2E8"/>
              <w:bottom w:val="single" w:sz="2" w:space="0" w:color="DBE2E8"/>
              <w:insideH w:val="single" w:sz="2" w:space="0" w:color="DBE2E8"/>
            </w:tcBorders>
            <w:shd w:fill="FFFFFF" w:val="clear"/>
            <w:tcMar>
              <w:top w:w="120" w:type="dxa"/>
              <w:left w:w="119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225"/>
              <w:ind w:left="0" w:right="0" w:hanging="0"/>
              <w:rPr/>
            </w:pPr>
            <w:r>
              <w:rPr>
                <w:rStyle w:val="SourceText"/>
                <w:rFonts w:ascii="Menlo;Monaco;Consolas;Courier New;monospace" w:hAnsi="Menlo;Monaco;Consolas;Courier New;monospace"/>
                <w:color w:val="303030"/>
                <w:sz w:val="18"/>
                <w:highlight w:val="white"/>
                <w:bdr w:val="single" w:sz="2" w:space="1" w:color="DCDCDC"/>
              </w:rPr>
              <w:t>CustomAgent</w:t>
            </w:r>
            <w:r>
              <w:rPr>
                <w:rFonts w:ascii="Open Sans" w:hAnsi="Open Sans"/>
                <w:color w:val="525C65"/>
                <w:sz w:val="21"/>
              </w:rPr>
              <w:t> class implements </w:t>
            </w:r>
            <w:r>
              <w:rPr>
                <w:rStyle w:val="StrongEmphasis"/>
                <w:rFonts w:ascii="Open Sans" w:hAnsi="Open Sans"/>
                <w:b/>
                <w:color w:val="525C65"/>
                <w:sz w:val="21"/>
              </w:rPr>
              <w:t>at least one</w:t>
            </w:r>
            <w:r>
              <w:rPr>
                <w:rFonts w:ascii="Open Sans" w:hAnsi="Open Sans"/>
                <w:color w:val="525C65"/>
                <w:sz w:val="21"/>
              </w:rPr>
              <w:t> of the following:</w:t>
            </w:r>
          </w:p>
          <w:p>
            <w:pPr>
              <w:pStyle w:val="TableContents"/>
              <w:numPr>
                <w:ilvl w:val="0"/>
                <w:numId w:val="3"/>
              </w:numPr>
              <w:pBdr/>
              <w:tabs>
                <w:tab w:val="left" w:pos="0" w:leader="none"/>
              </w:tabs>
              <w:spacing w:lineRule="auto" w:line="384" w:before="0" w:after="165"/>
              <w:ind w:left="270" w:hanging="283"/>
              <w:rPr/>
            </w:pPr>
            <w:r>
              <w:rPr>
                <w:rFonts w:ascii="Open Sans" w:hAnsi="Open Sans"/>
                <w:color w:val="525C65"/>
                <w:sz w:val="21"/>
              </w:rPr>
              <w:t>Custom heuristic (must </w:t>
            </w:r>
            <w:r>
              <w:rPr>
                <w:rStyle w:val="StrongEmphasis"/>
                <w:rFonts w:ascii="Open Sans" w:hAnsi="Open Sans"/>
                <w:b/>
                <w:color w:val="525C65"/>
                <w:sz w:val="21"/>
              </w:rPr>
              <w:t>not</w:t>
            </w:r>
            <w:r>
              <w:rPr>
                <w:rFonts w:ascii="Open Sans" w:hAnsi="Open Sans"/>
                <w:color w:val="525C65"/>
                <w:sz w:val="21"/>
              </w:rPr>
              <w:t> be one of the heuristics from lectures, and cannot </w:t>
            </w:r>
            <w:r>
              <w:rPr>
                <w:rStyle w:val="Emphasis"/>
                <w:rFonts w:ascii="Open Sans" w:hAnsi="Open Sans"/>
                <w:color w:val="525C65"/>
                <w:sz w:val="21"/>
              </w:rPr>
              <w:t>only</w:t>
            </w:r>
            <w:r>
              <w:rPr>
                <w:rFonts w:ascii="Open Sans" w:hAnsi="Open Sans"/>
                <w:color w:val="525C65"/>
                <w:sz w:val="21"/>
              </w:rPr>
              <w:t> be a combination of the number of liberties available to each agent)</w:t>
            </w:r>
          </w:p>
          <w:p>
            <w:pPr>
              <w:pStyle w:val="TableContents"/>
              <w:numPr>
                <w:ilvl w:val="0"/>
                <w:numId w:val="3"/>
              </w:numPr>
              <w:pBdr/>
              <w:tabs>
                <w:tab w:val="left" w:pos="0" w:leader="none"/>
              </w:tabs>
              <w:spacing w:lineRule="auto" w:line="384" w:before="0" w:after="165"/>
              <w:ind w:left="270" w:hanging="283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</w:rPr>
              <w:t>Opening book (must be at least 4 plies deep)</w:t>
            </w:r>
          </w:p>
          <w:p>
            <w:pPr>
              <w:pStyle w:val="TableContents"/>
              <w:numPr>
                <w:ilvl w:val="0"/>
                <w:numId w:val="3"/>
              </w:numPr>
              <w:pBdr/>
              <w:tabs>
                <w:tab w:val="left" w:pos="0" w:leader="none"/>
              </w:tabs>
              <w:spacing w:lineRule="auto" w:line="384" w:before="0" w:after="165"/>
              <w:ind w:left="270" w:hanging="283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</w:rPr>
              <w:t>Implements an advanced technique not covered in lecture (e.g., killer heuristic, principle variation search, Monte Carlo tree search, etc.)</w:t>
            </w:r>
          </w:p>
        </w:tc>
        <w:tc>
          <w:tcPr>
            <w:tcW w:w="10800" w:type="dxa"/>
            <w:tcBorders>
              <w:top w:val="single" w:sz="2" w:space="0" w:color="DBE2E8"/>
              <w:left w:val="single" w:sz="2" w:space="0" w:color="DBE2E8"/>
              <w:bottom w:val="single" w:sz="2" w:space="0" w:color="DBE2E8"/>
              <w:right w:val="single" w:sz="2" w:space="0" w:color="DBE2E8"/>
              <w:insideH w:val="single" w:sz="2" w:space="0" w:color="DBE2E8"/>
              <w:insideV w:val="single" w:sz="2" w:space="0" w:color="DBE2E8"/>
            </w:tcBorders>
            <w:shd w:fill="FFFFFF" w:val="clear"/>
            <w:tcMar>
              <w:top w:w="120" w:type="dxa"/>
              <w:left w:w="119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</w:rPr>
              <w:t>I have decided to implement the principle variation search with minimax</w:t>
            </w:r>
          </w:p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</w:rPr>
              <w:t>Implemented in my_custom_player.py</w:t>
            </w:r>
          </w:p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</w:rPr>
              <w:t>I have referred the following pages for implementation along with the lectures and AIMA book</w:t>
            </w:r>
          </w:p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hyperlink r:id="rId7">
              <w:r>
                <w:rPr>
                  <w:rStyle w:val="InternetLink"/>
                  <w:rFonts w:ascii="Open Sans" w:hAnsi="Open Sans"/>
                  <w:color w:val="525C65"/>
                  <w:sz w:val="21"/>
                </w:rPr>
                <w:t>https://en.wikipedia.org/wiki/Alpha%E2%80%93beta_pruning</w:t>
              </w:r>
            </w:hyperlink>
          </w:p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hyperlink r:id="rId8">
              <w:r>
                <w:rPr>
                  <w:rStyle w:val="InternetLink"/>
                  <w:rFonts w:ascii="Open Sans" w:hAnsi="Open Sans"/>
                  <w:color w:val="525C65"/>
                  <w:sz w:val="21"/>
                </w:rPr>
                <w:t>https://en.wikipedia.org/wiki/Principal_variation_search</w:t>
              </w:r>
            </w:hyperlink>
          </w:p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</w:rPr>
            </w:r>
          </w:p>
        </w:tc>
      </w:tr>
      <w:tr>
        <w:trPr/>
        <w:tc>
          <w:tcPr>
            <w:tcW w:w="2432" w:type="dxa"/>
            <w:tcBorders>
              <w:top w:val="single" w:sz="2" w:space="0" w:color="DBE2E8"/>
              <w:left w:val="single" w:sz="2" w:space="0" w:color="DBE2E8"/>
              <w:bottom w:val="single" w:sz="2" w:space="0" w:color="DBE2E8"/>
              <w:right w:val="single" w:sz="2" w:space="0" w:color="DBE2E8"/>
              <w:insideH w:val="single" w:sz="2" w:space="0" w:color="DBE2E8"/>
              <w:insideV w:val="single" w:sz="2" w:space="0" w:color="DBE2E8"/>
            </w:tcBorders>
            <w:shd w:fill="FFFFFF" w:val="clear"/>
            <w:tcMar>
              <w:top w:w="120" w:type="dxa"/>
              <w:left w:w="119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</w:rPr>
              <w:t>Report includes a table or chart documenting an experiment to evaluate the performance of their agent</w:t>
            </w:r>
          </w:p>
        </w:tc>
        <w:tc>
          <w:tcPr>
            <w:tcW w:w="5754" w:type="dxa"/>
            <w:tcBorders>
              <w:top w:val="single" w:sz="2" w:space="0" w:color="DBE2E8"/>
              <w:left w:val="single" w:sz="2" w:space="0" w:color="DBE2E8"/>
              <w:bottom w:val="single" w:sz="2" w:space="0" w:color="DBE2E8"/>
              <w:insideH w:val="single" w:sz="2" w:space="0" w:color="DBE2E8"/>
            </w:tcBorders>
            <w:shd w:fill="FFFFFF" w:val="clear"/>
            <w:tcMar>
              <w:top w:w="120" w:type="dxa"/>
              <w:left w:w="119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225"/>
              <w:ind w:left="0" w:right="0" w:hanging="0"/>
              <w:rPr/>
            </w:pPr>
            <w:r>
              <w:rPr>
                <w:rFonts w:ascii="Open Sans" w:hAnsi="Open Sans"/>
                <w:color w:val="525C65"/>
                <w:sz w:val="21"/>
              </w:rPr>
              <w:t>Submission includes a table or chart with data from an experiment to evaluate the performance of their agent. The experiment should include an appropriate performance baseline. (Suggested baselines shown below.)</w:t>
              <w:br/>
            </w:r>
            <w:r>
              <w:rPr>
                <w:rStyle w:val="StrongEmphasis"/>
                <w:rFonts w:ascii="Open Sans" w:hAnsi="Open Sans"/>
                <w:b/>
                <w:color w:val="525C65"/>
                <w:sz w:val="21"/>
              </w:rPr>
              <w:t>Advanced Search Techniques</w:t>
            </w:r>
          </w:p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left" w:pos="0" w:leader="none"/>
              </w:tabs>
              <w:spacing w:lineRule="auto" w:line="384" w:before="0" w:after="165"/>
              <w:ind w:left="270" w:hanging="283"/>
              <w:rPr/>
            </w:pPr>
            <w:r>
              <w:rPr>
                <w:rFonts w:ascii="Open Sans" w:hAnsi="Open Sans"/>
                <w:color w:val="525C65"/>
                <w:sz w:val="21"/>
              </w:rPr>
              <w:t>Baseline: student must specify an appropriate baseline for comparison (student must decide whether or not </w:t>
            </w:r>
            <w:r>
              <w:rPr>
                <w:rStyle w:val="SourceText"/>
                <w:rFonts w:ascii="Menlo;Monaco;Consolas;Courier New;monospace" w:hAnsi="Menlo;Monaco;Consolas;Courier New;monospace"/>
                <w:color w:val="303030"/>
                <w:sz w:val="18"/>
                <w:highlight w:val="white"/>
                <w:bdr w:val="single" w:sz="2" w:space="1" w:color="DCDCDC"/>
              </w:rPr>
              <w:t>fair_matches</w:t>
            </w:r>
            <w:r>
              <w:rPr>
                <w:rFonts w:ascii="Open Sans" w:hAnsi="Open Sans"/>
                <w:color w:val="525C65"/>
                <w:sz w:val="21"/>
              </w:rPr>
              <w:t> flag should be used)</w:t>
            </w:r>
          </w:p>
        </w:tc>
        <w:tc>
          <w:tcPr>
            <w:tcW w:w="10800" w:type="dxa"/>
            <w:tcBorders>
              <w:top w:val="single" w:sz="2" w:space="0" w:color="DBE2E8"/>
              <w:left w:val="single" w:sz="2" w:space="0" w:color="DBE2E8"/>
              <w:bottom w:val="single" w:sz="2" w:space="0" w:color="DBE2E8"/>
              <w:right w:val="single" w:sz="2" w:space="0" w:color="DBE2E8"/>
              <w:insideH w:val="single" w:sz="2" w:space="0" w:color="DBE2E8"/>
              <w:insideV w:val="single" w:sz="2" w:space="0" w:color="DBE2E8"/>
            </w:tcBorders>
            <w:shd w:fill="FFFFFF" w:val="clear"/>
            <w:tcMar>
              <w:top w:w="120" w:type="dxa"/>
              <w:left w:w="119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225"/>
              <w:ind w:left="0" w:right="0" w:hanging="0"/>
              <w:rPr/>
            </w:pPr>
            <w:r>
              <w:rPr>
                <w:rFonts w:ascii="Open Sans" w:hAnsi="Open Sans"/>
                <w:color w:val="525C65"/>
                <w:sz w:val="21"/>
              </w:rPr>
              <w:t>The results are provided in page 2 of this report and also a chart comparing the baseline (alpha-beta) and the implementation algorithm(principal component search with minimax) is provided. As we can see in the chart, the the agent plays with itself, the results are around 50% and in all the remaining scenarios, the principal variation search works better.</w:t>
            </w:r>
          </w:p>
        </w:tc>
      </w:tr>
      <w:tr>
        <w:trPr/>
        <w:tc>
          <w:tcPr>
            <w:tcW w:w="2432" w:type="dxa"/>
            <w:tcBorders>
              <w:top w:val="single" w:sz="2" w:space="0" w:color="DBE2E8"/>
              <w:left w:val="single" w:sz="2" w:space="0" w:color="DBE2E8"/>
              <w:bottom w:val="single" w:sz="2" w:space="0" w:color="DBE2E8"/>
              <w:right w:val="single" w:sz="2" w:space="0" w:color="DBE2E8"/>
              <w:insideH w:val="single" w:sz="2" w:space="0" w:color="DBE2E8"/>
              <w:insideV w:val="single" w:sz="2" w:space="0" w:color="DBE2E8"/>
            </w:tcBorders>
            <w:shd w:fill="FFFFFF" w:val="clear"/>
            <w:tcMar>
              <w:top w:w="120" w:type="dxa"/>
              <w:left w:w="119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</w:rPr>
              <w:t>Report answers all required questions</w:t>
            </w:r>
          </w:p>
        </w:tc>
        <w:tc>
          <w:tcPr>
            <w:tcW w:w="5754" w:type="dxa"/>
            <w:tcBorders>
              <w:top w:val="single" w:sz="2" w:space="0" w:color="DBE2E8"/>
              <w:left w:val="single" w:sz="2" w:space="0" w:color="DBE2E8"/>
              <w:bottom w:val="single" w:sz="2" w:space="0" w:color="DBE2E8"/>
              <w:insideH w:val="single" w:sz="2" w:space="0" w:color="DBE2E8"/>
            </w:tcBorders>
            <w:shd w:fill="FFFFFF" w:val="clear"/>
            <w:tcMar>
              <w:top w:w="120" w:type="dxa"/>
              <w:left w:w="119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</w:rPr>
              <w:t>Submission includes a short answer to the applicable questions below. (A short answer should be at least 1-2 sentences at most a small paragraph.)</w:t>
            </w:r>
          </w:p>
          <w:p>
            <w:pPr>
              <w:pStyle w:val="TableContents"/>
              <w:pBdr/>
              <w:spacing w:lineRule="auto" w:line="384" w:before="0" w:after="225"/>
              <w:ind w:left="0" w:right="0" w:hanging="0"/>
              <w:rPr/>
            </w:pPr>
            <w:r>
              <w:rPr>
                <w:rStyle w:val="StrongEmphasis"/>
                <w:rFonts w:ascii="Open Sans" w:hAnsi="Open Sans"/>
                <w:b/>
                <w:color w:val="525C65"/>
                <w:sz w:val="21"/>
              </w:rPr>
              <w:t>Advanced Search Techniques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left" w:pos="0" w:leader="none"/>
              </w:tabs>
              <w:spacing w:lineRule="auto" w:line="384" w:before="0" w:after="165"/>
              <w:ind w:left="270" w:hanging="283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</w:rPr>
              <w:t>C</w:t>
            </w:r>
            <w:r>
              <w:rPr>
                <w:rFonts w:ascii="Open Sans" w:hAnsi="Open Sans"/>
                <w:color w:val="525C65"/>
                <w:sz w:val="21"/>
                <w:highlight w:val="yellow"/>
              </w:rPr>
              <w:t>hoose a baseline search algorithm for comparison (for example, alpha-beta search with iterative deepening, etc.). How much performance difference does your agent show compared to the baseline?</w:t>
            </w:r>
          </w:p>
          <w:p>
            <w:pPr>
              <w:pStyle w:val="TableContents"/>
              <w:numPr>
                <w:ilvl w:val="0"/>
                <w:numId w:val="0"/>
              </w:numPr>
              <w:pBdr/>
              <w:spacing w:lineRule="auto" w:line="384" w:before="0" w:after="165"/>
              <w:ind w:left="270" w:hanging="0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left" w:pos="0" w:leader="none"/>
              </w:tabs>
              <w:spacing w:lineRule="auto" w:line="384" w:before="0" w:after="165"/>
              <w:ind w:left="270" w:hanging="283"/>
              <w:rPr>
                <w:rFonts w:ascii="Open Sans" w:hAnsi="Open Sans"/>
                <w:color w:val="525C65"/>
                <w:sz w:val="21"/>
                <w:highlight w:val="yellow"/>
              </w:rPr>
            </w:pPr>
            <w:r>
              <w:rPr>
                <w:rFonts w:ascii="Open Sans" w:hAnsi="Open Sans"/>
                <w:color w:val="525C65"/>
                <w:sz w:val="21"/>
                <w:highlight w:val="yellow"/>
              </w:rPr>
              <w:t>Why do you think the technique you chose was more (or less) effective than the baseline?</w:t>
            </w:r>
          </w:p>
        </w:tc>
        <w:tc>
          <w:tcPr>
            <w:tcW w:w="10800" w:type="dxa"/>
            <w:tcBorders>
              <w:top w:val="single" w:sz="2" w:space="0" w:color="DBE2E8"/>
              <w:left w:val="single" w:sz="2" w:space="0" w:color="DBE2E8"/>
              <w:bottom w:val="single" w:sz="2" w:space="0" w:color="DBE2E8"/>
              <w:right w:val="single" w:sz="2" w:space="0" w:color="DBE2E8"/>
              <w:insideH w:val="single" w:sz="2" w:space="0" w:color="DBE2E8"/>
              <w:insideV w:val="single" w:sz="2" w:space="0" w:color="DBE2E8"/>
            </w:tcBorders>
            <w:shd w:fill="FFFFFF" w:val="clear"/>
            <w:tcMar>
              <w:top w:w="120" w:type="dxa"/>
              <w:left w:w="119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/>
            </w:r>
          </w:p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/>
            </w:r>
          </w:p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/>
            </w:r>
          </w:p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/>
            </w:r>
          </w:p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/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left" w:pos="0" w:leader="none"/>
              </w:tabs>
              <w:spacing w:lineRule="auto" w:line="384" w:before="0" w:after="225"/>
              <w:ind w:left="270" w:right="0" w:hanging="283"/>
              <w:rPr>
                <w:highlight w:val="yellow"/>
              </w:rPr>
            </w:pPr>
            <w:r>
              <w:rPr>
                <w:rFonts w:ascii="Open Sans" w:hAnsi="Open Sans"/>
                <w:color w:val="525C65"/>
                <w:sz w:val="21"/>
                <w:highlight w:val="yellow"/>
              </w:rPr>
              <w:t>I observe 5.24%, 5.5% and 6.52% improvement with principal variation search for GREEDY, RANDOM and MINIMAX respectively. Please take a look at the table in page 2 of this report.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left" w:pos="0" w:leader="none"/>
              </w:tabs>
              <w:spacing w:lineRule="auto" w:line="384" w:before="0" w:after="225"/>
              <w:ind w:left="270" w:right="0" w:hanging="283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  <w:highlight w:val="yellow"/>
              </w:rPr>
              <w:t xml:space="preserve">From </w:t>
            </w:r>
            <w:hyperlink r:id="rId9">
              <w:r>
                <w:rPr>
                  <w:rStyle w:val="InternetLink"/>
                  <w:rFonts w:ascii="Open Sans" w:hAnsi="Open Sans"/>
                  <w:color w:val="525C65"/>
                  <w:sz w:val="21"/>
                  <w:highlight w:val="yellow"/>
                </w:rPr>
                <w:t>https://en.wikipedia.org/wiki/Principal_variation_search</w:t>
              </w:r>
            </w:hyperlink>
            <w:r>
              <w:rPr>
                <w:rFonts w:ascii="Open Sans" w:hAnsi="Open Sans"/>
                <w:color w:val="525C65"/>
                <w:sz w:val="21"/>
                <w:highlight w:val="yellow"/>
              </w:rPr>
              <w:t xml:space="preserve">, we know that principal variation search dominates </w:t>
            </w:r>
            <w:r>
              <w:rPr>
                <w:rFonts w:ascii="Open Sans" w:hAnsi="Open Sans"/>
                <w:b w:val="false"/>
                <w:i w:val="false"/>
                <w:caps w:val="false"/>
                <w:smallCaps w:val="false"/>
                <w:color w:val="525C65"/>
                <w:spacing w:val="0"/>
                <w:sz w:val="21"/>
                <w:highlight w:val="yellow"/>
              </w:rPr>
              <w:t>alpha-beta pruning in the sense that it will never examine a node that can be pruned by alpha-beta; however, it relies on accurate node ordering to capitalize on this advantage</w:t>
            </w:r>
          </w:p>
          <w:p>
            <w:pPr>
              <w:pStyle w:val="TableContents"/>
              <w:pBdr/>
              <w:spacing w:lineRule="auto" w:line="384" w:before="0" w:after="225"/>
              <w:ind w:left="0" w:right="0" w:hanging="0"/>
              <w:rPr>
                <w:rFonts w:ascii="Open Sans" w:hAnsi="Open Sans"/>
                <w:color w:val="525C65"/>
                <w:sz w:val="21"/>
              </w:rPr>
            </w:pPr>
            <w:r>
              <w:rPr>
                <w:rFonts w:ascii="Open Sans" w:hAnsi="Open Sans"/>
                <w:color w:val="525C65"/>
                <w:sz w:val="2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charset w:val="01"/>
    <w:family w:val="auto"/>
    <w:pitch w:val="default"/>
  </w:font>
  <w:font w:name="inherit">
    <w:charset w:val="01"/>
    <w:family w:val="auto"/>
    <w:pitch w:val="default"/>
  </w:font>
  <w:font w:name="Menlo">
    <w:altName w:val="Monac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70"/>
        </w:tabs>
        <w:ind w:left="27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70"/>
        </w:tabs>
        <w:ind w:left="27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70"/>
        </w:tabs>
        <w:ind w:left="27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70"/>
        </w:tabs>
        <w:ind w:left="27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70"/>
        </w:tabs>
        <w:ind w:left="27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chart" Target="charts/chart1.xml"/><Relationship Id="rId7" Type="http://schemas.openxmlformats.org/officeDocument/2006/relationships/hyperlink" Target="https://en.wikipedia.org/wiki/Alpha&#8211;beta_pruning" TargetMode="External"/><Relationship Id="rId8" Type="http://schemas.openxmlformats.org/officeDocument/2006/relationships/hyperlink" Target="https://en.wikipedia.org/wiki/Principal_variation_search" TargetMode="External"/><Relationship Id="rId9" Type="http://schemas.openxmlformats.org/officeDocument/2006/relationships/hyperlink" Target="https://en.wikipedia.org/wiki/Principal_variation_search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Alpha-Beta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SELF</c:v>
                </c:pt>
                <c:pt idx="1">
                  <c:v>GREEDY</c:v>
                </c:pt>
                <c:pt idx="2">
                  <c:v>RANDOM</c:v>
                </c:pt>
                <c:pt idx="3">
                  <c:v>MINIMAX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52.24</c:v>
                </c:pt>
                <c:pt idx="1">
                  <c:v>24.02</c:v>
                </c:pt>
                <c:pt idx="2">
                  <c:v>71.5</c:v>
                </c:pt>
                <c:pt idx="3">
                  <c:v>13.24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Principal Variation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SELF</c:v>
                </c:pt>
                <c:pt idx="1">
                  <c:v>GREEDY</c:v>
                </c:pt>
                <c:pt idx="2">
                  <c:v>RANDOM</c:v>
                </c:pt>
                <c:pt idx="3">
                  <c:v>MINIMAX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49.24</c:v>
                </c:pt>
                <c:pt idx="1">
                  <c:v>29.26</c:v>
                </c:pt>
                <c:pt idx="2">
                  <c:v>77</c:v>
                </c:pt>
                <c:pt idx="3">
                  <c:v>19.76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46543797"/>
        <c:axId val="55807129"/>
      </c:lineChart>
      <c:catAx>
        <c:axId val="46543797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5807129"/>
        <c:crosses val="autoZero"/>
        <c:auto val="1"/>
        <c:lblAlgn val="ctr"/>
        <c:lblOffset val="100"/>
      </c:catAx>
      <c:valAx>
        <c:axId val="5580712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654379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 w="18360">
      <a:solidFill>
        <a:srgbClr val="0000ff"/>
      </a:solidFill>
      <a:round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5</Pages>
  <Words>547</Words>
  <Characters>3155</Characters>
  <CharactersWithSpaces>3650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2018-08-18T18:06:33Z</dcterms:created>
  <dc:creator/>
  <dc:description/>
  <dc:language>en-US</dc:language>
  <cp:lastModifiedBy/>
  <dcterms:modified xsi:type="dcterms:W3CDTF">2018-08-18T18:31:20Z</dcterms:modified>
  <cp:revision>6</cp:revision>
  <dc:subject/>
  <dc:title/>
</cp:coreProperties>
</file>