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vertAlign w:val="baseline"/>
        </w:rPr>
      </w:pPr>
      <w:r w:rsidDel="00000000" w:rsidR="00000000" w:rsidRPr="00000000">
        <w:rPr>
          <w:sz w:val="48"/>
          <w:szCs w:val="48"/>
          <w:vertAlign w:val="baseline"/>
          <w:rtl w:val="0"/>
        </w:rPr>
        <w:t xml:space="preserve">MET CS 555 Assignment 2 – 20 points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SUBMISSION REQUIREMENTS: </w:t>
      </w:r>
      <w:r w:rsidDel="00000000" w:rsidR="00000000" w:rsidRPr="00000000">
        <w:rPr>
          <w:b w:val="0"/>
          <w:color w:val="ce181e"/>
          <w:vertAlign w:val="baseline"/>
          <w:rtl w:val="0"/>
        </w:rPr>
        <w:t xml:space="preserve">Please submit a single document (word or PDF) for submission. </w:t>
      </w:r>
      <w:r w:rsidDel="00000000" w:rsidR="00000000" w:rsidRPr="00000000">
        <w:rPr>
          <w:b w:val="0"/>
          <w:vertAlign w:val="baseline"/>
          <w:rtl w:val="0"/>
        </w:rPr>
        <w:t xml:space="preserve">Your submission should contain a summary of your results (and answers to questions asked on the homework) as well as your R code used to generate your results (</w:t>
      </w:r>
      <w:r w:rsidDel="00000000" w:rsidR="00000000" w:rsidRPr="00000000">
        <w:rPr>
          <w:b w:val="1"/>
          <w:vertAlign w:val="baseline"/>
          <w:rtl w:val="0"/>
        </w:rPr>
        <w:t xml:space="preserve">please append your R code to the end of your submission).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bookmarkStart w:colFirst="0" w:colLast="0" w:name="_heading=h.luajq8kiokqf" w:id="0"/>
      <w:bookmarkEnd w:id="0"/>
      <w:r w:rsidDel="00000000" w:rsidR="00000000" w:rsidRPr="00000000">
        <w:rPr>
          <w:b w:val="1"/>
          <w:vertAlign w:val="baseline"/>
          <w:rtl w:val="0"/>
        </w:rPr>
        <w:t xml:space="preserve">An experiment was conducted to determine the effect of children participating in a given meal preparation on calorie intake for that meal.   Data are recorded below.  Save the data to a format that can be read into R.  Read the data in for analysis.  Use R to calculate the quantities and generate the visual summaries requested below.  You will lose points if you are not utilizing 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0000ff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(1) Summarize the data by whether children participated in the meal preparation or not.  Use an appropriately labelled table to show the results.  Also include a graphical presentation that shows the distribution of calories for participants vs. non-participants.  Describe the shape of each distribution and comment on the similarity (or lack thereof) between the distributions in each group.  </w:t>
      </w:r>
      <w:r w:rsidDel="00000000" w:rsidR="00000000" w:rsidRPr="00000000">
        <w:rPr>
          <w:b w:val="1"/>
          <w:color w:val="0000ff"/>
          <w:vertAlign w:val="baseline"/>
          <w:rtl w:val="0"/>
        </w:rPr>
        <w:t xml:space="preserve">(2 points)</w:t>
      </w:r>
    </w:p>
    <w:p w:rsidR="00000000" w:rsidDel="00000000" w:rsidP="00000000" w:rsidRDefault="00000000" w:rsidRPr="00000000" w14:paraId="00000005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260"/>
        <w:gridCol w:w="1305"/>
        <w:gridCol w:w="1290"/>
        <w:gridCol w:w="1275"/>
        <w:gridCol w:w="1305"/>
        <w:gridCol w:w="1275"/>
        <w:tblGridChange w:id="0">
          <w:tblGrid>
            <w:gridCol w:w="1425"/>
            <w:gridCol w:w="1260"/>
            <w:gridCol w:w="1305"/>
            <w:gridCol w:w="1290"/>
            <w:gridCol w:w="1275"/>
            <w:gridCol w:w="1305"/>
            <w:gridCol w:w="127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b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sz w:val="15"/>
                <w:szCs w:val="15"/>
                <w:rtl w:val="0"/>
              </w:rPr>
              <w:t xml:space="preserve">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b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sz w:val="15"/>
                <w:szCs w:val="15"/>
                <w:rtl w:val="0"/>
              </w:rPr>
              <w:t xml:space="preserve">1st  Quartile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b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sz w:val="15"/>
                <w:szCs w:val="15"/>
                <w:rtl w:val="0"/>
              </w:rPr>
              <w:t xml:space="preserve">Median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b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sz w:val="15"/>
                <w:szCs w:val="15"/>
                <w:rtl w:val="0"/>
              </w:rPr>
              <w:t xml:space="preserve">Mean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b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sz w:val="15"/>
                <w:szCs w:val="15"/>
                <w:rtl w:val="0"/>
              </w:rPr>
              <w:t xml:space="preserve">Third Quartile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b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sz w:val="15"/>
                <w:szCs w:val="15"/>
                <w:rtl w:val="0"/>
              </w:rPr>
              <w:t xml:space="preserve">Max.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b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sz w:val="15"/>
                <w:szCs w:val="15"/>
                <w:rtl w:val="0"/>
              </w:rPr>
              <w:t xml:space="preserve">participants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b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sz w:val="15"/>
                <w:szCs w:val="15"/>
                <w:rtl w:val="0"/>
              </w:rPr>
              <w:t xml:space="preserve">211.0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b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sz w:val="15"/>
                <w:szCs w:val="15"/>
                <w:rtl w:val="0"/>
              </w:rPr>
              <w:t xml:space="preserve">298.4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b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sz w:val="15"/>
                <w:szCs w:val="15"/>
                <w:rtl w:val="0"/>
              </w:rPr>
              <w:t xml:space="preserve">424.9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b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sz w:val="15"/>
                <w:szCs w:val="15"/>
                <w:rtl w:val="0"/>
              </w:rPr>
              <w:t xml:space="preserve">410.1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b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sz w:val="15"/>
                <w:szCs w:val="15"/>
                <w:rtl w:val="0"/>
              </w:rPr>
              <w:t xml:space="preserve">456.3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b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sz w:val="15"/>
                <w:szCs w:val="15"/>
                <w:rtl w:val="0"/>
              </w:rPr>
              <w:t xml:space="preserve">635.2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b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sz w:val="15"/>
                <w:szCs w:val="15"/>
                <w:rtl w:val="0"/>
              </w:rPr>
              <w:t xml:space="preserve">non_partipants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b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sz w:val="15"/>
                <w:szCs w:val="15"/>
                <w:rtl w:val="0"/>
              </w:rPr>
              <w:t xml:space="preserve">139.7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b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sz w:val="15"/>
                <w:szCs w:val="15"/>
                <w:rtl w:val="0"/>
              </w:rPr>
              <w:t xml:space="preserve">296.4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b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sz w:val="15"/>
                <w:szCs w:val="15"/>
                <w:rtl w:val="0"/>
              </w:rPr>
              <w:t xml:space="preserve">374.7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b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sz w:val="15"/>
                <w:szCs w:val="15"/>
                <w:rtl w:val="0"/>
              </w:rPr>
              <w:t xml:space="preserve">374.1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b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sz w:val="15"/>
                <w:szCs w:val="15"/>
                <w:rtl w:val="0"/>
              </w:rPr>
              <w:t xml:space="preserve">445.6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b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sz w:val="15"/>
                <w:szCs w:val="15"/>
                <w:rtl w:val="0"/>
              </w:rPr>
              <w:t xml:space="preserve">688.8</w:t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The distribution for participants would resemble a normal distribution if the bucket from 200 to 300 were the same as 600 to 700 bucket. For non-participants, the distribution is left skewed.  There are not many  similarities between these two distributions.</w:t>
      </w:r>
    </w:p>
    <w:p w:rsidR="00000000" w:rsidDel="00000000" w:rsidP="00000000" w:rsidRDefault="00000000" w:rsidRPr="00000000" w14:paraId="0000001D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</w:rPr>
        <w:drawing>
          <wp:inline distB="114300" distT="114300" distL="114300" distR="114300">
            <wp:extent cx="5943600" cy="5867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</w:rPr>
        <w:drawing>
          <wp:inline distB="114300" distT="114300" distL="114300" distR="114300">
            <wp:extent cx="5943600" cy="588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color w:val="0000ff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(2) Does the mean calorie consumption for those who participated in the meal preparation differ from 425?  </w:t>
      </w:r>
      <w:r w:rsidDel="00000000" w:rsidR="00000000" w:rsidRPr="00000000">
        <w:rPr>
          <w:b w:val="1"/>
          <w:vertAlign w:val="baseline"/>
          <w:rtl w:val="0"/>
        </w:rPr>
        <w:t xml:space="preserve">Formally test at the alpha = 0.05 level using the 5 steps</w:t>
      </w:r>
      <w:r w:rsidDel="00000000" w:rsidR="00000000" w:rsidRPr="00000000">
        <w:rPr>
          <w:vertAlign w:val="baseline"/>
          <w:rtl w:val="0"/>
        </w:rPr>
        <w:t xml:space="preserve"> outlined in the module. </w:t>
      </w:r>
      <w:r w:rsidDel="00000000" w:rsidR="00000000" w:rsidRPr="00000000">
        <w:rPr>
          <w:b w:val="1"/>
          <w:color w:val="0000ff"/>
          <w:vertAlign w:val="baseline"/>
          <w:rtl w:val="0"/>
        </w:rPr>
        <w:t xml:space="preserve">(6 points)</w:t>
      </w:r>
    </w:p>
    <w:p w:rsidR="00000000" w:rsidDel="00000000" w:rsidP="00000000" w:rsidRDefault="00000000" w:rsidRPr="00000000" w14:paraId="00000020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Step 1  Specify the hypotheses and alpha level</w:t>
      </w:r>
    </w:p>
    <w:p w:rsidR="00000000" w:rsidDel="00000000" w:rsidP="00000000" w:rsidRDefault="00000000" w:rsidRPr="00000000" w14:paraId="00000021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H0 :  The population mean is 425</w:t>
      </w:r>
    </w:p>
    <w:p w:rsidR="00000000" w:rsidDel="00000000" w:rsidP="00000000" w:rsidRDefault="00000000" w:rsidRPr="00000000" w14:paraId="00000022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H1 : The population mean is different from 425</w:t>
      </w:r>
    </w:p>
    <w:p w:rsidR="00000000" w:rsidDel="00000000" w:rsidP="00000000" w:rsidRDefault="00000000" w:rsidRPr="00000000" w14:paraId="00000023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alpha = 0.05 </w:t>
      </w:r>
    </w:p>
    <w:p w:rsidR="00000000" w:rsidDel="00000000" w:rsidP="00000000" w:rsidRDefault="00000000" w:rsidRPr="00000000" w14:paraId="00000024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Step 2  select test statistic </w:t>
      </w:r>
    </w:p>
    <w:p w:rsidR="00000000" w:rsidDel="00000000" w:rsidP="00000000" w:rsidRDefault="00000000" w:rsidRPr="00000000" w14:paraId="00000026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Since the sample size is less than 30, we use t-statistic</w:t>
      </w:r>
    </w:p>
    <w:p w:rsidR="00000000" w:rsidDel="00000000" w:rsidP="00000000" w:rsidRDefault="00000000" w:rsidRPr="00000000" w14:paraId="00000027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Step 3 select the decision rule.</w:t>
      </w:r>
    </w:p>
    <w:p w:rsidR="00000000" w:rsidDel="00000000" w:rsidP="00000000" w:rsidRDefault="00000000" w:rsidRPr="00000000" w14:paraId="00000028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If the absolute value of t-static is greater than or equal to critical value, the null hypothesis will be rejected.</w:t>
      </w:r>
    </w:p>
    <w:p w:rsidR="00000000" w:rsidDel="00000000" w:rsidP="00000000" w:rsidRDefault="00000000" w:rsidRPr="00000000" w14:paraId="00000029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Step 4 compute the test statistic and critical value</w:t>
      </w:r>
    </w:p>
    <w:p w:rsidR="00000000" w:rsidDel="00000000" w:rsidP="00000000" w:rsidRDefault="00000000" w:rsidRPr="00000000" w14:paraId="0000002A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t_static =( 410.1 - 425)/(121.51/sqrt(25) )= -0.61 </w:t>
      </w:r>
    </w:p>
    <w:p w:rsidR="00000000" w:rsidDel="00000000" w:rsidP="00000000" w:rsidRDefault="00000000" w:rsidRPr="00000000" w14:paraId="0000002B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(t_statistic can also be obtained from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t.test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(participants,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30"/>
          <w:szCs w:val="30"/>
          <w:rtl w:val="0"/>
        </w:rPr>
        <w:t xml:space="preserve">mu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425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)from my r code.</w:t>
      </w:r>
      <w:r w:rsidDel="00000000" w:rsidR="00000000" w:rsidRPr="00000000">
        <w:rPr>
          <w:b w:val="1"/>
          <w:color w:val="0000ff"/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critical value =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qt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0.975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)= 2.06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Step 5 conclusion</w:t>
      </w:r>
    </w:p>
    <w:p w:rsidR="00000000" w:rsidDel="00000000" w:rsidP="00000000" w:rsidRDefault="00000000" w:rsidRPr="00000000" w14:paraId="0000002E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Since 2.06  is greater than 1.96, we reject the null hypothesis. </w:t>
      </w:r>
    </w:p>
    <w:p w:rsidR="00000000" w:rsidDel="00000000" w:rsidP="00000000" w:rsidRDefault="00000000" w:rsidRPr="00000000" w14:paraId="0000002F">
      <w:pPr>
        <w:rPr>
          <w:b w:val="1"/>
          <w:color w:val="0000ff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(3) Calculate a </w:t>
      </w:r>
      <w:r w:rsidDel="00000000" w:rsidR="00000000" w:rsidRPr="00000000">
        <w:rPr>
          <w:b w:val="1"/>
          <w:vertAlign w:val="baseline"/>
          <w:rtl w:val="0"/>
        </w:rPr>
        <w:t xml:space="preserve">90% confidence interval</w:t>
      </w:r>
      <w:r w:rsidDel="00000000" w:rsidR="00000000" w:rsidRPr="00000000">
        <w:rPr>
          <w:vertAlign w:val="baseline"/>
          <w:rtl w:val="0"/>
        </w:rPr>
        <w:t xml:space="preserve"> for the mean calorie intake for participants in the meal preparation.  Interpret the confidence interval.  </w:t>
      </w:r>
      <w:r w:rsidDel="00000000" w:rsidR="00000000" w:rsidRPr="00000000">
        <w:rPr>
          <w:b w:val="1"/>
          <w:color w:val="0000ff"/>
          <w:vertAlign w:val="baseline"/>
          <w:rtl w:val="0"/>
        </w:rPr>
        <w:t xml:space="preserve">(4 points)</w:t>
      </w:r>
    </w:p>
    <w:p w:rsidR="00000000" w:rsidDel="00000000" w:rsidP="00000000" w:rsidRDefault="00000000" w:rsidRPr="00000000" w14:paraId="00000030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critical value = qt(0.95,24) = 1.71</w:t>
      </w:r>
    </w:p>
    <w:p w:rsidR="00000000" w:rsidDel="00000000" w:rsidP="00000000" w:rsidRDefault="00000000" w:rsidRPr="00000000" w14:paraId="00000031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lower_boundary= 410.1 - 1.71* 121.51/5 = 368.54</w:t>
      </w:r>
    </w:p>
    <w:p w:rsidR="00000000" w:rsidDel="00000000" w:rsidP="00000000" w:rsidRDefault="00000000" w:rsidRPr="00000000" w14:paraId="00000032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upper_boundary =  410.1  + 1.71* 121.51/5 = 451.66</w:t>
      </w:r>
    </w:p>
    <w:p w:rsidR="00000000" w:rsidDel="00000000" w:rsidP="00000000" w:rsidRDefault="00000000" w:rsidRPr="00000000" w14:paraId="00000033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Alternatively,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t.test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(participants,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30"/>
          <w:szCs w:val="30"/>
          <w:rtl w:val="0"/>
        </w:rPr>
        <w:t xml:space="preserve">conf.level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)in my r code </w:t>
      </w:r>
      <w:r w:rsidDel="00000000" w:rsidR="00000000" w:rsidRPr="00000000">
        <w:rPr>
          <w:b w:val="1"/>
          <w:color w:val="0000ff"/>
          <w:rtl w:val="0"/>
        </w:rPr>
        <w:t xml:space="preserve">returns the same result.</w:t>
      </w:r>
    </w:p>
    <w:p w:rsidR="00000000" w:rsidDel="00000000" w:rsidP="00000000" w:rsidRDefault="00000000" w:rsidRPr="00000000" w14:paraId="00000034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Interpretation:  there is a 90% probability that the population mean will fall into the confidence interval.</w:t>
      </w:r>
    </w:p>
    <w:p w:rsidR="00000000" w:rsidDel="00000000" w:rsidP="00000000" w:rsidRDefault="00000000" w:rsidRPr="00000000" w14:paraId="00000036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color w:val="0000ff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(4) Formally test whether or not participants consumed more calories than non-participants at the alpha = 0.05 level </w:t>
      </w:r>
      <w:r w:rsidDel="00000000" w:rsidR="00000000" w:rsidRPr="00000000">
        <w:rPr>
          <w:b w:val="1"/>
          <w:vertAlign w:val="baseline"/>
          <w:rtl w:val="0"/>
        </w:rPr>
        <w:t xml:space="preserve">using the 5 steps</w:t>
      </w:r>
      <w:r w:rsidDel="00000000" w:rsidR="00000000" w:rsidRPr="00000000">
        <w:rPr>
          <w:vertAlign w:val="baseline"/>
          <w:rtl w:val="0"/>
        </w:rPr>
        <w:t xml:space="preserve"> outlined in the module. </w:t>
      </w:r>
      <w:r w:rsidDel="00000000" w:rsidR="00000000" w:rsidRPr="00000000">
        <w:rPr>
          <w:b w:val="1"/>
          <w:color w:val="0000ff"/>
          <w:vertAlign w:val="baseline"/>
          <w:rtl w:val="0"/>
        </w:rPr>
        <w:t xml:space="preserve">(6 points )</w:t>
      </w:r>
    </w:p>
    <w:p w:rsidR="00000000" w:rsidDel="00000000" w:rsidP="00000000" w:rsidRDefault="00000000" w:rsidRPr="00000000" w14:paraId="00000038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Step 1</w:t>
      </w:r>
    </w:p>
    <w:p w:rsidR="00000000" w:rsidDel="00000000" w:rsidP="00000000" w:rsidRDefault="00000000" w:rsidRPr="00000000" w14:paraId="0000003A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H0:  the mean of participants’ consumption is equal to the mean of non-participants population.</w:t>
      </w:r>
    </w:p>
    <w:p w:rsidR="00000000" w:rsidDel="00000000" w:rsidP="00000000" w:rsidRDefault="00000000" w:rsidRPr="00000000" w14:paraId="0000003B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H1: the mean of participants’ consumption is greater than the mean of non-participants population.</w:t>
      </w:r>
    </w:p>
    <w:p w:rsidR="00000000" w:rsidDel="00000000" w:rsidP="00000000" w:rsidRDefault="00000000" w:rsidRPr="00000000" w14:paraId="0000003C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alpha level = 0.05</w:t>
      </w:r>
    </w:p>
    <w:p w:rsidR="00000000" w:rsidDel="00000000" w:rsidP="00000000" w:rsidRDefault="00000000" w:rsidRPr="00000000" w14:paraId="0000003D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Step 2 </w:t>
      </w:r>
    </w:p>
    <w:p w:rsidR="00000000" w:rsidDel="00000000" w:rsidP="00000000" w:rsidRDefault="00000000" w:rsidRPr="00000000" w14:paraId="0000003F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Since it is a two sample problem,we choose t-statistic</w:t>
      </w:r>
    </w:p>
    <w:p w:rsidR="00000000" w:rsidDel="00000000" w:rsidP="00000000" w:rsidRDefault="00000000" w:rsidRPr="00000000" w14:paraId="00000040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Step 3</w:t>
      </w:r>
    </w:p>
    <w:p w:rsidR="00000000" w:rsidDel="00000000" w:rsidP="00000000" w:rsidRDefault="00000000" w:rsidRPr="00000000" w14:paraId="00000042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If the absolute test statistic is greater than the critical value, we’ll reject</w:t>
      </w:r>
    </w:p>
    <w:p w:rsidR="00000000" w:rsidDel="00000000" w:rsidP="00000000" w:rsidRDefault="00000000" w:rsidRPr="00000000" w14:paraId="00000043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Step 4 </w:t>
      </w:r>
    </w:p>
    <w:p w:rsidR="00000000" w:rsidDel="00000000" w:rsidP="00000000" w:rsidRDefault="00000000" w:rsidRPr="00000000" w14:paraId="00000045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t_statistic = (410.1 - 374.1) / sqrt((121.51^2/25)+(133.14^2/22)) = 0.96</w:t>
      </w:r>
    </w:p>
    <w:p w:rsidR="00000000" w:rsidDel="00000000" w:rsidP="00000000" w:rsidRDefault="00000000" w:rsidRPr="00000000" w14:paraId="00000046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critical value = qt(0.95,42.901) = 1.68</w:t>
      </w:r>
    </w:p>
    <w:p w:rsidR="00000000" w:rsidDel="00000000" w:rsidP="00000000" w:rsidRDefault="00000000" w:rsidRPr="00000000" w14:paraId="00000047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alternatively, t_statistic can be calculated by </w:t>
      </w:r>
    </w:p>
    <w:p w:rsidR="00000000" w:rsidDel="00000000" w:rsidP="00000000" w:rsidRDefault="00000000" w:rsidRPr="00000000" w14:paraId="00000048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t.test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</w:t>
      </w:r>
    </w:p>
    <w:p w:rsidR="00000000" w:rsidDel="00000000" w:rsidP="00000000" w:rsidRDefault="00000000" w:rsidRPr="00000000" w14:paraId="0000004A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30"/>
          <w:szCs w:val="3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= participants,</w:t>
      </w:r>
    </w:p>
    <w:p w:rsidR="00000000" w:rsidDel="00000000" w:rsidP="00000000" w:rsidRDefault="00000000" w:rsidRPr="00000000" w14:paraId="0000004B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30"/>
          <w:szCs w:val="3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= non_participants,</w:t>
      </w:r>
    </w:p>
    <w:p w:rsidR="00000000" w:rsidDel="00000000" w:rsidP="00000000" w:rsidRDefault="00000000" w:rsidRPr="00000000" w14:paraId="0000004C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30"/>
          <w:szCs w:val="30"/>
          <w:rtl w:val="0"/>
        </w:rPr>
        <w:t xml:space="preserve">alternative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"greater"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30"/>
          <w:szCs w:val="30"/>
          <w:rtl w:val="0"/>
        </w:rPr>
        <w:t xml:space="preserve">conf.level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E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Step 5 </w:t>
      </w:r>
    </w:p>
    <w:p w:rsidR="00000000" w:rsidDel="00000000" w:rsidP="00000000" w:rsidRDefault="00000000" w:rsidRPr="00000000" w14:paraId="00000051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Since 0.96 &lt; 1.72, fail to reject the null hypothesis. </w:t>
      </w:r>
    </w:p>
    <w:p w:rsidR="00000000" w:rsidDel="00000000" w:rsidP="00000000" w:rsidRDefault="00000000" w:rsidRPr="00000000" w14:paraId="00000052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color w:val="0000ff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(5) Are the assumptions of the test used in (4) met?  How do you know?  </w:t>
      </w:r>
      <w:r w:rsidDel="00000000" w:rsidR="00000000" w:rsidRPr="00000000">
        <w:rPr>
          <w:b w:val="1"/>
          <w:color w:val="0000ff"/>
          <w:vertAlign w:val="baseline"/>
          <w:rtl w:val="0"/>
        </w:rPr>
        <w:t xml:space="preserve">(2 points)</w:t>
      </w:r>
    </w:p>
    <w:p w:rsidR="00000000" w:rsidDel="00000000" w:rsidP="00000000" w:rsidRDefault="00000000" w:rsidRPr="00000000" w14:paraId="00000054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</w:rPr>
        <w:drawing>
          <wp:inline distB="114300" distT="114300" distL="114300" distR="114300">
            <wp:extent cx="5943600" cy="1841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Independence:</w:t>
      </w:r>
    </w:p>
    <w:p w:rsidR="00000000" w:rsidDel="00000000" w:rsidP="00000000" w:rsidRDefault="00000000" w:rsidRPr="00000000" w14:paraId="00000057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Not sure if members in a sample influence each other or not.</w:t>
      </w:r>
    </w:p>
    <w:p w:rsidR="00000000" w:rsidDel="00000000" w:rsidP="00000000" w:rsidRDefault="00000000" w:rsidRPr="00000000" w14:paraId="00000058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Random selection is also not specified in the question.</w:t>
      </w:r>
    </w:p>
    <w:p w:rsidR="00000000" w:rsidDel="00000000" w:rsidP="00000000" w:rsidRDefault="00000000" w:rsidRPr="00000000" w14:paraId="00000059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Same Measurement:</w:t>
      </w:r>
    </w:p>
    <w:p w:rsidR="00000000" w:rsidDel="00000000" w:rsidP="00000000" w:rsidRDefault="00000000" w:rsidRPr="00000000" w14:paraId="0000005A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Yes, both use calories as the measurement unit.</w:t>
      </w:r>
    </w:p>
    <w:p w:rsidR="00000000" w:rsidDel="00000000" w:rsidP="00000000" w:rsidRDefault="00000000" w:rsidRPr="00000000" w14:paraId="0000005B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Normal distribution: </w:t>
      </w:r>
    </w:p>
    <w:p w:rsidR="00000000" w:rsidDel="00000000" w:rsidP="00000000" w:rsidRDefault="00000000" w:rsidRPr="00000000" w14:paraId="0000005C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not sure about this.</w:t>
      </w:r>
    </w:p>
    <w:p w:rsidR="00000000" w:rsidDel="00000000" w:rsidP="00000000" w:rsidRDefault="00000000" w:rsidRPr="00000000" w14:paraId="0000005D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e1e" w:val="clear"/>
        <w:spacing w:line="360" w:lineRule="auto"/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qt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qt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0.975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66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df &lt;-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read.csv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"calories.csv"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participants &lt;- df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participants</w:t>
      </w:r>
    </w:p>
    <w:p w:rsidR="00000000" w:rsidDel="00000000" w:rsidP="00000000" w:rsidRDefault="00000000" w:rsidRPr="00000000" w14:paraId="0000006A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non_participants &lt;- df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non_participants</w:t>
      </w:r>
    </w:p>
    <w:p w:rsidR="00000000" w:rsidDel="00000000" w:rsidP="00000000" w:rsidRDefault="00000000" w:rsidRPr="00000000" w14:paraId="0000006B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non_participants &lt;-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na.omit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(non_participants)</w:t>
      </w:r>
    </w:p>
    <w:p w:rsidR="00000000" w:rsidDel="00000000" w:rsidP="00000000" w:rsidRDefault="00000000" w:rsidRPr="00000000" w14:paraId="0000006C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t.test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</w:t>
      </w:r>
    </w:p>
    <w:p w:rsidR="00000000" w:rsidDel="00000000" w:rsidP="00000000" w:rsidRDefault="00000000" w:rsidRPr="00000000" w14:paraId="0000006E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30"/>
          <w:szCs w:val="3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= participants,</w:t>
      </w:r>
    </w:p>
    <w:p w:rsidR="00000000" w:rsidDel="00000000" w:rsidP="00000000" w:rsidRDefault="00000000" w:rsidRPr="00000000" w14:paraId="0000006F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30"/>
          <w:szCs w:val="3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= non_participants,</w:t>
      </w:r>
    </w:p>
    <w:p w:rsidR="00000000" w:rsidDel="00000000" w:rsidP="00000000" w:rsidRDefault="00000000" w:rsidRPr="00000000" w14:paraId="00000070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30"/>
          <w:szCs w:val="30"/>
          <w:rtl w:val="0"/>
        </w:rPr>
        <w:t xml:space="preserve">alternative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"greater"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30"/>
          <w:szCs w:val="30"/>
          <w:rtl w:val="0"/>
        </w:rPr>
        <w:t xml:space="preserve">conf.level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sd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(participants),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30"/>
          <w:szCs w:val="3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sd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(non_participants))</w:t>
      </w:r>
    </w:p>
    <w:p w:rsidR="00000000" w:rsidDel="00000000" w:rsidP="00000000" w:rsidRDefault="00000000" w:rsidRPr="00000000" w14:paraId="00000075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6a995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30"/>
          <w:szCs w:val="30"/>
          <w:rtl w:val="0"/>
        </w:rPr>
        <w:t xml:space="preserve"># to test the null hypothesis of mean = 425</w:t>
      </w:r>
    </w:p>
    <w:p w:rsidR="00000000" w:rsidDel="00000000" w:rsidP="00000000" w:rsidRDefault="00000000" w:rsidRPr="00000000" w14:paraId="00000077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t.test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(participants,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30"/>
          <w:szCs w:val="30"/>
          <w:rtl w:val="0"/>
        </w:rPr>
        <w:t xml:space="preserve">mu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425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6a995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30"/>
          <w:szCs w:val="30"/>
          <w:rtl w:val="0"/>
        </w:rPr>
        <w:t xml:space="preserve"># to test the sample mean with a confidence level of 90%.</w:t>
      </w:r>
    </w:p>
    <w:p w:rsidR="00000000" w:rsidDel="00000000" w:rsidP="00000000" w:rsidRDefault="00000000" w:rsidRPr="00000000" w14:paraId="00000079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t.test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(participants,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30"/>
          <w:szCs w:val="30"/>
          <w:rtl w:val="0"/>
        </w:rPr>
        <w:t xml:space="preserve">conf.level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qt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qt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42.901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pnorm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qt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sd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(participants))</w:t>
      </w:r>
    </w:p>
    <w:p w:rsidR="00000000" w:rsidDel="00000000" w:rsidP="00000000" w:rsidRDefault="00000000" w:rsidRPr="00000000" w14:paraId="00000083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sd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(non_participants))</w:t>
      </w:r>
    </w:p>
    <w:p w:rsidR="00000000" w:rsidDel="00000000" w:rsidP="00000000" w:rsidRDefault="00000000" w:rsidRPr="00000000" w14:paraId="00000084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(participants)</w:t>
      </w:r>
    </w:p>
    <w:p w:rsidR="00000000" w:rsidDel="00000000" w:rsidP="00000000" w:rsidRDefault="00000000" w:rsidRPr="00000000" w14:paraId="00000086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(non_participants)</w:t>
      </w:r>
    </w:p>
    <w:p w:rsidR="00000000" w:rsidDel="00000000" w:rsidP="00000000" w:rsidRDefault="00000000" w:rsidRPr="00000000" w14:paraId="00000087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hist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</w:t>
      </w:r>
    </w:p>
    <w:p w:rsidR="00000000" w:rsidDel="00000000" w:rsidP="00000000" w:rsidRDefault="00000000" w:rsidRPr="00000000" w14:paraId="0000008A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participants,</w:t>
      </w:r>
    </w:p>
    <w:p w:rsidR="00000000" w:rsidDel="00000000" w:rsidP="00000000" w:rsidRDefault="00000000" w:rsidRPr="00000000" w14:paraId="0000008B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30"/>
          <w:szCs w:val="30"/>
          <w:rtl w:val="0"/>
        </w:rPr>
        <w:t xml:space="preserve">breaks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30"/>
          <w:szCs w:val="3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"Distribution of calories for participants"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30"/>
          <w:szCs w:val="30"/>
          <w:rtl w:val="0"/>
        </w:rPr>
        <w:t xml:space="preserve">xlab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"values"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30"/>
          <w:szCs w:val="30"/>
          <w:rtl w:val="0"/>
        </w:rPr>
        <w:t xml:space="preserve">ylab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"frequencies"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30"/>
          <w:szCs w:val="3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"gray"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30"/>
          <w:szCs w:val="30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"white"</w:t>
      </w:r>
    </w:p>
    <w:p w:rsidR="00000000" w:rsidDel="00000000" w:rsidP="00000000" w:rsidRDefault="00000000" w:rsidRPr="00000000" w14:paraId="00000091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30"/>
          <w:szCs w:val="30"/>
          <w:rtl w:val="0"/>
        </w:rPr>
        <w:t xml:space="preserve">hist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(</w:t>
      </w:r>
    </w:p>
    <w:p w:rsidR="00000000" w:rsidDel="00000000" w:rsidP="00000000" w:rsidRDefault="00000000" w:rsidRPr="00000000" w14:paraId="00000094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non_participants,</w:t>
      </w:r>
    </w:p>
    <w:p w:rsidR="00000000" w:rsidDel="00000000" w:rsidP="00000000" w:rsidRDefault="00000000" w:rsidRPr="00000000" w14:paraId="00000095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30"/>
          <w:szCs w:val="30"/>
          <w:rtl w:val="0"/>
        </w:rPr>
        <w:t xml:space="preserve">breaks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30"/>
          <w:szCs w:val="3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"Distribution of calories for non_participants"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30"/>
          <w:szCs w:val="30"/>
          <w:rtl w:val="0"/>
        </w:rPr>
        <w:t xml:space="preserve">xlab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"values"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30"/>
          <w:szCs w:val="30"/>
          <w:rtl w:val="0"/>
        </w:rPr>
        <w:t xml:space="preserve">ylab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"frequencies"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30"/>
          <w:szCs w:val="3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"gray"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30"/>
          <w:szCs w:val="30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"white"</w:t>
      </w:r>
    </w:p>
    <w:p w:rsidR="00000000" w:rsidDel="00000000" w:rsidP="00000000" w:rsidRDefault="00000000" w:rsidRPr="00000000" w14:paraId="0000009B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9C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Title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Data Set for Assignment 2 </w:t>
      </w:r>
    </w:p>
    <w:p w:rsidR="00000000" w:rsidDel="00000000" w:rsidP="00000000" w:rsidRDefault="00000000" w:rsidRPr="00000000" w14:paraId="000000A0">
      <w:pPr>
        <w:rPr>
          <w:vertAlign w:val="baseline"/>
        </w:rPr>
      </w:pPr>
      <w:r w:rsidDel="00000000" w:rsidR="00000000" w:rsidRPr="00000000">
        <w:rPr>
          <w:b w:val="1"/>
          <w:color w:val="ce181e"/>
          <w:vertAlign w:val="baseline"/>
          <w:rtl w:val="0"/>
        </w:rPr>
        <w:t xml:space="preserve">Calorie Intake for participants</w:t>
      </w:r>
      <w:r w:rsidDel="00000000" w:rsidR="00000000" w:rsidRPr="00000000">
        <w:rPr>
          <w:rtl w:val="0"/>
        </w:rPr>
      </w:r>
    </w:p>
    <w:tbl>
      <w:tblPr>
        <w:tblStyle w:val="Table2"/>
        <w:tblW w:w="960.0" w:type="dxa"/>
        <w:jc w:val="left"/>
        <w:tblLayout w:type="fixed"/>
        <w:tblLook w:val="0000"/>
      </w:tblPr>
      <w:tblGrid>
        <w:gridCol w:w="960"/>
        <w:tblGridChange w:id="0">
          <w:tblGrid>
            <w:gridCol w:w="96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230.16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210.99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288.73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590.28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582.59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635.21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249.86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441.66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572.43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357.78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396.79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298.38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282.99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368.51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388.59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256.32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408.82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424.94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477.96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428.74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432.52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428.27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596.79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456.30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446.38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>
          <w:vertAlign w:val="baseline"/>
        </w:rPr>
      </w:pPr>
      <w:r w:rsidDel="00000000" w:rsidR="00000000" w:rsidRPr="00000000">
        <w:rPr>
          <w:b w:val="1"/>
          <w:color w:val="ce181e"/>
          <w:vertAlign w:val="baseline"/>
          <w:rtl w:val="0"/>
        </w:rPr>
        <w:t xml:space="preserve">Calorie intake for non-participants</w:t>
      </w:r>
      <w:r w:rsidDel="00000000" w:rsidR="00000000" w:rsidRPr="00000000">
        <w:rPr>
          <w:rtl w:val="0"/>
        </w:rPr>
      </w:r>
    </w:p>
    <w:tbl>
      <w:tblPr>
        <w:tblStyle w:val="Table3"/>
        <w:tblW w:w="960.0" w:type="dxa"/>
        <w:jc w:val="left"/>
        <w:tblLayout w:type="fixed"/>
        <w:tblLook w:val="0000"/>
      </w:tblPr>
      <w:tblGrid>
        <w:gridCol w:w="960"/>
        <w:tblGridChange w:id="0">
          <w:tblGrid>
            <w:gridCol w:w="96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614.61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503.46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425.22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688.77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184.00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299.73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350.65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394.94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261.55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295.28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139.69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462.78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179.59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301.75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436.58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371.39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469.02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378.09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287.31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448.55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332.64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403.98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© 2021 Trustees of Boston University. Materials contained within this course are subject to copyright protection.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top w:color="000000" w:space="0" w:sz="0" w:val="none"/>
        <w:left w:color="000000" w:space="0" w:sz="0" w:val="none"/>
        <w:bottom w:color="4f81bd" w:space="4" w:sz="8" w:val="single"/>
        <w:right w:color="000000" w:space="0" w:sz="0" w:val="non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  <w:vertAlign w:val="baseline"/>
    </w:rPr>
  </w:style>
  <w:style w:type="character" w:styleId="DefaultParagraphFont0">
    <w:name w:val="Default Paragraph Font"/>
    <w:next w:val="DefaultParagraphFont0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PlaceholderText">
    <w:name w:val="Placeholder Text"/>
    <w:next w:val="PlaceholderText"/>
    <w:autoRedefine w:val="0"/>
    <w:hidden w:val="0"/>
    <w:qFormat w:val="0"/>
    <w:rPr>
      <w:color w:val="808080"/>
      <w:w w:val="100"/>
      <w:position w:val="-1"/>
      <w:effect w:val="none"/>
      <w:vertAlign w:val="baseline"/>
      <w:cs w:val="0"/>
      <w:em w:val="none"/>
      <w:lang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itleChar">
    <w:name w:val="Title Char"/>
    <w:next w:val="TitleChar"/>
    <w:autoRedefine w:val="0"/>
    <w:hidden w:val="0"/>
    <w:qFormat w:val="0"/>
    <w:rPr>
      <w:rFonts w:ascii="Cambria" w:cs="" w:eastAsia="MS Gothic" w:hAnsi="Cambria"/>
      <w:color w:val="17365d"/>
      <w:spacing w:val="5"/>
      <w:w w:val="100"/>
      <w:kern w:val="2"/>
      <w:position w:val="-1"/>
      <w:sz w:val="52"/>
      <w:szCs w:val="52"/>
      <w:effect w:val="none"/>
      <w:vertAlign w:val="baseline"/>
      <w:cs w:val="0"/>
      <w:em w:val="none"/>
      <w:lang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Heading">
    <w:name w:val="Heading"/>
    <w:basedOn w:val="Normal"/>
    <w:next w:val="BodyText"/>
    <w:autoRedefine w:val="0"/>
    <w:hidden w:val="0"/>
    <w:qFormat w:val="0"/>
    <w:pPr>
      <w:keepNext w:val="1"/>
      <w:suppressAutoHyphens w:val="0"/>
      <w:spacing w:after="120" w:before="240" w:line="276" w:lineRule="auto"/>
      <w:ind w:leftChars="-1" w:rightChars="0" w:firstLineChars="-1"/>
      <w:textDirection w:val="btLr"/>
      <w:textAlignment w:val="top"/>
      <w:outlineLvl w:val="0"/>
    </w:pPr>
    <w:rPr>
      <w:rFonts w:ascii="Liberation Sans" w:cs="Lohit Devanagari" w:eastAsia="AR PL SungtiL GB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Calibri" w:cs="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List">
    <w:name w:val="List"/>
    <w:basedOn w:val="BodyText"/>
    <w:next w:val="List"/>
    <w:autoRedefine w:val="0"/>
    <w:hidden w:val="0"/>
    <w:qFormat w:val="0"/>
    <w:pPr>
      <w:suppressAutoHyphens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Calibri" w:cs="Lohit Devanaga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Caption">
    <w:name w:val="Caption"/>
    <w:basedOn w:val="Normal"/>
    <w:next w:val="Caption"/>
    <w:autoRedefine w:val="0"/>
    <w:hidden w:val="0"/>
    <w:qFormat w:val="0"/>
    <w:pPr>
      <w:suppressLineNumbers w:val="1"/>
      <w:suppressAutoHyphens w:val="0"/>
      <w:spacing w:after="120" w:before="120" w:line="276" w:lineRule="auto"/>
      <w:ind w:leftChars="-1" w:rightChars="0" w:firstLineChars="-1"/>
      <w:textDirection w:val="btLr"/>
      <w:textAlignment w:val="top"/>
      <w:outlineLvl w:val="0"/>
    </w:pPr>
    <w:rPr>
      <w:rFonts w:ascii="Calibri" w:cs="Lohit Devanagari" w:eastAsia="Calibri" w:hAnsi="Calibri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Index">
    <w:name w:val="Index"/>
    <w:basedOn w:val="Normal"/>
    <w:next w:val="Index"/>
    <w:autoRedefine w:val="0"/>
    <w:hidden w:val="0"/>
    <w:qFormat w:val="0"/>
    <w:pPr>
      <w:suppressLineNumbers w:val="1"/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Lohit Devanaga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0"/>
      <w:spacing w:after="0" w:before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eastAsia="Calibri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TableContents">
    <w:name w:val="Table Contents"/>
    <w:basedOn w:val="Normal"/>
    <w:next w:val="TableContents"/>
    <w:autoRedefine w:val="0"/>
    <w:hidden w:val="0"/>
    <w:qFormat w:val="0"/>
    <w:pPr>
      <w:suppressLineNumbers w:val="1"/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TableHeading">
    <w:name w:val="Table Heading"/>
    <w:basedOn w:val="TableContents"/>
    <w:next w:val="TableHeading"/>
    <w:autoRedefine w:val="0"/>
    <w:hidden w:val="0"/>
    <w:qFormat w:val="0"/>
    <w:pPr>
      <w:suppressLineNumbers w:val="1"/>
      <w:suppressAutoHyphens w:val="0"/>
      <w:spacing w:after="200" w:line="276" w:lineRule="auto"/>
      <w:ind w:leftChars="-1" w:rightChars="0" w:firstLineChars="-1"/>
      <w:jc w:val="center"/>
      <w:textDirection w:val="btLr"/>
      <w:textAlignment w:val="top"/>
      <w:outlineLvl w:val="0"/>
    </w:pPr>
    <w:rPr>
      <w:rFonts w:ascii="Calibri" w:cs="" w:eastAsia="Calibri" w:hAnsi="Calibri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rFonts w:ascii="Calibri" w:cs="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rFonts w:ascii="Calibri" w:cs="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5OoWnPfUNMblUq9aq7OV2k0+Bg==">CgMxLjAyDmgubHVhanE4a2lva3FmOAByITFxOFZyaXJuYS1OZTdvZ0otWjRVTnVkdk1MYVRHaFNoUA==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2021-01-25T06:17:00Z</dcterms:created>
  <dc:creator>Alison Pedley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str>15.0000</vt:lpstr>
  </property>
  <property fmtid="{D5CDD505-2E9C-101B-9397-08002B2CF9AE}" pid="3" name="Company">
    <vt:lpstr>Merck</vt:lp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