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094" w:rsidRPr="00B735C3" w:rsidRDefault="00861094" w:rsidP="00990278">
      <w:pPr>
        <w:suppressAutoHyphens/>
        <w:spacing w:after="0" w:line="240" w:lineRule="auto"/>
        <w:jc w:val="center"/>
        <w:rPr>
          <w:rFonts w:ascii="Book Antiqua" w:eastAsia="Times New Roman" w:hAnsi="Book Antiqua"/>
          <w:smallCaps/>
          <w:sz w:val="28"/>
          <w:szCs w:val="20"/>
        </w:rPr>
      </w:pPr>
      <w:r w:rsidRPr="00861094">
        <w:rPr>
          <w:rFonts w:ascii="Book Antiqua" w:eastAsia="Times New Roman" w:hAnsi="Book Antiqua"/>
          <w:smallCaps/>
          <w:color w:val="E36C0A"/>
          <w:sz w:val="28"/>
          <w:szCs w:val="20"/>
        </w:rPr>
        <w:t>Princeton University</w:t>
      </w:r>
    </w:p>
    <w:p w:rsidR="00861094" w:rsidRPr="00B735C3" w:rsidRDefault="00861094" w:rsidP="00990278">
      <w:pPr>
        <w:pBdr>
          <w:bottom w:val="single" w:sz="6" w:space="1" w:color="auto"/>
        </w:pBdr>
        <w:suppressAutoHyphens/>
        <w:spacing w:after="0" w:line="240" w:lineRule="auto"/>
        <w:jc w:val="center"/>
        <w:rPr>
          <w:rFonts w:ascii="Book Antiqua" w:eastAsia="Times New Roman" w:hAnsi="Book Antiqua"/>
          <w:smallCaps/>
          <w:sz w:val="22"/>
          <w:szCs w:val="22"/>
        </w:rPr>
      </w:pPr>
      <w:r w:rsidRPr="00861094">
        <w:rPr>
          <w:rFonts w:ascii="Book Antiqua" w:eastAsia="Times New Roman" w:hAnsi="Book Antiqua"/>
          <w:smallCaps/>
          <w:sz w:val="22"/>
          <w:szCs w:val="22"/>
        </w:rPr>
        <w:t>Princeton, New Jersey</w:t>
      </w:r>
    </w:p>
    <w:p w:rsidR="00861094" w:rsidRDefault="00861094" w:rsidP="00990278">
      <w:pPr>
        <w:spacing w:after="0" w:line="240" w:lineRule="auto"/>
        <w:jc w:val="center"/>
        <w:rPr>
          <w:rFonts w:eastAsia="Calibri"/>
        </w:rPr>
      </w:pPr>
    </w:p>
    <w:p w:rsidR="007C662C" w:rsidRDefault="00671F66" w:rsidP="00990278">
      <w:pPr>
        <w:spacing w:after="0" w:line="240" w:lineRule="auto"/>
        <w:rPr>
          <w:rFonts w:eastAsia="Calibri"/>
        </w:rPr>
      </w:pPr>
      <w:r w:rsidRPr="00671F66">
        <w:rPr>
          <w:rFonts w:eastAsia="Calibri"/>
          <w:b/>
          <w:color w:val="FF0000"/>
        </w:rPr>
        <w:t>DRAFT</w:t>
      </w:r>
      <w:r w:rsidR="00FE0FBB">
        <w:rPr>
          <w:rFonts w:eastAsia="Calibri"/>
          <w:b/>
        </w:rPr>
        <w:tab/>
      </w:r>
      <w:r w:rsidR="00FE0FBB">
        <w:rPr>
          <w:rFonts w:eastAsia="Calibri"/>
          <w:b/>
        </w:rPr>
        <w:tab/>
      </w:r>
      <w:r w:rsidR="007B08DC" w:rsidRPr="007B08DC">
        <w:rPr>
          <w:rFonts w:eastAsia="Calibri"/>
          <w:b/>
        </w:rPr>
        <w:tab/>
      </w:r>
      <w:r w:rsidR="007B08DC" w:rsidRPr="007B08DC">
        <w:rPr>
          <w:rFonts w:eastAsia="Calibri"/>
          <w:b/>
        </w:rPr>
        <w:tab/>
      </w:r>
      <w:r w:rsidR="007B08DC" w:rsidRPr="007B08DC">
        <w:rPr>
          <w:rFonts w:eastAsia="Calibri"/>
          <w:b/>
        </w:rPr>
        <w:tab/>
      </w:r>
      <w:r w:rsidR="007B08DC" w:rsidRPr="007B08DC">
        <w:rPr>
          <w:rFonts w:eastAsia="Calibri"/>
          <w:b/>
        </w:rPr>
        <w:tab/>
      </w:r>
      <w:r w:rsidR="007B08DC" w:rsidRPr="007B08DC">
        <w:rPr>
          <w:rFonts w:eastAsia="Calibri"/>
          <w:b/>
        </w:rPr>
        <w:tab/>
      </w:r>
      <w:r w:rsidR="007B08DC" w:rsidRPr="007B08DC">
        <w:rPr>
          <w:rFonts w:eastAsia="Calibri"/>
          <w:b/>
        </w:rPr>
        <w:tab/>
      </w:r>
      <w:r w:rsidR="007C662C">
        <w:rPr>
          <w:rFonts w:eastAsia="Calibri"/>
          <w:b/>
        </w:rPr>
        <w:tab/>
      </w:r>
      <w:r>
        <w:rPr>
          <w:rFonts w:eastAsia="Calibri"/>
        </w:rPr>
        <w:t>November 10</w:t>
      </w:r>
      <w:r w:rsidR="007C662C">
        <w:rPr>
          <w:rFonts w:eastAsia="Calibri"/>
        </w:rPr>
        <w:t>, 2017</w:t>
      </w:r>
    </w:p>
    <w:p w:rsidR="000C4004" w:rsidRDefault="000C4004" w:rsidP="00990278">
      <w:pPr>
        <w:spacing w:after="0" w:line="240" w:lineRule="auto"/>
        <w:rPr>
          <w:rFonts w:eastAsia="Calibri"/>
        </w:rPr>
      </w:pPr>
    </w:p>
    <w:p w:rsidR="000C4004" w:rsidRPr="007C662C" w:rsidRDefault="00FE0FBB" w:rsidP="007C662C">
      <w:pPr>
        <w:spacing w:after="0" w:line="240" w:lineRule="auto"/>
        <w:jc w:val="center"/>
        <w:rPr>
          <w:rFonts w:eastAsia="Calibri"/>
          <w:b/>
        </w:rPr>
      </w:pPr>
      <w:r w:rsidRPr="007C662C">
        <w:rPr>
          <w:rFonts w:eastAsia="Calibri"/>
          <w:b/>
        </w:rPr>
        <w:t>Research p</w:t>
      </w:r>
      <w:r w:rsidR="000C4004" w:rsidRPr="007C662C">
        <w:rPr>
          <w:rFonts w:eastAsia="Calibri"/>
          <w:b/>
        </w:rPr>
        <w:t xml:space="preserve">roject in collaboration with the </w:t>
      </w:r>
      <w:r w:rsidR="006A4601">
        <w:rPr>
          <w:rFonts w:eastAsia="Calibri"/>
          <w:b/>
        </w:rPr>
        <w:t>Manhattan</w:t>
      </w:r>
      <w:r w:rsidR="000C4004" w:rsidRPr="007C662C">
        <w:rPr>
          <w:rFonts w:eastAsia="Calibri"/>
          <w:b/>
        </w:rPr>
        <w:t xml:space="preserve"> District Attorney’s</w:t>
      </w:r>
      <w:r w:rsidRPr="007C662C">
        <w:rPr>
          <w:rFonts w:eastAsia="Calibri"/>
          <w:b/>
        </w:rPr>
        <w:t xml:space="preserve"> Office</w:t>
      </w:r>
    </w:p>
    <w:p w:rsidR="00FE0FBB" w:rsidRDefault="00FE0FBB" w:rsidP="00990278">
      <w:pPr>
        <w:spacing w:after="0" w:line="240" w:lineRule="auto"/>
        <w:rPr>
          <w:rFonts w:eastAsia="Calibri"/>
        </w:rPr>
      </w:pPr>
    </w:p>
    <w:p w:rsidR="005703AB" w:rsidRPr="00B730F0" w:rsidRDefault="00B730F0" w:rsidP="00990278">
      <w:pPr>
        <w:spacing w:after="0" w:line="240" w:lineRule="auto"/>
        <w:rPr>
          <w:rFonts w:eastAsia="Calibri"/>
          <w:b/>
        </w:rPr>
      </w:pPr>
      <w:r w:rsidRPr="00B730F0">
        <w:rPr>
          <w:rFonts w:eastAsia="Calibri"/>
          <w:b/>
        </w:rPr>
        <w:t xml:space="preserve">I.  </w:t>
      </w:r>
      <w:r w:rsidR="003F74EC" w:rsidRPr="00B730F0">
        <w:rPr>
          <w:rFonts w:eastAsia="Calibri"/>
          <w:b/>
        </w:rPr>
        <w:t>Research Statement</w:t>
      </w:r>
    </w:p>
    <w:p w:rsidR="00861094" w:rsidRDefault="007B08DC" w:rsidP="00990278">
      <w:pPr>
        <w:spacing w:after="0" w:line="240" w:lineRule="auto"/>
        <w:rPr>
          <w:rFonts w:eastAsia="Calibri"/>
        </w:rPr>
      </w:pPr>
      <w:r>
        <w:rPr>
          <w:rFonts w:eastAsia="Calibri"/>
        </w:rPr>
        <w:tab/>
        <w:t xml:space="preserve">Deep learning, </w:t>
      </w:r>
      <w:r w:rsidR="005C21A7">
        <w:rPr>
          <w:rFonts w:eastAsia="Calibri"/>
        </w:rPr>
        <w:t>machine learning</w:t>
      </w:r>
      <w:r>
        <w:rPr>
          <w:rFonts w:eastAsia="Calibri"/>
        </w:rPr>
        <w:t>, and advanced statistical methods</w:t>
      </w:r>
      <w:r w:rsidR="005C21A7">
        <w:rPr>
          <w:rFonts w:eastAsia="Calibri"/>
        </w:rPr>
        <w:t xml:space="preserve"> are increasingly </w:t>
      </w:r>
      <w:r w:rsidR="00B730F0">
        <w:rPr>
          <w:rFonts w:eastAsia="Calibri"/>
        </w:rPr>
        <w:t>impacting</w:t>
      </w:r>
      <w:r w:rsidR="005C21A7">
        <w:rPr>
          <w:rFonts w:eastAsia="Calibri"/>
        </w:rPr>
        <w:t xml:space="preserve"> legal practice. To date, however, </w:t>
      </w:r>
      <w:r>
        <w:rPr>
          <w:rFonts w:eastAsia="Calibri"/>
        </w:rPr>
        <w:t>this impact has largely been limited to the private sector. Our research, in contrast, represents an attempt at using these methods to increase knowledge and aid decision making in the public legal sector—specifically, in prosecutorial work.</w:t>
      </w:r>
    </w:p>
    <w:p w:rsidR="00314A07" w:rsidRDefault="003F74EC" w:rsidP="00990278">
      <w:pPr>
        <w:spacing w:after="0" w:line="240" w:lineRule="auto"/>
        <w:rPr>
          <w:rFonts w:eastAsia="Calibri"/>
        </w:rPr>
      </w:pPr>
      <w:r>
        <w:rPr>
          <w:rFonts w:eastAsia="Calibri"/>
        </w:rPr>
        <w:tab/>
      </w:r>
      <w:r w:rsidR="00861094" w:rsidRPr="00861094">
        <w:rPr>
          <w:rFonts w:eastAsia="Calibri"/>
        </w:rPr>
        <w:t xml:space="preserve">Our research program contains three phases. The first phase involves </w:t>
      </w:r>
      <w:r w:rsidR="007B08DC">
        <w:rPr>
          <w:rFonts w:eastAsia="Calibri"/>
        </w:rPr>
        <w:t xml:space="preserve">garnering and analyzing data from closed criminal cases. </w:t>
      </w:r>
      <w:r w:rsidR="00B730F0">
        <w:rPr>
          <w:rFonts w:eastAsia="Calibri"/>
        </w:rPr>
        <w:t>(</w:t>
      </w:r>
      <w:r w:rsidR="007B08DC">
        <w:rPr>
          <w:rFonts w:eastAsia="Calibri"/>
        </w:rPr>
        <w:t>For a full description of</w:t>
      </w:r>
      <w:r w:rsidR="000C4004">
        <w:rPr>
          <w:rFonts w:eastAsia="Calibri"/>
        </w:rPr>
        <w:t xml:space="preserve"> data points sought, please see</w:t>
      </w:r>
      <w:r w:rsidR="00B730F0">
        <w:rPr>
          <w:rFonts w:eastAsia="Calibri"/>
        </w:rPr>
        <w:t xml:space="preserve"> Section II</w:t>
      </w:r>
      <w:r w:rsidR="000C4004">
        <w:rPr>
          <w:rFonts w:eastAsia="Calibri"/>
        </w:rPr>
        <w:t xml:space="preserve"> </w:t>
      </w:r>
      <w:r w:rsidR="000C4004" w:rsidRPr="000C4004">
        <w:rPr>
          <w:rFonts w:eastAsia="Calibri"/>
          <w:i/>
        </w:rPr>
        <w:t>infra</w:t>
      </w:r>
      <w:r w:rsidR="000C4004">
        <w:rPr>
          <w:rFonts w:eastAsia="Calibri"/>
        </w:rPr>
        <w:t>.</w:t>
      </w:r>
      <w:r w:rsidR="00B730F0">
        <w:rPr>
          <w:rFonts w:eastAsia="Calibri"/>
        </w:rPr>
        <w:t>)</w:t>
      </w:r>
      <w:r w:rsidR="007B08DC">
        <w:rPr>
          <w:rFonts w:eastAsia="Calibri"/>
        </w:rPr>
        <w:t xml:space="preserve"> </w:t>
      </w:r>
      <w:r w:rsidR="00314A07">
        <w:rPr>
          <w:rFonts w:eastAsia="Calibri"/>
        </w:rPr>
        <w:t>Data analysis will explore</w:t>
      </w:r>
      <w:r w:rsidR="00B730F0">
        <w:rPr>
          <w:rFonts w:eastAsia="Calibri"/>
        </w:rPr>
        <w:t xml:space="preserve"> factors that potentially influence</w:t>
      </w:r>
      <w:r w:rsidR="00314A07">
        <w:rPr>
          <w:rFonts w:eastAsia="Calibri"/>
        </w:rPr>
        <w:t xml:space="preserve"> prosecutorial decision making, including but not</w:t>
      </w:r>
      <w:r w:rsidR="00FE0FBB">
        <w:rPr>
          <w:rFonts w:eastAsia="Calibri"/>
        </w:rPr>
        <w:t xml:space="preserve"> limited to race and gender</w:t>
      </w:r>
      <w:r w:rsidR="00314A07">
        <w:rPr>
          <w:rFonts w:eastAsia="Calibri"/>
        </w:rPr>
        <w:t>. Some analysis will take place through traditional hypothesis testing and some wi</w:t>
      </w:r>
      <w:r w:rsidR="00FE0FBB">
        <w:rPr>
          <w:rFonts w:eastAsia="Calibri"/>
        </w:rPr>
        <w:t>ll involve using deep learning applications</w:t>
      </w:r>
      <w:r w:rsidR="006A4601">
        <w:rPr>
          <w:rFonts w:eastAsia="Calibri"/>
        </w:rPr>
        <w:t xml:space="preserve"> on unstructured data, with the latter referring primarily </w:t>
      </w:r>
      <w:r w:rsidR="00314A07">
        <w:rPr>
          <w:rFonts w:eastAsia="Calibri"/>
        </w:rPr>
        <w:t>to analysis of arresting officers’ narrative reports. In all, the goal of the first phase is to identify and gain insight into the factors impacting prosecutorial decision making.</w:t>
      </w:r>
    </w:p>
    <w:p w:rsidR="00314A07" w:rsidRDefault="00314A07" w:rsidP="00990278">
      <w:pPr>
        <w:spacing w:after="0" w:line="240" w:lineRule="auto"/>
        <w:rPr>
          <w:rFonts w:eastAsia="Calibri"/>
        </w:rPr>
      </w:pPr>
      <w:r>
        <w:rPr>
          <w:rFonts w:eastAsia="Calibri"/>
        </w:rPr>
        <w:tab/>
        <w:t>The second phase involves using p</w:t>
      </w:r>
      <w:r w:rsidR="00861094" w:rsidRPr="00861094">
        <w:rPr>
          <w:rFonts w:eastAsia="Calibri"/>
        </w:rPr>
        <w:t>redictive analytics and machine learning to develop a model that, given an ar</w:t>
      </w:r>
      <w:r w:rsidR="006A4601">
        <w:rPr>
          <w:rFonts w:eastAsia="Calibri"/>
        </w:rPr>
        <w:t>resting officer’s narrative</w:t>
      </w:r>
      <w:r w:rsidR="00861094" w:rsidRPr="00861094">
        <w:rPr>
          <w:rFonts w:eastAsia="Calibri"/>
        </w:rPr>
        <w:t xml:space="preserve"> report and recommended charges, can predict what the outcome of the case would be if the defendant were tre</w:t>
      </w:r>
      <w:r>
        <w:rPr>
          <w:rFonts w:eastAsia="Calibri"/>
        </w:rPr>
        <w:t>ated race- and gender-neutrally.</w:t>
      </w:r>
    </w:p>
    <w:p w:rsidR="00861094" w:rsidRDefault="00861094" w:rsidP="00990278">
      <w:pPr>
        <w:spacing w:after="0" w:line="240" w:lineRule="auto"/>
        <w:ind w:firstLine="720"/>
        <w:rPr>
          <w:rFonts w:eastAsia="Calibri"/>
        </w:rPr>
      </w:pPr>
      <w:r w:rsidRPr="00861094">
        <w:rPr>
          <w:rFonts w:eastAsia="Calibri"/>
        </w:rPr>
        <w:t xml:space="preserve">The third phase involves experimental testing of the model. For </w:t>
      </w:r>
      <w:r w:rsidR="00314A07">
        <w:rPr>
          <w:rFonts w:eastAsia="Calibri"/>
        </w:rPr>
        <w:t>a discrete period of time</w:t>
      </w:r>
      <w:r w:rsidRPr="00861094">
        <w:rPr>
          <w:rFonts w:eastAsia="Calibri"/>
        </w:rPr>
        <w:t xml:space="preserve">, a random selection of </w:t>
      </w:r>
      <w:r w:rsidR="006A4601">
        <w:rPr>
          <w:rFonts w:eastAsia="Calibri"/>
        </w:rPr>
        <w:t>Manhattan</w:t>
      </w:r>
      <w:r w:rsidR="00FE0FBB">
        <w:rPr>
          <w:rFonts w:eastAsia="Calibri"/>
        </w:rPr>
        <w:t xml:space="preserve"> prosecutors</w:t>
      </w:r>
      <w:r w:rsidRPr="00861094">
        <w:rPr>
          <w:rFonts w:eastAsia="Calibri"/>
        </w:rPr>
        <w:t xml:space="preserve"> will use the </w:t>
      </w:r>
      <w:r w:rsidR="00314A07">
        <w:rPr>
          <w:rFonts w:eastAsia="Calibri"/>
        </w:rPr>
        <w:t>model (experimental group) while the remaining prosecutors in the office will receive no intervention (control group)</w:t>
      </w:r>
      <w:r w:rsidRPr="00861094">
        <w:rPr>
          <w:rFonts w:eastAsia="Calibri"/>
        </w:rPr>
        <w:t>. If a prosecutor in the exp</w:t>
      </w:r>
      <w:r w:rsidR="00314A07">
        <w:rPr>
          <w:rFonts w:eastAsia="Calibri"/>
        </w:rPr>
        <w:t xml:space="preserve">erimental group, in drafting a complaint or in the course of plea </w:t>
      </w:r>
      <w:r w:rsidRPr="00861094">
        <w:rPr>
          <w:rFonts w:eastAsia="Calibri"/>
        </w:rPr>
        <w:t xml:space="preserve">bargaining, finds that he or she is significantly deviating from the </w:t>
      </w:r>
      <w:r w:rsidR="00314A07">
        <w:rPr>
          <w:rFonts w:eastAsia="Calibri"/>
        </w:rPr>
        <w:t xml:space="preserve">model’s </w:t>
      </w:r>
      <w:r w:rsidRPr="00861094">
        <w:rPr>
          <w:rFonts w:eastAsia="Calibri"/>
        </w:rPr>
        <w:t xml:space="preserve">predicted outcome, the reasons for the deviation </w:t>
      </w:r>
      <w:r w:rsidR="00314A07">
        <w:rPr>
          <w:rFonts w:eastAsia="Calibri"/>
        </w:rPr>
        <w:t xml:space="preserve">will </w:t>
      </w:r>
      <w:r w:rsidRPr="00861094">
        <w:rPr>
          <w:rFonts w:eastAsia="Calibri"/>
        </w:rPr>
        <w:t>be documented.</w:t>
      </w:r>
      <w:r w:rsidR="00314A07">
        <w:rPr>
          <w:rFonts w:eastAsia="Calibri"/>
        </w:rPr>
        <w:t xml:space="preserve"> </w:t>
      </w:r>
      <w:r w:rsidR="003F74EC">
        <w:rPr>
          <w:rFonts w:eastAsia="Calibri"/>
        </w:rPr>
        <w:t>T</w:t>
      </w:r>
      <w:r w:rsidR="00314A07">
        <w:rPr>
          <w:rFonts w:eastAsia="Calibri"/>
        </w:rPr>
        <w:t xml:space="preserve">hese deviations will be </w:t>
      </w:r>
      <w:r w:rsidR="003F74EC">
        <w:rPr>
          <w:rFonts w:eastAsia="Calibri"/>
        </w:rPr>
        <w:t xml:space="preserve">used to refine </w:t>
      </w:r>
      <w:r w:rsidR="00314A07" w:rsidRPr="00314A07">
        <w:rPr>
          <w:rFonts w:eastAsia="Calibri"/>
        </w:rPr>
        <w:t>the model moving forward</w:t>
      </w:r>
      <w:r w:rsidR="003F74EC">
        <w:rPr>
          <w:rFonts w:eastAsia="Calibri"/>
        </w:rPr>
        <w:t>.</w:t>
      </w:r>
    </w:p>
    <w:p w:rsidR="003F74EC" w:rsidRDefault="003F74EC" w:rsidP="00990278">
      <w:pPr>
        <w:spacing w:after="0" w:line="240" w:lineRule="auto"/>
        <w:ind w:firstLine="720"/>
        <w:rPr>
          <w:rFonts w:eastAsia="Calibri"/>
        </w:rPr>
      </w:pPr>
      <w:r>
        <w:rPr>
          <w:rFonts w:eastAsia="Calibri"/>
        </w:rPr>
        <w:t>Taken together, the three phases will provide (1) insight into prosecutorial decision making, (2) a model that can anchor prosecutorial decision making to race and gender neutral outcomes, and (3) assessment of whether such a model can be beneficially integrated into legal practice.</w:t>
      </w:r>
    </w:p>
    <w:p w:rsidR="00FE0FBB" w:rsidRDefault="00FE0FBB" w:rsidP="00990278">
      <w:pPr>
        <w:spacing w:after="0" w:line="240" w:lineRule="auto"/>
        <w:rPr>
          <w:rFonts w:eastAsia="Calibri"/>
        </w:rPr>
      </w:pPr>
    </w:p>
    <w:p w:rsidR="000C4004" w:rsidRPr="00B730F0" w:rsidRDefault="00B730F0" w:rsidP="00990278">
      <w:pPr>
        <w:spacing w:after="0" w:line="240" w:lineRule="auto"/>
        <w:rPr>
          <w:rFonts w:eastAsia="Calibri"/>
          <w:b/>
        </w:rPr>
      </w:pPr>
      <w:r w:rsidRPr="00B730F0">
        <w:rPr>
          <w:rFonts w:eastAsia="Calibri"/>
          <w:b/>
        </w:rPr>
        <w:t>II</w:t>
      </w:r>
      <w:proofErr w:type="gramStart"/>
      <w:r w:rsidRPr="00B730F0">
        <w:rPr>
          <w:rFonts w:eastAsia="Calibri"/>
          <w:b/>
        </w:rPr>
        <w:t xml:space="preserve">.  </w:t>
      </w:r>
      <w:r w:rsidR="000C4004" w:rsidRPr="00B730F0">
        <w:rPr>
          <w:rFonts w:eastAsia="Calibri"/>
          <w:b/>
        </w:rPr>
        <w:t>Data</w:t>
      </w:r>
      <w:proofErr w:type="gramEnd"/>
      <w:r w:rsidR="000C4004" w:rsidRPr="00B730F0">
        <w:rPr>
          <w:rFonts w:eastAsia="Calibri"/>
          <w:b/>
        </w:rPr>
        <w:t xml:space="preserve"> Overview</w:t>
      </w:r>
    </w:p>
    <w:p w:rsidR="007C662C" w:rsidRDefault="007C662C" w:rsidP="007C662C">
      <w:pPr>
        <w:spacing w:after="0" w:line="240" w:lineRule="auto"/>
        <w:ind w:firstLine="720"/>
        <w:rPr>
          <w:rFonts w:eastAsia="Calibri"/>
        </w:rPr>
      </w:pPr>
      <w:r>
        <w:rPr>
          <w:rFonts w:eastAsia="Calibri"/>
        </w:rPr>
        <w:t>Data sought includes complete case files for all closed cases, beginning with approximately the year 2000 and en</w:t>
      </w:r>
      <w:r w:rsidR="006A4601">
        <w:rPr>
          <w:rFonts w:eastAsia="Calibri"/>
        </w:rPr>
        <w:t>ding with approximately 2016</w:t>
      </w:r>
      <w:r>
        <w:rPr>
          <w:rFonts w:eastAsia="Calibri"/>
        </w:rPr>
        <w:t>.</w:t>
      </w:r>
      <w:r w:rsidRPr="007C662C">
        <w:rPr>
          <w:rFonts w:eastAsia="Calibri"/>
        </w:rPr>
        <w:t xml:space="preserve"> For each case, </w:t>
      </w:r>
      <w:r w:rsidR="00A81365">
        <w:rPr>
          <w:rFonts w:eastAsia="Calibri"/>
        </w:rPr>
        <w:t>of primary importance are the following:</w:t>
      </w:r>
    </w:p>
    <w:p w:rsidR="007C662C" w:rsidRDefault="007C662C" w:rsidP="007C662C">
      <w:pPr>
        <w:pStyle w:val="ListParagraph"/>
        <w:numPr>
          <w:ilvl w:val="0"/>
          <w:numId w:val="2"/>
        </w:numPr>
        <w:spacing w:after="0" w:line="240" w:lineRule="auto"/>
        <w:rPr>
          <w:rFonts w:eastAsia="Calibri"/>
        </w:rPr>
      </w:pPr>
      <w:r>
        <w:rPr>
          <w:rFonts w:eastAsia="Calibri"/>
        </w:rPr>
        <w:t xml:space="preserve">The arresting officer’s </w:t>
      </w:r>
      <w:r w:rsidR="00A81365">
        <w:rPr>
          <w:rFonts w:eastAsia="Calibri"/>
        </w:rPr>
        <w:t>r</w:t>
      </w:r>
      <w:r>
        <w:rPr>
          <w:rFonts w:eastAsia="Calibri"/>
        </w:rPr>
        <w:t>eport, which may include:</w:t>
      </w:r>
    </w:p>
    <w:p w:rsidR="007C662C" w:rsidRDefault="00A81365" w:rsidP="007C662C">
      <w:pPr>
        <w:pStyle w:val="ListParagraph"/>
        <w:numPr>
          <w:ilvl w:val="1"/>
          <w:numId w:val="2"/>
        </w:numPr>
        <w:spacing w:after="0" w:line="240" w:lineRule="auto"/>
        <w:rPr>
          <w:rFonts w:eastAsia="Calibri"/>
        </w:rPr>
      </w:pPr>
      <w:r>
        <w:rPr>
          <w:rFonts w:eastAsia="Calibri"/>
        </w:rPr>
        <w:t>C</w:t>
      </w:r>
      <w:r w:rsidR="007C662C" w:rsidRPr="007C662C">
        <w:rPr>
          <w:rFonts w:eastAsia="Calibri"/>
        </w:rPr>
        <w:t xml:space="preserve">riminal charges suggested </w:t>
      </w:r>
      <w:r w:rsidR="007C662C">
        <w:rPr>
          <w:rFonts w:eastAsia="Calibri"/>
        </w:rPr>
        <w:t>by the arresting police officer,</w:t>
      </w:r>
    </w:p>
    <w:p w:rsidR="007C662C" w:rsidRDefault="007C662C" w:rsidP="007C662C">
      <w:pPr>
        <w:pStyle w:val="ListParagraph"/>
        <w:numPr>
          <w:ilvl w:val="1"/>
          <w:numId w:val="2"/>
        </w:numPr>
        <w:spacing w:after="0" w:line="240" w:lineRule="auto"/>
        <w:rPr>
          <w:rFonts w:eastAsia="Calibri"/>
        </w:rPr>
      </w:pPr>
      <w:r>
        <w:rPr>
          <w:rFonts w:eastAsia="Calibri"/>
        </w:rPr>
        <w:t>A short narrative of the arrest (often called a “probable cause statement”), and</w:t>
      </w:r>
    </w:p>
    <w:p w:rsidR="007C662C" w:rsidRDefault="007C662C" w:rsidP="007C662C">
      <w:pPr>
        <w:pStyle w:val="ListParagraph"/>
        <w:numPr>
          <w:ilvl w:val="1"/>
          <w:numId w:val="2"/>
        </w:numPr>
        <w:spacing w:after="0" w:line="240" w:lineRule="auto"/>
        <w:rPr>
          <w:rFonts w:eastAsia="Calibri"/>
        </w:rPr>
      </w:pPr>
      <w:r>
        <w:rPr>
          <w:rFonts w:eastAsia="Calibri"/>
        </w:rPr>
        <w:t>A longer narrative of the arrest (often drafted a day or two following the arrest)</w:t>
      </w:r>
      <w:r w:rsidR="00A81365">
        <w:rPr>
          <w:rFonts w:eastAsia="Calibri"/>
        </w:rPr>
        <w:t>;</w:t>
      </w:r>
      <w:r>
        <w:rPr>
          <w:rFonts w:eastAsia="Calibri"/>
        </w:rPr>
        <w:t xml:space="preserve"> </w:t>
      </w:r>
    </w:p>
    <w:p w:rsidR="007C662C" w:rsidRDefault="007C662C" w:rsidP="007C662C">
      <w:pPr>
        <w:pStyle w:val="ListParagraph"/>
        <w:numPr>
          <w:ilvl w:val="0"/>
          <w:numId w:val="2"/>
        </w:numPr>
        <w:spacing w:after="0" w:line="240" w:lineRule="auto"/>
        <w:rPr>
          <w:rFonts w:eastAsia="Calibri"/>
        </w:rPr>
      </w:pPr>
      <w:r>
        <w:rPr>
          <w:rFonts w:eastAsia="Calibri"/>
        </w:rPr>
        <w:t>The criminal complaint filed by the prosecuting attorney, which may include:</w:t>
      </w:r>
    </w:p>
    <w:p w:rsidR="007C662C" w:rsidRDefault="007C662C" w:rsidP="007C662C">
      <w:pPr>
        <w:pStyle w:val="ListParagraph"/>
        <w:numPr>
          <w:ilvl w:val="1"/>
          <w:numId w:val="2"/>
        </w:numPr>
        <w:spacing w:after="0" w:line="240" w:lineRule="auto"/>
        <w:rPr>
          <w:rFonts w:eastAsia="Calibri"/>
        </w:rPr>
      </w:pPr>
      <w:r>
        <w:rPr>
          <w:rFonts w:eastAsia="Calibri"/>
        </w:rPr>
        <w:t>Criminal charges;</w:t>
      </w:r>
    </w:p>
    <w:p w:rsidR="007C662C" w:rsidRDefault="007C662C" w:rsidP="007C662C">
      <w:pPr>
        <w:pStyle w:val="ListParagraph"/>
        <w:numPr>
          <w:ilvl w:val="0"/>
          <w:numId w:val="2"/>
        </w:numPr>
        <w:spacing w:after="0" w:line="240" w:lineRule="auto"/>
        <w:rPr>
          <w:rFonts w:eastAsia="Calibri"/>
        </w:rPr>
      </w:pPr>
      <w:r>
        <w:rPr>
          <w:rFonts w:eastAsia="Calibri"/>
        </w:rPr>
        <w:lastRenderedPageBreak/>
        <w:t>The results of the indictment, if applicable;</w:t>
      </w:r>
    </w:p>
    <w:p w:rsidR="007C662C" w:rsidRDefault="007C662C" w:rsidP="007C662C">
      <w:pPr>
        <w:pStyle w:val="ListParagraph"/>
        <w:numPr>
          <w:ilvl w:val="0"/>
          <w:numId w:val="2"/>
        </w:numPr>
        <w:spacing w:after="0" w:line="240" w:lineRule="auto"/>
        <w:rPr>
          <w:rFonts w:eastAsia="Calibri"/>
        </w:rPr>
      </w:pPr>
      <w:r>
        <w:rPr>
          <w:rFonts w:eastAsia="Calibri"/>
        </w:rPr>
        <w:t>The final disposition of the case, which may include:</w:t>
      </w:r>
    </w:p>
    <w:p w:rsidR="007C662C" w:rsidRDefault="007C662C" w:rsidP="007C662C">
      <w:pPr>
        <w:pStyle w:val="ListParagraph"/>
        <w:numPr>
          <w:ilvl w:val="1"/>
          <w:numId w:val="2"/>
        </w:numPr>
        <w:spacing w:after="0" w:line="240" w:lineRule="auto"/>
        <w:rPr>
          <w:rFonts w:eastAsia="Calibri"/>
        </w:rPr>
      </w:pPr>
      <w:r>
        <w:rPr>
          <w:rFonts w:eastAsia="Calibri"/>
        </w:rPr>
        <w:t>Conviction charges,</w:t>
      </w:r>
    </w:p>
    <w:p w:rsidR="007C662C" w:rsidRDefault="007C662C" w:rsidP="007C662C">
      <w:pPr>
        <w:pStyle w:val="ListParagraph"/>
        <w:numPr>
          <w:ilvl w:val="1"/>
          <w:numId w:val="2"/>
        </w:numPr>
        <w:spacing w:after="0" w:line="240" w:lineRule="auto"/>
        <w:rPr>
          <w:rFonts w:eastAsia="Calibri"/>
        </w:rPr>
      </w:pPr>
      <w:r>
        <w:rPr>
          <w:rFonts w:eastAsia="Calibri"/>
        </w:rPr>
        <w:t>Charges dismissed,</w:t>
      </w:r>
    </w:p>
    <w:p w:rsidR="007C662C" w:rsidRDefault="007C662C" w:rsidP="007C662C">
      <w:pPr>
        <w:pStyle w:val="ListParagraph"/>
        <w:numPr>
          <w:ilvl w:val="1"/>
          <w:numId w:val="2"/>
        </w:numPr>
        <w:spacing w:after="0" w:line="240" w:lineRule="auto"/>
        <w:rPr>
          <w:rFonts w:eastAsia="Calibri"/>
        </w:rPr>
      </w:pPr>
      <w:r>
        <w:rPr>
          <w:rFonts w:eastAsia="Calibri"/>
        </w:rPr>
        <w:t>Sentence details, and</w:t>
      </w:r>
    </w:p>
    <w:p w:rsidR="00883097" w:rsidRPr="00883097" w:rsidRDefault="007C662C" w:rsidP="00883097">
      <w:pPr>
        <w:pStyle w:val="ListParagraph"/>
        <w:numPr>
          <w:ilvl w:val="1"/>
          <w:numId w:val="2"/>
        </w:numPr>
        <w:spacing w:after="0" w:line="240" w:lineRule="auto"/>
        <w:rPr>
          <w:rFonts w:eastAsia="Calibri"/>
        </w:rPr>
      </w:pPr>
      <w:r>
        <w:rPr>
          <w:rFonts w:eastAsia="Calibri"/>
        </w:rPr>
        <w:t>How the case was resolved (dismissal, plea bargain, trial).</w:t>
      </w:r>
    </w:p>
    <w:p w:rsidR="007C662C" w:rsidRDefault="007C662C" w:rsidP="007C662C">
      <w:pPr>
        <w:pStyle w:val="ListParagraph"/>
        <w:numPr>
          <w:ilvl w:val="0"/>
          <w:numId w:val="2"/>
        </w:numPr>
        <w:spacing w:after="0" w:line="240" w:lineRule="auto"/>
        <w:rPr>
          <w:rFonts w:eastAsia="Calibri"/>
        </w:rPr>
      </w:pPr>
      <w:r>
        <w:rPr>
          <w:rFonts w:eastAsia="Calibri"/>
        </w:rPr>
        <w:t>O</w:t>
      </w:r>
      <w:r w:rsidR="00883097">
        <w:rPr>
          <w:rFonts w:eastAsia="Calibri"/>
        </w:rPr>
        <w:t>ther information of importance includes:</w:t>
      </w:r>
    </w:p>
    <w:p w:rsidR="00883097" w:rsidRDefault="00883097" w:rsidP="007D57DD">
      <w:pPr>
        <w:pStyle w:val="ListParagraph"/>
        <w:numPr>
          <w:ilvl w:val="1"/>
          <w:numId w:val="2"/>
        </w:numPr>
        <w:spacing w:after="0" w:line="240" w:lineRule="auto"/>
        <w:rPr>
          <w:rFonts w:eastAsia="Calibri"/>
        </w:rPr>
      </w:pPr>
      <w:r w:rsidRPr="00883097">
        <w:rPr>
          <w:rFonts w:eastAsia="Calibri"/>
        </w:rPr>
        <w:t>Defendants’</w:t>
      </w:r>
      <w:r>
        <w:rPr>
          <w:rFonts w:eastAsia="Calibri"/>
        </w:rPr>
        <w:t xml:space="preserve"> r</w:t>
      </w:r>
      <w:r w:rsidRPr="00883097">
        <w:rPr>
          <w:rFonts w:eastAsia="Calibri"/>
        </w:rPr>
        <w:t>ace</w:t>
      </w:r>
      <w:r>
        <w:rPr>
          <w:rFonts w:eastAsia="Calibri"/>
        </w:rPr>
        <w:t>, age, gender, criminal history at time of arrest, residential zip code, level of education, and income level</w:t>
      </w:r>
      <w:r w:rsidR="00A81365">
        <w:rPr>
          <w:rFonts w:eastAsia="Calibri"/>
        </w:rPr>
        <w:t>,</w:t>
      </w:r>
    </w:p>
    <w:p w:rsidR="00883097" w:rsidRDefault="00883097" w:rsidP="007D57DD">
      <w:pPr>
        <w:pStyle w:val="ListParagraph"/>
        <w:numPr>
          <w:ilvl w:val="1"/>
          <w:numId w:val="2"/>
        </w:numPr>
        <w:spacing w:after="0" w:line="240" w:lineRule="auto"/>
        <w:rPr>
          <w:rFonts w:eastAsia="Calibri"/>
        </w:rPr>
      </w:pPr>
      <w:proofErr w:type="spellStart"/>
      <w:r>
        <w:rPr>
          <w:rFonts w:eastAsia="Calibri"/>
        </w:rPr>
        <w:t>Prosectuors</w:t>
      </w:r>
      <w:proofErr w:type="spellEnd"/>
      <w:r>
        <w:rPr>
          <w:rFonts w:eastAsia="Calibri"/>
        </w:rPr>
        <w:t>’ race, age, gender, length of employment by the District Attorney’s Office, position within the office, a</w:t>
      </w:r>
      <w:r w:rsidR="00A81365">
        <w:rPr>
          <w:rFonts w:eastAsia="Calibri"/>
        </w:rPr>
        <w:t>nd department within the office, and</w:t>
      </w:r>
    </w:p>
    <w:p w:rsidR="00883097" w:rsidRPr="00883097" w:rsidRDefault="00883097" w:rsidP="00883097">
      <w:pPr>
        <w:pStyle w:val="ListParagraph"/>
        <w:numPr>
          <w:ilvl w:val="1"/>
          <w:numId w:val="2"/>
        </w:numPr>
        <w:spacing w:after="0" w:line="240" w:lineRule="auto"/>
        <w:rPr>
          <w:rFonts w:eastAsia="Calibri"/>
        </w:rPr>
      </w:pPr>
      <w:r>
        <w:rPr>
          <w:rFonts w:eastAsia="Calibri"/>
        </w:rPr>
        <w:t xml:space="preserve">Arresting officers’ race, age, gender, length of service on the police force, position on the force, </w:t>
      </w:r>
      <w:r w:rsidR="00A81365">
        <w:rPr>
          <w:rFonts w:eastAsia="Calibri"/>
        </w:rPr>
        <w:t>and precinct;</w:t>
      </w:r>
    </w:p>
    <w:p w:rsidR="00883097" w:rsidRDefault="00883097" w:rsidP="007C662C">
      <w:pPr>
        <w:pStyle w:val="ListParagraph"/>
        <w:numPr>
          <w:ilvl w:val="0"/>
          <w:numId w:val="2"/>
        </w:numPr>
        <w:spacing w:after="0" w:line="240" w:lineRule="auto"/>
        <w:rPr>
          <w:rFonts w:eastAsia="Calibri"/>
        </w:rPr>
      </w:pPr>
      <w:r>
        <w:rPr>
          <w:rFonts w:eastAsia="Calibri"/>
        </w:rPr>
        <w:t xml:space="preserve">Additional information </w:t>
      </w:r>
      <w:r w:rsidR="00A81365">
        <w:rPr>
          <w:rFonts w:eastAsia="Calibri"/>
        </w:rPr>
        <w:t>includes</w:t>
      </w:r>
      <w:r>
        <w:rPr>
          <w:rFonts w:eastAsia="Calibri"/>
        </w:rPr>
        <w:t>:</w:t>
      </w:r>
    </w:p>
    <w:p w:rsidR="007C662C" w:rsidRPr="007C662C" w:rsidRDefault="00883097" w:rsidP="00883097">
      <w:pPr>
        <w:pStyle w:val="ListParagraph"/>
        <w:numPr>
          <w:ilvl w:val="1"/>
          <w:numId w:val="2"/>
        </w:numPr>
        <w:spacing w:after="0" w:line="240" w:lineRule="auto"/>
        <w:rPr>
          <w:rFonts w:eastAsia="Calibri"/>
        </w:rPr>
      </w:pPr>
      <w:r>
        <w:rPr>
          <w:rFonts w:eastAsia="Calibri"/>
        </w:rPr>
        <w:t>T</w:t>
      </w:r>
      <w:r w:rsidR="007C662C" w:rsidRPr="007C662C">
        <w:rPr>
          <w:rFonts w:eastAsia="Calibri"/>
        </w:rPr>
        <w:t xml:space="preserve">ranscriptions of or notes concerning interviews with the defendant, the victim(s), and </w:t>
      </w:r>
      <w:proofErr w:type="gramStart"/>
      <w:r w:rsidR="007C662C" w:rsidRPr="007C662C">
        <w:rPr>
          <w:rFonts w:eastAsia="Calibri"/>
        </w:rPr>
        <w:t>witness(</w:t>
      </w:r>
      <w:proofErr w:type="spellStart"/>
      <w:proofErr w:type="gramEnd"/>
      <w:r w:rsidR="007C662C" w:rsidRPr="007C662C">
        <w:rPr>
          <w:rFonts w:eastAsia="Calibri"/>
        </w:rPr>
        <w:t>es</w:t>
      </w:r>
      <w:proofErr w:type="spellEnd"/>
      <w:r w:rsidR="007C662C" w:rsidRPr="007C662C">
        <w:rPr>
          <w:rFonts w:eastAsia="Calibri"/>
        </w:rPr>
        <w:t>).</w:t>
      </w:r>
    </w:p>
    <w:p w:rsidR="000C4004" w:rsidRDefault="000C4004" w:rsidP="00990278">
      <w:pPr>
        <w:spacing w:after="0" w:line="240" w:lineRule="auto"/>
        <w:rPr>
          <w:rFonts w:eastAsia="Calibri"/>
        </w:rPr>
      </w:pPr>
    </w:p>
    <w:p w:rsidR="003F74EC" w:rsidRPr="00B730F0" w:rsidRDefault="00B730F0" w:rsidP="00990278">
      <w:pPr>
        <w:spacing w:after="0" w:line="240" w:lineRule="auto"/>
        <w:rPr>
          <w:rFonts w:eastAsia="Calibri"/>
          <w:b/>
        </w:rPr>
      </w:pPr>
      <w:r w:rsidRPr="00B730F0">
        <w:rPr>
          <w:rFonts w:eastAsia="Calibri"/>
          <w:b/>
        </w:rPr>
        <w:t>III</w:t>
      </w:r>
      <w:proofErr w:type="gramStart"/>
      <w:r w:rsidRPr="00B730F0">
        <w:rPr>
          <w:rFonts w:eastAsia="Calibri"/>
          <w:b/>
        </w:rPr>
        <w:t xml:space="preserve">.  </w:t>
      </w:r>
      <w:r w:rsidR="006A4601">
        <w:rPr>
          <w:rFonts w:eastAsia="Calibri"/>
          <w:b/>
        </w:rPr>
        <w:t>Princeton</w:t>
      </w:r>
      <w:proofErr w:type="gramEnd"/>
      <w:r w:rsidR="006A4601">
        <w:rPr>
          <w:rFonts w:eastAsia="Calibri"/>
          <w:b/>
        </w:rPr>
        <w:t xml:space="preserve"> </w:t>
      </w:r>
      <w:r w:rsidR="003F74EC" w:rsidRPr="00B730F0">
        <w:rPr>
          <w:rFonts w:eastAsia="Calibri"/>
          <w:b/>
        </w:rPr>
        <w:t>Research Team</w:t>
      </w:r>
    </w:p>
    <w:p w:rsidR="003F74EC" w:rsidRDefault="003F74EC" w:rsidP="00990278">
      <w:pPr>
        <w:spacing w:after="0" w:line="240" w:lineRule="auto"/>
        <w:rPr>
          <w:rFonts w:eastAsia="Calibri"/>
        </w:rPr>
      </w:pPr>
      <w:r>
        <w:rPr>
          <w:rFonts w:eastAsia="Calibri"/>
        </w:rPr>
        <w:tab/>
      </w:r>
      <w:r w:rsidR="000C4004">
        <w:rPr>
          <w:rFonts w:eastAsia="Calibri"/>
        </w:rPr>
        <w:t xml:space="preserve">Joseph Avery, J.D., </w:t>
      </w:r>
      <w:r>
        <w:rPr>
          <w:rFonts w:eastAsia="Calibri"/>
        </w:rPr>
        <w:t>is the primary contact for the project. Faculty involved include Joel C</w:t>
      </w:r>
      <w:r w:rsidR="000C4004">
        <w:rPr>
          <w:rFonts w:eastAsia="Calibri"/>
        </w:rPr>
        <w:t xml:space="preserve">ooper, Professor of Psychology; </w:t>
      </w:r>
      <w:r>
        <w:rPr>
          <w:rFonts w:eastAsia="Calibri"/>
        </w:rPr>
        <w:t>Arvind Narayanan, Assistan</w:t>
      </w:r>
      <w:r w:rsidR="000C4004">
        <w:rPr>
          <w:rFonts w:eastAsia="Calibri"/>
        </w:rPr>
        <w:t>t Professor of Computer Science;</w:t>
      </w:r>
      <w:r>
        <w:rPr>
          <w:rFonts w:eastAsia="Calibri"/>
        </w:rPr>
        <w:t xml:space="preserve"> and Samuel Wang, Professor of Molecular Biology and Neuroscience. Graduate students involved include </w:t>
      </w:r>
      <w:r w:rsidR="00861094" w:rsidRPr="00861094">
        <w:rPr>
          <w:rFonts w:eastAsia="Calibri"/>
        </w:rPr>
        <w:t xml:space="preserve">Lawrence </w:t>
      </w:r>
      <w:proofErr w:type="spellStart"/>
      <w:r w:rsidR="00861094" w:rsidRPr="00861094">
        <w:rPr>
          <w:rFonts w:eastAsia="Calibri"/>
        </w:rPr>
        <w:t>Yuanda</w:t>
      </w:r>
      <w:proofErr w:type="spellEnd"/>
      <w:r w:rsidR="00861094" w:rsidRPr="00861094">
        <w:rPr>
          <w:rFonts w:eastAsia="Calibri"/>
        </w:rPr>
        <w:t xml:space="preserve"> Xu, a PhD candidate in the Program in Applie</w:t>
      </w:r>
      <w:r w:rsidR="000C4004">
        <w:rPr>
          <w:rFonts w:eastAsia="Calibri"/>
        </w:rPr>
        <w:t>d and Computational Mathematics;</w:t>
      </w:r>
      <w:r w:rsidR="00861094" w:rsidRPr="00861094">
        <w:rPr>
          <w:rFonts w:eastAsia="Calibri"/>
        </w:rPr>
        <w:t xml:space="preserve"> and Mauricio Matsumoto, a PhD candidate</w:t>
      </w:r>
      <w:r>
        <w:rPr>
          <w:rFonts w:eastAsia="Calibri"/>
        </w:rPr>
        <w:t xml:space="preserve"> in the Department of Economics</w:t>
      </w:r>
      <w:r w:rsidR="00861094" w:rsidRPr="00861094">
        <w:rPr>
          <w:rFonts w:eastAsia="Calibri"/>
        </w:rPr>
        <w:t>.</w:t>
      </w:r>
      <w:r>
        <w:rPr>
          <w:rFonts w:eastAsia="Calibri"/>
        </w:rPr>
        <w:t xml:space="preserve"> </w:t>
      </w:r>
      <w:proofErr w:type="spellStart"/>
      <w:r w:rsidR="00CB77A4" w:rsidRPr="003F74EC">
        <w:rPr>
          <w:rFonts w:eastAsia="Calibri"/>
        </w:rPr>
        <w:t>Vinícius</w:t>
      </w:r>
      <w:proofErr w:type="spellEnd"/>
      <w:r w:rsidR="00CB77A4" w:rsidRPr="003F74EC">
        <w:rPr>
          <w:rFonts w:eastAsia="Calibri"/>
        </w:rPr>
        <w:t xml:space="preserve"> Pantoja, a researcher from </w:t>
      </w:r>
      <w:proofErr w:type="spellStart"/>
      <w:r w:rsidR="00CB77A4" w:rsidRPr="003F74EC">
        <w:rPr>
          <w:rFonts w:eastAsia="Calibri"/>
        </w:rPr>
        <w:t>Fundação</w:t>
      </w:r>
      <w:proofErr w:type="spellEnd"/>
      <w:r w:rsidR="00CB77A4" w:rsidRPr="003F74EC">
        <w:rPr>
          <w:rFonts w:eastAsia="Calibri"/>
        </w:rPr>
        <w:t xml:space="preserve"> </w:t>
      </w:r>
      <w:proofErr w:type="spellStart"/>
      <w:r w:rsidR="00CB77A4" w:rsidRPr="003F74EC">
        <w:rPr>
          <w:rFonts w:eastAsia="Calibri"/>
        </w:rPr>
        <w:t>Getulio</w:t>
      </w:r>
      <w:proofErr w:type="spellEnd"/>
      <w:r w:rsidR="00CB77A4" w:rsidRPr="003F74EC">
        <w:rPr>
          <w:rFonts w:eastAsia="Calibri"/>
        </w:rPr>
        <w:t xml:space="preserve"> Vargas</w:t>
      </w:r>
      <w:r w:rsidR="00CB77A4">
        <w:rPr>
          <w:rFonts w:eastAsia="Calibri"/>
        </w:rPr>
        <w:t xml:space="preserve"> in Brazil</w:t>
      </w:r>
      <w:r w:rsidR="00CB77A4" w:rsidRPr="003F74EC">
        <w:rPr>
          <w:rFonts w:eastAsia="Calibri"/>
        </w:rPr>
        <w:t>, also is involved.</w:t>
      </w:r>
      <w:r w:rsidR="00CB77A4">
        <w:rPr>
          <w:rFonts w:eastAsia="Calibri"/>
        </w:rPr>
        <w:t xml:space="preserve"> Lastly, a</w:t>
      </w:r>
      <w:r>
        <w:rPr>
          <w:rFonts w:eastAsia="Calibri"/>
        </w:rPr>
        <w:t>dditional graduate students from the Departments of Computer Science and Applied and Computational Mathematics may contribute.</w:t>
      </w:r>
      <w:r w:rsidRPr="003F74EC">
        <w:rPr>
          <w:rFonts w:eastAsia="Calibri"/>
        </w:rPr>
        <w:t xml:space="preserve"> </w:t>
      </w:r>
    </w:p>
    <w:p w:rsidR="003F74EC" w:rsidRDefault="003F74EC" w:rsidP="00990278">
      <w:pPr>
        <w:spacing w:after="0" w:line="240" w:lineRule="auto"/>
        <w:rPr>
          <w:rFonts w:eastAsia="Calibri"/>
        </w:rPr>
      </w:pPr>
      <w:r>
        <w:rPr>
          <w:rFonts w:eastAsia="Calibri"/>
        </w:rPr>
        <w:tab/>
        <w:t xml:space="preserve">All individuals working </w:t>
      </w:r>
      <w:r w:rsidR="00CB77A4">
        <w:rPr>
          <w:rFonts w:eastAsia="Calibri"/>
        </w:rPr>
        <w:t>on the project will be bound to confidentiality and non-disclosure</w:t>
      </w:r>
      <w:r>
        <w:rPr>
          <w:rFonts w:eastAsia="Calibri"/>
        </w:rPr>
        <w:t xml:space="preserve"> as set forth </w:t>
      </w:r>
      <w:r w:rsidR="000C4004" w:rsidRPr="000C4004">
        <w:rPr>
          <w:rFonts w:eastAsia="Calibri"/>
          <w:i/>
        </w:rPr>
        <w:t>infra</w:t>
      </w:r>
      <w:r w:rsidR="00CB77A4">
        <w:rPr>
          <w:rFonts w:eastAsia="Calibri"/>
        </w:rPr>
        <w:t>.</w:t>
      </w:r>
    </w:p>
    <w:p w:rsidR="00861094" w:rsidRPr="00861094" w:rsidRDefault="00861094" w:rsidP="00990278">
      <w:pPr>
        <w:spacing w:after="0" w:line="240" w:lineRule="auto"/>
        <w:rPr>
          <w:rFonts w:eastAsia="Calibri"/>
        </w:rPr>
      </w:pPr>
    </w:p>
    <w:p w:rsidR="002323EF" w:rsidRPr="00B730F0" w:rsidRDefault="00B730F0" w:rsidP="00990278">
      <w:pPr>
        <w:spacing w:after="0" w:line="240" w:lineRule="auto"/>
        <w:rPr>
          <w:rFonts w:eastAsia="Calibri"/>
          <w:b/>
        </w:rPr>
      </w:pPr>
      <w:r w:rsidRPr="00B730F0">
        <w:rPr>
          <w:rFonts w:eastAsia="Calibri"/>
          <w:b/>
        </w:rPr>
        <w:t>IV</w:t>
      </w:r>
      <w:proofErr w:type="gramStart"/>
      <w:r w:rsidRPr="00B730F0">
        <w:rPr>
          <w:rFonts w:eastAsia="Calibri"/>
          <w:b/>
        </w:rPr>
        <w:t xml:space="preserve">.  </w:t>
      </w:r>
      <w:r w:rsidR="00CB77A4" w:rsidRPr="00B730F0">
        <w:rPr>
          <w:rFonts w:eastAsia="Calibri"/>
          <w:b/>
        </w:rPr>
        <w:t>Confidentiality</w:t>
      </w:r>
      <w:proofErr w:type="gramEnd"/>
    </w:p>
    <w:p w:rsidR="00CB77A4" w:rsidRPr="00FE0FBB" w:rsidRDefault="000C4004" w:rsidP="00990278">
      <w:pPr>
        <w:spacing w:after="0" w:line="240" w:lineRule="auto"/>
        <w:ind w:firstLine="720"/>
        <w:rPr>
          <w:rFonts w:eastAsia="Calibri"/>
        </w:rPr>
      </w:pPr>
      <w:r w:rsidRPr="000C4004">
        <w:rPr>
          <w:rFonts w:eastAsia="Calibri"/>
        </w:rPr>
        <w:t xml:space="preserve">All records from this study will be kept confidential. </w:t>
      </w:r>
      <w:r w:rsidR="00FE0FBB">
        <w:rPr>
          <w:rFonts w:eastAsia="Calibri"/>
        </w:rPr>
        <w:t>We will not include</w:t>
      </w:r>
      <w:r w:rsidRPr="000C4004">
        <w:rPr>
          <w:rFonts w:eastAsia="Calibri"/>
        </w:rPr>
        <w:t xml:space="preserve"> information that will make it possible to identify </w:t>
      </w:r>
      <w:r w:rsidR="00FE0FBB">
        <w:rPr>
          <w:rFonts w:eastAsia="Calibri"/>
        </w:rPr>
        <w:t xml:space="preserve">defendants, police officers, police precincts, </w:t>
      </w:r>
      <w:r w:rsidR="00A81365">
        <w:rPr>
          <w:rFonts w:eastAsia="Calibri"/>
        </w:rPr>
        <w:t xml:space="preserve">or prosecutors. The identity of the </w:t>
      </w:r>
      <w:r w:rsidR="006A4601">
        <w:rPr>
          <w:rFonts w:eastAsia="Calibri"/>
        </w:rPr>
        <w:t>Manhattan</w:t>
      </w:r>
      <w:r w:rsidR="00A81365">
        <w:rPr>
          <w:rFonts w:eastAsia="Calibri"/>
        </w:rPr>
        <w:t xml:space="preserve"> District Attorney’s O</w:t>
      </w:r>
      <w:r w:rsidR="00FE0FBB">
        <w:rPr>
          <w:rFonts w:eastAsia="Calibri"/>
        </w:rPr>
        <w:t>ffice itself</w:t>
      </w:r>
      <w:r w:rsidRPr="000C4004">
        <w:rPr>
          <w:rFonts w:eastAsia="Calibri"/>
        </w:rPr>
        <w:t xml:space="preserve"> </w:t>
      </w:r>
      <w:r w:rsidR="00A81365">
        <w:rPr>
          <w:rFonts w:eastAsia="Calibri"/>
        </w:rPr>
        <w:t>also will be kept confidential and will not be disclosed to parties beyond the Research</w:t>
      </w:r>
      <w:bookmarkStart w:id="0" w:name="_GoBack"/>
      <w:bookmarkEnd w:id="0"/>
      <w:r w:rsidR="00A81365">
        <w:rPr>
          <w:rFonts w:eastAsia="Calibri"/>
        </w:rPr>
        <w:t xml:space="preserve"> Team</w:t>
      </w:r>
      <w:r w:rsidRPr="000C4004">
        <w:rPr>
          <w:rFonts w:eastAsia="Calibri"/>
        </w:rPr>
        <w:t>. Research records will be stored securely on password-protected computers</w:t>
      </w:r>
      <w:r w:rsidR="00FE0FBB">
        <w:rPr>
          <w:rFonts w:eastAsia="Calibri"/>
        </w:rPr>
        <w:t xml:space="preserve"> and Princeton University-operated servers, and all data will be encrypted</w:t>
      </w:r>
      <w:r w:rsidR="006A4601">
        <w:rPr>
          <w:rFonts w:eastAsia="Calibri"/>
        </w:rPr>
        <w:t>. The Research T</w:t>
      </w:r>
      <w:r w:rsidRPr="000C4004">
        <w:rPr>
          <w:rFonts w:eastAsia="Calibri"/>
        </w:rPr>
        <w:t xml:space="preserve">eam </w:t>
      </w:r>
      <w:r w:rsidR="00A81365">
        <w:rPr>
          <w:rFonts w:eastAsia="Calibri"/>
        </w:rPr>
        <w:t xml:space="preserve">is </w:t>
      </w:r>
      <w:r w:rsidRPr="000C4004">
        <w:rPr>
          <w:rFonts w:eastAsia="Calibri"/>
        </w:rPr>
        <w:t xml:space="preserve">the only party that will have access to </w:t>
      </w:r>
      <w:r w:rsidR="00FE0FBB">
        <w:rPr>
          <w:rFonts w:eastAsia="Calibri"/>
        </w:rPr>
        <w:t xml:space="preserve">the </w:t>
      </w:r>
      <w:r w:rsidRPr="000C4004">
        <w:rPr>
          <w:rFonts w:eastAsia="Calibri"/>
        </w:rPr>
        <w:t>data.</w:t>
      </w:r>
      <w:r w:rsidR="00CB77A4">
        <w:rPr>
          <w:rFonts w:eastAsia="Calibri"/>
        </w:rPr>
        <w:tab/>
        <w:t xml:space="preserve"> </w:t>
      </w:r>
    </w:p>
    <w:sectPr w:rsidR="00CB77A4" w:rsidRPr="00FE0FBB" w:rsidSect="004F0B7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B3E" w:rsidRDefault="00AE4B3E" w:rsidP="00861094">
      <w:pPr>
        <w:spacing w:after="0" w:line="240" w:lineRule="auto"/>
      </w:pPr>
      <w:r>
        <w:separator/>
      </w:r>
    </w:p>
  </w:endnote>
  <w:endnote w:type="continuationSeparator" w:id="0">
    <w:p w:rsidR="00AE4B3E" w:rsidRDefault="00AE4B3E" w:rsidP="0086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B3E" w:rsidRDefault="00AE4B3E" w:rsidP="00861094">
      <w:pPr>
        <w:spacing w:after="0" w:line="240" w:lineRule="auto"/>
      </w:pPr>
      <w:r>
        <w:separator/>
      </w:r>
    </w:p>
  </w:footnote>
  <w:footnote w:type="continuationSeparator" w:id="0">
    <w:p w:rsidR="00AE4B3E" w:rsidRDefault="00AE4B3E" w:rsidP="00861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45910"/>
      <w:docPartObj>
        <w:docPartGallery w:val="Page Numbers (Top of Page)"/>
        <w:docPartUnique/>
      </w:docPartObj>
    </w:sdtPr>
    <w:sdtEndPr>
      <w:rPr>
        <w:noProof/>
      </w:rPr>
    </w:sdtEndPr>
    <w:sdtContent>
      <w:p w:rsidR="00883097" w:rsidRDefault="00883097">
        <w:pPr>
          <w:pStyle w:val="Header"/>
          <w:jc w:val="right"/>
        </w:pPr>
        <w:r>
          <w:fldChar w:fldCharType="begin"/>
        </w:r>
        <w:r>
          <w:instrText xml:space="preserve"> PAGE   \* MERGEFORMAT </w:instrText>
        </w:r>
        <w:r>
          <w:fldChar w:fldCharType="separate"/>
        </w:r>
        <w:r w:rsidR="006A4601">
          <w:rPr>
            <w:noProof/>
          </w:rPr>
          <w:t>2</w:t>
        </w:r>
        <w:r>
          <w:rPr>
            <w:noProof/>
          </w:rPr>
          <w:fldChar w:fldCharType="end"/>
        </w:r>
      </w:p>
    </w:sdtContent>
  </w:sdt>
  <w:p w:rsidR="00861094" w:rsidRDefault="00861094" w:rsidP="00861094">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B7E" w:rsidRDefault="004F0B7E" w:rsidP="004F0B7E">
    <w:pPr>
      <w:pStyle w:val="Header"/>
      <w:jc w:val="center"/>
    </w:pPr>
    <w:r w:rsidRPr="00861094">
      <w:rPr>
        <w:rFonts w:eastAsia="Calibri"/>
        <w:noProof/>
      </w:rPr>
      <w:drawing>
        <wp:inline distT="0" distB="0" distL="0" distR="0" wp14:anchorId="3C6236AE" wp14:editId="1ED88907">
          <wp:extent cx="476800" cy="541020"/>
          <wp:effectExtent l="0" t="0" r="0" b="0"/>
          <wp:docPr id="3" name="Picture 3" descr="C:\Users\Joseph\Pictures\Work Photos\Princeton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Pictures\Work Photos\Princeton Cres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8368" cy="56549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462AC"/>
    <w:multiLevelType w:val="hybridMultilevel"/>
    <w:tmpl w:val="53DE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B3CD7"/>
    <w:multiLevelType w:val="hybridMultilevel"/>
    <w:tmpl w:val="9E4E9B16"/>
    <w:lvl w:ilvl="0" w:tplc="04090001">
      <w:start w:val="1"/>
      <w:numFmt w:val="bullet"/>
      <w:lvlText w:val=""/>
      <w:lvlJc w:val="left"/>
      <w:pPr>
        <w:ind w:left="81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44EA0BD4"/>
    <w:multiLevelType w:val="hybridMultilevel"/>
    <w:tmpl w:val="ECBC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C27AE"/>
    <w:multiLevelType w:val="hybridMultilevel"/>
    <w:tmpl w:val="A1805B1C"/>
    <w:lvl w:ilvl="0" w:tplc="6F6E3B42">
      <w:numFmt w:val="bullet"/>
      <w:lvlText w:val="-"/>
      <w:lvlJc w:val="left"/>
      <w:pPr>
        <w:ind w:left="1170" w:hanging="360"/>
      </w:pPr>
      <w:rPr>
        <w:rFonts w:ascii="Times New Roman" w:eastAsia="Calibr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55241DD6"/>
    <w:multiLevelType w:val="hybridMultilevel"/>
    <w:tmpl w:val="9A203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E7121"/>
    <w:multiLevelType w:val="hybridMultilevel"/>
    <w:tmpl w:val="8612E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8B"/>
    <w:rsid w:val="000C4004"/>
    <w:rsid w:val="002323EF"/>
    <w:rsid w:val="00314A07"/>
    <w:rsid w:val="0036248B"/>
    <w:rsid w:val="003F74EC"/>
    <w:rsid w:val="004F0B7E"/>
    <w:rsid w:val="005703AB"/>
    <w:rsid w:val="005C21A7"/>
    <w:rsid w:val="0066062B"/>
    <w:rsid w:val="00671F66"/>
    <w:rsid w:val="006A4601"/>
    <w:rsid w:val="0072395D"/>
    <w:rsid w:val="007B08DC"/>
    <w:rsid w:val="007C662C"/>
    <w:rsid w:val="0082681F"/>
    <w:rsid w:val="00861094"/>
    <w:rsid w:val="00883097"/>
    <w:rsid w:val="008B4521"/>
    <w:rsid w:val="00990278"/>
    <w:rsid w:val="00A81365"/>
    <w:rsid w:val="00AE4B3E"/>
    <w:rsid w:val="00B730F0"/>
    <w:rsid w:val="00B735C3"/>
    <w:rsid w:val="00CB77A4"/>
    <w:rsid w:val="00DD5820"/>
    <w:rsid w:val="00E139BB"/>
    <w:rsid w:val="00F049C1"/>
    <w:rsid w:val="00FE0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10E2A6-76E4-45C8-9BAE-FC970557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1094"/>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861094"/>
    <w:rPr>
      <w:rFonts w:eastAsia="Calibri"/>
      <w:sz w:val="20"/>
      <w:szCs w:val="20"/>
    </w:rPr>
  </w:style>
  <w:style w:type="character" w:styleId="FootnoteReference">
    <w:name w:val="footnote reference"/>
    <w:basedOn w:val="DefaultParagraphFont"/>
    <w:uiPriority w:val="99"/>
    <w:semiHidden/>
    <w:unhideWhenUsed/>
    <w:rsid w:val="00861094"/>
    <w:rPr>
      <w:vertAlign w:val="superscript"/>
    </w:rPr>
  </w:style>
  <w:style w:type="paragraph" w:styleId="Header">
    <w:name w:val="header"/>
    <w:basedOn w:val="Normal"/>
    <w:link w:val="HeaderChar"/>
    <w:uiPriority w:val="99"/>
    <w:unhideWhenUsed/>
    <w:rsid w:val="00861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094"/>
  </w:style>
  <w:style w:type="paragraph" w:styleId="Footer">
    <w:name w:val="footer"/>
    <w:basedOn w:val="Normal"/>
    <w:link w:val="FooterChar"/>
    <w:uiPriority w:val="99"/>
    <w:unhideWhenUsed/>
    <w:rsid w:val="00861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094"/>
  </w:style>
  <w:style w:type="paragraph" w:styleId="ListParagraph">
    <w:name w:val="List Paragraph"/>
    <w:basedOn w:val="Normal"/>
    <w:uiPriority w:val="34"/>
    <w:qFormat/>
    <w:rsid w:val="000C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8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Avery</dc:creator>
  <cp:keywords/>
  <dc:description/>
  <cp:lastModifiedBy>Joseph Avery</cp:lastModifiedBy>
  <cp:revision>15</cp:revision>
  <dcterms:created xsi:type="dcterms:W3CDTF">2017-11-09T15:51:00Z</dcterms:created>
  <dcterms:modified xsi:type="dcterms:W3CDTF">2017-11-10T16:00:00Z</dcterms:modified>
</cp:coreProperties>
</file>