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E1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textAlignment w:val="auto"/>
        <w:rPr>
          <w:rFonts w:hint="eastAsia" w:ascii="黑体" w:hAnsi="黑体" w:eastAsia="黑体" w:cs="黑体"/>
          <w:shd w:val="clear" w:color="050000" w:fill="auto"/>
        </w:rPr>
      </w:pPr>
      <w:r>
        <w:rPr>
          <w:rFonts w:hint="eastAsia" w:ascii="黑体" w:hAnsi="黑体" w:eastAsia="黑体" w:cs="黑体"/>
          <w:shd w:val="clear" w:color="050000" w:fill="auto"/>
        </w:rPr>
        <w:t>附件 1</w:t>
      </w:r>
    </w:p>
    <w:p w14:paraId="448CB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宋体" w:eastAsia="方正小标宋简体" w:cs="宋体"/>
          <w:sz w:val="44"/>
          <w:shd w:val="clear" w:color="050000" w:fill="auto"/>
        </w:rPr>
      </w:pPr>
      <w:bookmarkStart w:id="0" w:name="_GoBack"/>
      <w:r>
        <w:rPr>
          <w:rFonts w:hint="eastAsia" w:ascii="方正小标宋简体" w:hAnsi="宋体" w:eastAsia="方正小标宋简体" w:cs="宋体"/>
          <w:sz w:val="44"/>
          <w:shd w:val="clear" w:color="050000" w:fill="auto"/>
          <w:lang w:eastAsia="zh-CN"/>
        </w:rPr>
        <w:t>第十四届</w:t>
      </w:r>
      <w:r>
        <w:rPr>
          <w:rFonts w:hint="eastAsia" w:ascii="方正小标宋简体" w:hAnsi="宋体" w:eastAsia="方正小标宋简体" w:cs="宋体"/>
          <w:sz w:val="44"/>
          <w:shd w:val="clear" w:color="050000" w:fill="auto"/>
        </w:rPr>
        <w:t>校园心理剧大赛规则</w:t>
      </w:r>
      <w:bookmarkEnd w:id="0"/>
    </w:p>
    <w:p w14:paraId="09691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宋体" w:eastAsia="方正小标宋简体" w:cs="宋体"/>
          <w:sz w:val="44"/>
          <w:shd w:val="clear" w:color="050000" w:fill="auto"/>
        </w:rPr>
      </w:pPr>
    </w:p>
    <w:p w14:paraId="3EC5DDB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ascii="黑体" w:hAnsi="黑体" w:eastAsia="黑体" w:cs="仿宋"/>
          <w:b/>
          <w:shd w:val="clear" w:color="060000" w:fill="auto"/>
        </w:rPr>
      </w:pPr>
      <w:r>
        <w:rPr>
          <w:rFonts w:ascii="黑体" w:hAnsi="黑体" w:eastAsia="黑体" w:cs="仿宋"/>
          <w:b/>
          <w:shd w:val="clear" w:color="060000" w:fill="auto"/>
        </w:rPr>
        <w:t>竞赛要求</w:t>
      </w:r>
    </w:p>
    <w:p w14:paraId="76489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50000" w:fill="auto"/>
          <w:lang w:val="en-US" w:eastAsia="zh-CN"/>
        </w:rPr>
      </w:pPr>
      <w:r>
        <w:rPr>
          <w:rFonts w:hint="eastAsia" w:ascii="楷体" w:hAnsi="楷体" w:eastAsia="楷体" w:cs="仿宋"/>
          <w:shd w:val="clear" w:color="050000" w:fill="auto"/>
        </w:rPr>
        <w:t>（一）</w:t>
      </w:r>
      <w:r>
        <w:rPr>
          <w:rFonts w:hint="eastAsia" w:ascii="楷体" w:hAnsi="楷体" w:eastAsia="楷体" w:cs="仿宋"/>
          <w:shd w:val="clear" w:color="050000" w:fill="auto"/>
          <w:lang w:val="en-US" w:eastAsia="zh-CN"/>
        </w:rPr>
        <w:t>参赛方式说明</w:t>
      </w:r>
    </w:p>
    <w:p w14:paraId="03F0E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default" w:ascii="楷体" w:hAnsi="楷体" w:eastAsia="楷体" w:cs="仿宋"/>
          <w:shd w:val="clear" w:color="050000" w:fill="auto"/>
          <w:lang w:val="en-US" w:eastAsia="zh-CN"/>
        </w:rPr>
      </w:pPr>
      <w:r>
        <w:rPr>
          <w:rFonts w:hint="eastAsia" w:ascii="仿宋" w:hAnsi="仿宋" w:eastAsia="仿宋" w:cs="仿宋"/>
          <w:shd w:val="clear" w:color="050000" w:fill="auto"/>
          <w:lang w:val="en-US" w:eastAsia="zh-CN"/>
        </w:rPr>
        <w:t>节目报送原则上各二级学院报送1个节目，建议学生规模较小的学院跨学院联合组队报送；其中第一临床医学院学生基数较大，可报送2-3个节目。</w:t>
      </w:r>
    </w:p>
    <w:p w14:paraId="7936D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50000" w:fill="auto"/>
        </w:rPr>
      </w:pPr>
      <w:r>
        <w:rPr>
          <w:rFonts w:hint="eastAsia" w:ascii="楷体" w:hAnsi="楷体" w:eastAsia="楷体" w:cs="仿宋"/>
          <w:shd w:val="clear" w:color="050000" w:fill="auto"/>
        </w:rPr>
        <w:t>（</w:t>
      </w:r>
      <w:r>
        <w:rPr>
          <w:rFonts w:hint="eastAsia" w:ascii="楷体" w:hAnsi="楷体" w:eastAsia="楷体" w:cs="仿宋"/>
          <w:shd w:val="clear" w:color="050000" w:fill="auto"/>
          <w:lang w:val="en-US" w:eastAsia="zh-CN"/>
        </w:rPr>
        <w:t>二</w:t>
      </w:r>
      <w:r>
        <w:rPr>
          <w:rFonts w:hint="eastAsia" w:ascii="楷体" w:hAnsi="楷体" w:eastAsia="楷体" w:cs="仿宋"/>
          <w:shd w:val="clear" w:color="050000" w:fill="auto"/>
        </w:rPr>
        <w:t>）</w:t>
      </w:r>
      <w:r>
        <w:rPr>
          <w:rFonts w:ascii="楷体" w:hAnsi="楷体" w:eastAsia="楷体" w:cs="仿宋"/>
          <w:shd w:val="clear" w:color="050000" w:fill="auto"/>
        </w:rPr>
        <w:t>组队要求</w:t>
      </w:r>
    </w:p>
    <w:p w14:paraId="08BBC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shd w:val="clear" w:color="050000" w:fill="auto"/>
        </w:rPr>
      </w:pPr>
      <w:r>
        <w:rPr>
          <w:rFonts w:ascii="仿宋" w:hAnsi="仿宋" w:eastAsia="仿宋" w:cs="仿宋"/>
          <w:shd w:val="clear" w:color="050000" w:fill="auto"/>
        </w:rPr>
        <w:t>各参赛单位选送</w:t>
      </w:r>
      <w:r>
        <w:rPr>
          <w:rFonts w:hint="eastAsia" w:ascii="仿宋" w:hAnsi="仿宋" w:eastAsia="仿宋" w:cs="仿宋"/>
          <w:shd w:val="clear" w:color="050000" w:fill="auto"/>
        </w:rPr>
        <w:t>1</w:t>
      </w:r>
      <w:r>
        <w:rPr>
          <w:rFonts w:ascii="仿宋" w:hAnsi="仿宋" w:eastAsia="仿宋" w:cs="仿宋"/>
          <w:shd w:val="clear" w:color="050000" w:fill="auto"/>
        </w:rPr>
        <w:t>个节目，原则上每个节目不超过10名演员，表演时间不超过</w:t>
      </w:r>
      <w:r>
        <w:rPr>
          <w:rFonts w:hint="eastAsia" w:ascii="仿宋" w:hAnsi="仿宋" w:eastAsia="仿宋" w:cs="仿宋"/>
          <w:shd w:val="clear" w:color="050000" w:fill="auto"/>
        </w:rPr>
        <w:t>15</w:t>
      </w:r>
      <w:r>
        <w:rPr>
          <w:rFonts w:ascii="仿宋" w:hAnsi="仿宋" w:eastAsia="仿宋" w:cs="仿宋"/>
          <w:shd w:val="clear" w:color="050000" w:fill="auto"/>
        </w:rPr>
        <w:t>分钟（超时者将在得分后扣除超时分）。</w:t>
      </w:r>
    </w:p>
    <w:p w14:paraId="7A9F5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50000" w:fill="auto"/>
        </w:rPr>
      </w:pPr>
      <w:r>
        <w:rPr>
          <w:rFonts w:hint="eastAsia" w:ascii="楷体" w:hAnsi="楷体" w:eastAsia="楷体" w:cs="仿宋"/>
          <w:shd w:val="clear" w:color="050000" w:fill="auto"/>
        </w:rPr>
        <w:t>（</w:t>
      </w:r>
      <w:r>
        <w:rPr>
          <w:rFonts w:hint="eastAsia" w:ascii="楷体" w:hAnsi="楷体" w:eastAsia="楷体" w:cs="仿宋"/>
          <w:shd w:val="clear" w:color="050000" w:fill="auto"/>
          <w:lang w:val="en-US" w:eastAsia="zh-CN"/>
        </w:rPr>
        <w:t>三</w:t>
      </w:r>
      <w:r>
        <w:rPr>
          <w:rFonts w:hint="eastAsia" w:ascii="楷体" w:hAnsi="楷体" w:eastAsia="楷体" w:cs="仿宋"/>
          <w:shd w:val="clear" w:color="050000" w:fill="auto"/>
        </w:rPr>
        <w:t>）</w:t>
      </w:r>
      <w:r>
        <w:rPr>
          <w:rFonts w:ascii="楷体" w:hAnsi="楷体" w:eastAsia="楷体" w:cs="仿宋"/>
          <w:shd w:val="clear" w:color="050000" w:fill="auto"/>
        </w:rPr>
        <w:t>剧本要求</w:t>
      </w:r>
    </w:p>
    <w:p w14:paraId="63C3A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shd w:val="clear" w:color="050000" w:fill="auto"/>
        </w:rPr>
      </w:pPr>
      <w:r>
        <w:rPr>
          <w:rFonts w:ascii="仿宋" w:hAnsi="仿宋" w:eastAsia="仿宋" w:cs="仿宋"/>
          <w:shd w:val="clear" w:color="050000" w:fill="auto"/>
        </w:rPr>
        <w:t>本次大赛由各参赛单位自行选择剧本（鼓励原创），要求剧本题材新颖，思想积极向上，具有较强校园气息，</w:t>
      </w:r>
      <w:r>
        <w:rPr>
          <w:rFonts w:hint="eastAsia" w:ascii="仿宋" w:hAnsi="仿宋" w:eastAsia="仿宋" w:cs="仿宋"/>
          <w:shd w:val="clear" w:color="050000" w:fill="auto"/>
        </w:rPr>
        <w:t>体现</w:t>
      </w:r>
      <w:r>
        <w:rPr>
          <w:rFonts w:ascii="仿宋" w:hAnsi="仿宋" w:eastAsia="仿宋" w:cs="仿宋"/>
          <w:shd w:val="clear" w:color="050000" w:fill="auto"/>
        </w:rPr>
        <w:t>中医药特色，演员表演到位，富有感染力。</w:t>
      </w:r>
    </w:p>
    <w:p w14:paraId="52E18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50000" w:fill="auto"/>
        </w:rPr>
      </w:pPr>
      <w:r>
        <w:rPr>
          <w:rFonts w:hint="eastAsia" w:ascii="楷体" w:hAnsi="楷体" w:eastAsia="楷体" w:cs="仿宋"/>
          <w:shd w:val="clear" w:color="050000" w:fill="auto"/>
        </w:rPr>
        <w:t>（</w:t>
      </w:r>
      <w:r>
        <w:rPr>
          <w:rFonts w:hint="eastAsia" w:ascii="楷体" w:hAnsi="楷体" w:eastAsia="楷体" w:cs="仿宋"/>
          <w:shd w:val="clear" w:color="050000" w:fill="auto"/>
          <w:lang w:val="en-US" w:eastAsia="zh-CN"/>
        </w:rPr>
        <w:t>四</w:t>
      </w:r>
      <w:r>
        <w:rPr>
          <w:rFonts w:hint="eastAsia" w:ascii="楷体" w:hAnsi="楷体" w:eastAsia="楷体" w:cs="仿宋"/>
          <w:shd w:val="clear" w:color="050000" w:fill="auto"/>
        </w:rPr>
        <w:t>）</w:t>
      </w:r>
      <w:r>
        <w:rPr>
          <w:rFonts w:ascii="楷体" w:hAnsi="楷体" w:eastAsia="楷体" w:cs="仿宋"/>
          <w:shd w:val="clear" w:color="050000" w:fill="auto"/>
        </w:rPr>
        <w:t>服装及道具要求</w:t>
      </w:r>
    </w:p>
    <w:p w14:paraId="536D3B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shd w:val="clear" w:color="050000" w:fill="auto"/>
        </w:rPr>
      </w:pPr>
      <w:r>
        <w:rPr>
          <w:rFonts w:ascii="仿宋" w:hAnsi="仿宋" w:eastAsia="仿宋" w:cs="仿宋"/>
          <w:shd w:val="clear" w:color="050000" w:fill="auto"/>
        </w:rPr>
        <w:t>本次大赛由各参赛单位自行准备服装及道具</w:t>
      </w:r>
      <w:r>
        <w:rPr>
          <w:rFonts w:hint="eastAsia" w:ascii="仿宋" w:hAnsi="仿宋" w:eastAsia="仿宋" w:cs="仿宋"/>
          <w:shd w:val="clear" w:color="050000" w:fill="auto"/>
        </w:rPr>
        <w:t>，</w:t>
      </w:r>
      <w:r>
        <w:rPr>
          <w:rFonts w:ascii="仿宋" w:hAnsi="仿宋" w:eastAsia="仿宋" w:cs="仿宋"/>
          <w:shd w:val="clear" w:color="050000" w:fill="auto"/>
        </w:rPr>
        <w:t>并进行彩排演示。</w:t>
      </w:r>
    </w:p>
    <w:p w14:paraId="0550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50000" w:fill="auto"/>
        </w:rPr>
      </w:pPr>
      <w:r>
        <w:rPr>
          <w:rFonts w:hint="eastAsia" w:ascii="楷体" w:hAnsi="楷体" w:eastAsia="楷体" w:cs="仿宋"/>
          <w:shd w:val="clear" w:color="050000" w:fill="auto"/>
        </w:rPr>
        <w:t>（</w:t>
      </w:r>
      <w:r>
        <w:rPr>
          <w:rFonts w:hint="eastAsia" w:ascii="楷体" w:hAnsi="楷体" w:eastAsia="楷体" w:cs="仿宋"/>
          <w:shd w:val="clear" w:color="050000" w:fill="auto"/>
          <w:lang w:val="en-US" w:eastAsia="zh-CN"/>
        </w:rPr>
        <w:t>五</w:t>
      </w:r>
      <w:r>
        <w:rPr>
          <w:rFonts w:hint="eastAsia" w:ascii="楷体" w:hAnsi="楷体" w:eastAsia="楷体" w:cs="仿宋"/>
          <w:shd w:val="clear" w:color="050000" w:fill="auto"/>
        </w:rPr>
        <w:t>）</w:t>
      </w:r>
      <w:r>
        <w:rPr>
          <w:rFonts w:ascii="楷体" w:hAnsi="楷体" w:eastAsia="楷体" w:cs="仿宋"/>
          <w:shd w:val="clear" w:color="050000" w:fill="auto"/>
        </w:rPr>
        <w:t>背景音乐要求</w:t>
      </w:r>
    </w:p>
    <w:p w14:paraId="51695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shd w:val="clear" w:color="050000" w:fill="auto"/>
        </w:rPr>
      </w:pPr>
      <w:r>
        <w:rPr>
          <w:rFonts w:ascii="仿宋" w:hAnsi="仿宋" w:eastAsia="仿宋" w:cs="仿宋"/>
          <w:shd w:val="clear" w:color="050000" w:fill="auto"/>
        </w:rPr>
        <w:t>各参赛单位要根据自己选择的剧本事先准备好背景音乐</w:t>
      </w:r>
      <w:r>
        <w:rPr>
          <w:rFonts w:hint="eastAsia" w:ascii="仿宋" w:hAnsi="仿宋" w:eastAsia="仿宋" w:cs="仿宋"/>
          <w:shd w:val="clear" w:color="050000" w:fill="auto"/>
        </w:rPr>
        <w:t>，</w:t>
      </w:r>
      <w:r>
        <w:rPr>
          <w:rFonts w:ascii="仿宋" w:hAnsi="仿宋" w:eastAsia="仿宋" w:cs="仿宋"/>
          <w:shd w:val="clear" w:color="050000" w:fill="auto"/>
        </w:rPr>
        <w:t>并进行彩排演示。</w:t>
      </w:r>
    </w:p>
    <w:p w14:paraId="40DCE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50000" w:fill="auto"/>
        </w:rPr>
      </w:pPr>
      <w:r>
        <w:rPr>
          <w:rFonts w:hint="eastAsia" w:ascii="楷体" w:hAnsi="楷体" w:eastAsia="楷体" w:cs="仿宋"/>
          <w:shd w:val="clear" w:color="050000" w:fill="auto"/>
        </w:rPr>
        <w:t>（</w:t>
      </w:r>
      <w:r>
        <w:rPr>
          <w:rFonts w:hint="eastAsia" w:ascii="楷体" w:hAnsi="楷体" w:eastAsia="楷体" w:cs="仿宋"/>
          <w:shd w:val="clear" w:color="050000" w:fill="auto"/>
          <w:lang w:val="en-US" w:eastAsia="zh-CN"/>
        </w:rPr>
        <w:t>六</w:t>
      </w:r>
      <w:r>
        <w:rPr>
          <w:rFonts w:hint="eastAsia" w:ascii="楷体" w:hAnsi="楷体" w:eastAsia="楷体" w:cs="仿宋"/>
          <w:shd w:val="clear" w:color="050000" w:fill="auto"/>
        </w:rPr>
        <w:t>）参赛</w:t>
      </w:r>
      <w:r>
        <w:rPr>
          <w:rFonts w:ascii="楷体" w:hAnsi="楷体" w:eastAsia="楷体" w:cs="仿宋"/>
          <w:shd w:val="clear" w:color="050000" w:fill="auto"/>
        </w:rPr>
        <w:t>顺序要求</w:t>
      </w:r>
    </w:p>
    <w:p w14:paraId="7DAFB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shd w:val="clear" w:color="050000" w:fill="auto"/>
        </w:rPr>
      </w:pPr>
      <w:r>
        <w:rPr>
          <w:rFonts w:ascii="仿宋" w:hAnsi="仿宋" w:eastAsia="仿宋" w:cs="仿宋"/>
          <w:shd w:val="clear" w:color="050000" w:fill="auto"/>
        </w:rPr>
        <w:t>各参赛单位按事先抽签顺序依次上台表演。</w:t>
      </w:r>
    </w:p>
    <w:p w14:paraId="053C6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仿宋"/>
          <w:b/>
          <w:shd w:val="clear" w:color="060000" w:fill="auto"/>
        </w:rPr>
      </w:pPr>
      <w:r>
        <w:rPr>
          <w:rFonts w:ascii="黑体" w:hAnsi="黑体" w:eastAsia="黑体" w:cs="仿宋"/>
          <w:b/>
          <w:shd w:val="clear" w:color="060000" w:fill="auto"/>
        </w:rPr>
        <w:t>二、评分标准（总分10分）</w:t>
      </w:r>
    </w:p>
    <w:p w14:paraId="2554D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60000" w:fill="auto"/>
        </w:rPr>
      </w:pPr>
      <w:r>
        <w:rPr>
          <w:rFonts w:hint="eastAsia" w:ascii="楷体" w:hAnsi="楷体" w:eastAsia="楷体" w:cs="仿宋"/>
          <w:shd w:val="clear" w:color="060000" w:fill="auto"/>
        </w:rPr>
        <w:t>（一）剧本内容（</w:t>
      </w:r>
      <w:r>
        <w:rPr>
          <w:rFonts w:ascii="楷体" w:hAnsi="楷体" w:eastAsia="楷体" w:cs="仿宋"/>
          <w:shd w:val="clear" w:color="060000" w:fill="auto"/>
        </w:rPr>
        <w:t>4</w:t>
      </w:r>
      <w:r>
        <w:rPr>
          <w:rFonts w:hint="eastAsia" w:ascii="楷体" w:hAnsi="楷体" w:eastAsia="楷体" w:cs="仿宋"/>
          <w:shd w:val="clear" w:color="060000" w:fill="auto"/>
        </w:rPr>
        <w:t>分）</w:t>
      </w:r>
    </w:p>
    <w:p w14:paraId="2CA42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hint="eastAsia" w:ascii="仿宋" w:hAnsi="仿宋" w:eastAsia="仿宋" w:cs="仿宋"/>
          <w:bCs/>
          <w:shd w:val="clear" w:color="060000" w:fill="auto"/>
        </w:rPr>
        <w:t>1.剧本立意高，富有创意。对校园生活中的一些心理问题有一定预见性,并能给出合理的解决方案，给予现实指导。例如：教授大家一些缓解焦虑情绪的方法。（0-</w:t>
      </w:r>
      <w:r>
        <w:rPr>
          <w:rFonts w:ascii="仿宋" w:hAnsi="仿宋" w:eastAsia="仿宋" w:cs="仿宋"/>
          <w:bCs/>
          <w:shd w:val="clear" w:color="060000" w:fill="auto"/>
        </w:rPr>
        <w:t>2</w:t>
      </w:r>
      <w:r>
        <w:rPr>
          <w:rFonts w:hint="eastAsia" w:ascii="仿宋" w:hAnsi="仿宋" w:eastAsia="仿宋" w:cs="仿宋"/>
          <w:bCs/>
          <w:shd w:val="clear" w:color="060000" w:fill="auto"/>
        </w:rPr>
        <w:t>分）</w:t>
      </w:r>
    </w:p>
    <w:p w14:paraId="55DC3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hint="eastAsia" w:ascii="仿宋" w:hAnsi="仿宋" w:eastAsia="仿宋" w:cs="仿宋"/>
          <w:bCs/>
          <w:shd w:val="clear" w:color="060000" w:fill="auto"/>
        </w:rPr>
        <w:t>2、剧情或角色等蕴含中医药文化元素和特色，宣传中医药文化。（0-</w:t>
      </w:r>
      <w:r>
        <w:rPr>
          <w:rFonts w:ascii="仿宋" w:hAnsi="仿宋" w:eastAsia="仿宋" w:cs="仿宋"/>
          <w:bCs/>
          <w:shd w:val="clear" w:color="060000" w:fill="auto"/>
        </w:rPr>
        <w:t>1</w:t>
      </w:r>
      <w:r>
        <w:rPr>
          <w:rFonts w:hint="eastAsia" w:ascii="仿宋" w:hAnsi="仿宋" w:eastAsia="仿宋" w:cs="仿宋"/>
          <w:bCs/>
          <w:shd w:val="clear" w:color="060000" w:fill="auto"/>
        </w:rPr>
        <w:t>分）</w:t>
      </w:r>
    </w:p>
    <w:p w14:paraId="7D035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hint="eastAsia" w:ascii="仿宋" w:hAnsi="仿宋" w:eastAsia="仿宋" w:cs="仿宋"/>
          <w:bCs/>
          <w:shd w:val="clear" w:color="060000" w:fill="auto"/>
        </w:rPr>
        <w:t>3、剧情完整连贯，生动</w:t>
      </w:r>
      <w:r>
        <w:rPr>
          <w:rFonts w:ascii="仿宋" w:hAnsi="仿宋" w:eastAsia="仿宋" w:cs="仿宋"/>
          <w:bCs/>
          <w:shd w:val="clear" w:color="060000" w:fill="auto"/>
        </w:rPr>
        <w:t>形象且有</w:t>
      </w:r>
      <w:r>
        <w:rPr>
          <w:rFonts w:hint="eastAsia" w:ascii="仿宋" w:hAnsi="仿宋" w:eastAsia="仿宋" w:cs="仿宋"/>
          <w:bCs/>
          <w:shd w:val="clear" w:color="060000" w:fill="auto"/>
        </w:rPr>
        <w:t>感染力，能引发观众共鸣。（0-1分）</w:t>
      </w:r>
    </w:p>
    <w:p w14:paraId="7E632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shd w:val="clear" w:color="060000" w:fill="auto"/>
        </w:rPr>
      </w:pPr>
      <w:r>
        <w:rPr>
          <w:rFonts w:hint="eastAsia" w:ascii="楷体" w:hAnsi="楷体" w:eastAsia="楷体" w:cs="仿宋"/>
          <w:shd w:val="clear" w:color="060000" w:fill="auto"/>
        </w:rPr>
        <w:t>（二）演员表演（</w:t>
      </w:r>
      <w:r>
        <w:rPr>
          <w:rFonts w:ascii="楷体" w:hAnsi="楷体" w:eastAsia="楷体" w:cs="仿宋"/>
          <w:shd w:val="clear" w:color="060000" w:fill="auto"/>
        </w:rPr>
        <w:t>3</w:t>
      </w:r>
      <w:r>
        <w:rPr>
          <w:rFonts w:hint="eastAsia" w:ascii="楷体" w:hAnsi="楷体" w:eastAsia="楷体" w:cs="仿宋"/>
          <w:shd w:val="clear" w:color="060000" w:fill="auto"/>
        </w:rPr>
        <w:t>分）</w:t>
      </w:r>
    </w:p>
    <w:p w14:paraId="7C6B2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hint="eastAsia" w:ascii="仿宋" w:hAnsi="仿宋" w:eastAsia="仿宋" w:cs="仿宋"/>
          <w:bCs/>
          <w:shd w:val="clear" w:color="060000" w:fill="auto"/>
        </w:rPr>
        <w:t>1、表演者精神饱满、自信大方、</w:t>
      </w:r>
      <w:r>
        <w:rPr>
          <w:rFonts w:ascii="仿宋" w:hAnsi="仿宋" w:eastAsia="仿宋" w:cs="仿宋"/>
          <w:bCs/>
          <w:shd w:val="clear" w:color="060000" w:fill="auto"/>
        </w:rPr>
        <w:t>富有感情</w:t>
      </w:r>
      <w:r>
        <w:rPr>
          <w:rFonts w:hint="eastAsia" w:ascii="仿宋" w:hAnsi="仿宋" w:eastAsia="仿宋" w:cs="仿宋"/>
          <w:bCs/>
          <w:shd w:val="clear" w:color="060000" w:fill="auto"/>
        </w:rPr>
        <w:t>，能</w:t>
      </w:r>
      <w:r>
        <w:rPr>
          <w:rFonts w:ascii="仿宋" w:hAnsi="仿宋" w:eastAsia="仿宋" w:cs="仿宋"/>
          <w:shd w:val="clear" w:color="050000" w:fill="auto"/>
        </w:rPr>
        <w:t>准确演绎主题立意</w:t>
      </w:r>
      <w:r>
        <w:rPr>
          <w:rFonts w:hint="eastAsia" w:ascii="仿宋" w:hAnsi="仿宋" w:eastAsia="仿宋" w:cs="仿宋"/>
          <w:shd w:val="clear" w:color="050000" w:fill="auto"/>
        </w:rPr>
        <w:t>，</w:t>
      </w:r>
      <w:r>
        <w:rPr>
          <w:rFonts w:hint="eastAsia" w:ascii="仿宋" w:hAnsi="仿宋" w:eastAsia="仿宋" w:cs="仿宋"/>
          <w:bCs/>
          <w:shd w:val="clear" w:color="060000" w:fill="auto"/>
        </w:rPr>
        <w:t>较好的运用手势、表情等肢体语言，且动作灵活流畅，贴合剧情。（0-</w:t>
      </w:r>
      <w:r>
        <w:rPr>
          <w:rFonts w:ascii="仿宋" w:hAnsi="仿宋" w:eastAsia="仿宋" w:cs="仿宋"/>
          <w:bCs/>
          <w:shd w:val="clear" w:color="060000" w:fill="auto"/>
        </w:rPr>
        <w:t>2</w:t>
      </w:r>
      <w:r>
        <w:rPr>
          <w:rFonts w:hint="eastAsia" w:ascii="仿宋" w:hAnsi="仿宋" w:eastAsia="仿宋" w:cs="仿宋"/>
          <w:bCs/>
          <w:shd w:val="clear" w:color="060000" w:fill="auto"/>
        </w:rPr>
        <w:t>分）</w:t>
      </w:r>
    </w:p>
    <w:p w14:paraId="52F02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ascii="仿宋" w:hAnsi="仿宋" w:eastAsia="仿宋" w:cs="仿宋"/>
          <w:bCs/>
          <w:shd w:val="clear" w:color="060000" w:fill="auto"/>
        </w:rPr>
        <w:t>2</w:t>
      </w:r>
      <w:r>
        <w:rPr>
          <w:rFonts w:hint="eastAsia" w:ascii="仿宋" w:hAnsi="仿宋" w:eastAsia="仿宋" w:cs="仿宋"/>
          <w:bCs/>
          <w:shd w:val="clear" w:color="060000" w:fill="auto"/>
        </w:rPr>
        <w:t>、表演采用</w:t>
      </w:r>
      <w:r>
        <w:rPr>
          <w:rFonts w:ascii="仿宋" w:hAnsi="仿宋" w:eastAsia="仿宋" w:cs="仿宋"/>
          <w:bCs/>
          <w:shd w:val="clear" w:color="060000" w:fill="auto"/>
        </w:rPr>
        <w:t>普通话，</w:t>
      </w:r>
      <w:r>
        <w:rPr>
          <w:rFonts w:hint="eastAsia" w:ascii="仿宋" w:hAnsi="仿宋" w:eastAsia="仿宋" w:cs="仿宋"/>
          <w:bCs/>
          <w:shd w:val="clear" w:color="060000" w:fill="auto"/>
        </w:rPr>
        <w:t>可视情况用方言。吐字清晰，音量合适，语言生动，语气语调能准确表情达意。（0-</w:t>
      </w:r>
      <w:r>
        <w:rPr>
          <w:rFonts w:ascii="仿宋" w:hAnsi="仿宋" w:eastAsia="仿宋" w:cs="仿宋"/>
          <w:bCs/>
          <w:shd w:val="clear" w:color="060000" w:fill="auto"/>
        </w:rPr>
        <w:t>1</w:t>
      </w:r>
      <w:r>
        <w:rPr>
          <w:rFonts w:hint="eastAsia" w:ascii="仿宋" w:hAnsi="仿宋" w:eastAsia="仿宋" w:cs="仿宋"/>
          <w:bCs/>
          <w:shd w:val="clear" w:color="060000" w:fill="auto"/>
        </w:rPr>
        <w:t>分）</w:t>
      </w:r>
    </w:p>
    <w:p w14:paraId="299A8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60000" w:fill="auto"/>
        </w:rPr>
      </w:pPr>
      <w:r>
        <w:rPr>
          <w:rFonts w:hint="eastAsia" w:ascii="楷体" w:hAnsi="楷体" w:eastAsia="楷体" w:cs="仿宋"/>
          <w:shd w:val="clear" w:color="060000" w:fill="auto"/>
        </w:rPr>
        <w:t>（三）舞台</w:t>
      </w:r>
      <w:r>
        <w:rPr>
          <w:rFonts w:ascii="楷体" w:hAnsi="楷体" w:eastAsia="楷体" w:cs="仿宋"/>
          <w:shd w:val="clear" w:color="060000" w:fill="auto"/>
        </w:rPr>
        <w:t>效果</w:t>
      </w:r>
      <w:r>
        <w:rPr>
          <w:rFonts w:hint="eastAsia" w:ascii="楷体" w:hAnsi="楷体" w:eastAsia="楷体" w:cs="仿宋"/>
          <w:shd w:val="clear" w:color="060000" w:fill="auto"/>
        </w:rPr>
        <w:t>（2分）</w:t>
      </w:r>
    </w:p>
    <w:p w14:paraId="6BEA9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hint="eastAsia" w:ascii="仿宋" w:hAnsi="仿宋" w:eastAsia="仿宋" w:cs="仿宋"/>
          <w:bCs/>
          <w:shd w:val="clear" w:color="060000" w:fill="auto"/>
        </w:rPr>
        <w:t>1、心理情景剧的形式富有创意，道具摆放精准、使用得当，配以适当配乐、PPT、灯光等表现</w:t>
      </w:r>
      <w:r>
        <w:rPr>
          <w:rFonts w:ascii="仿宋" w:hAnsi="仿宋" w:eastAsia="仿宋" w:cs="仿宋"/>
          <w:bCs/>
          <w:shd w:val="clear" w:color="060000" w:fill="auto"/>
        </w:rPr>
        <w:t>方式</w:t>
      </w:r>
      <w:r>
        <w:rPr>
          <w:rFonts w:hint="eastAsia" w:ascii="仿宋" w:hAnsi="仿宋" w:eastAsia="仿宋" w:cs="仿宋"/>
          <w:bCs/>
          <w:shd w:val="clear" w:color="060000" w:fill="auto"/>
        </w:rPr>
        <w:t>。（0-</w:t>
      </w:r>
      <w:r>
        <w:rPr>
          <w:rFonts w:ascii="仿宋" w:hAnsi="仿宋" w:eastAsia="仿宋" w:cs="仿宋"/>
          <w:bCs/>
          <w:shd w:val="clear" w:color="060000" w:fill="auto"/>
        </w:rPr>
        <w:t>1</w:t>
      </w:r>
      <w:r>
        <w:rPr>
          <w:rFonts w:hint="eastAsia" w:ascii="仿宋" w:hAnsi="仿宋" w:eastAsia="仿宋" w:cs="仿宋"/>
          <w:bCs/>
          <w:shd w:val="clear" w:color="060000" w:fill="auto"/>
        </w:rPr>
        <w:t>分）</w:t>
      </w:r>
    </w:p>
    <w:p w14:paraId="46CA8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ascii="仿宋" w:hAnsi="仿宋" w:eastAsia="仿宋" w:cs="仿宋"/>
          <w:bCs/>
          <w:shd w:val="clear" w:color="060000" w:fill="auto"/>
        </w:rPr>
        <w:t>2</w:t>
      </w:r>
      <w:r>
        <w:rPr>
          <w:rFonts w:hint="eastAsia" w:ascii="仿宋" w:hAnsi="仿宋" w:eastAsia="仿宋" w:cs="仿宋"/>
          <w:bCs/>
          <w:shd w:val="clear" w:color="060000" w:fill="auto"/>
        </w:rPr>
        <w:t>、情景剧中有契合的舞蹈、器乐、合唱、朗诵等才艺展示，但不能刻意，要有烘托</w:t>
      </w:r>
      <w:r>
        <w:rPr>
          <w:rFonts w:ascii="仿宋" w:hAnsi="仿宋" w:eastAsia="仿宋" w:cs="仿宋"/>
          <w:bCs/>
          <w:shd w:val="clear" w:color="060000" w:fill="auto"/>
        </w:rPr>
        <w:t>气氛</w:t>
      </w:r>
      <w:r>
        <w:rPr>
          <w:rFonts w:hint="eastAsia" w:ascii="仿宋" w:hAnsi="仿宋" w:eastAsia="仿宋" w:cs="仿宋"/>
          <w:bCs/>
          <w:shd w:val="clear" w:color="060000" w:fill="auto"/>
        </w:rPr>
        <w:t>渲染</w:t>
      </w:r>
      <w:r>
        <w:rPr>
          <w:rFonts w:ascii="仿宋" w:hAnsi="仿宋" w:eastAsia="仿宋" w:cs="仿宋"/>
          <w:bCs/>
          <w:shd w:val="clear" w:color="060000" w:fill="auto"/>
        </w:rPr>
        <w:t>情绪</w:t>
      </w:r>
      <w:r>
        <w:rPr>
          <w:rFonts w:hint="eastAsia" w:ascii="仿宋" w:hAnsi="仿宋" w:eastAsia="仿宋" w:cs="仿宋"/>
          <w:bCs/>
          <w:shd w:val="clear" w:color="060000" w:fill="auto"/>
        </w:rPr>
        <w:t>等作用。（0-</w:t>
      </w:r>
      <w:r>
        <w:rPr>
          <w:rFonts w:ascii="仿宋" w:hAnsi="仿宋" w:eastAsia="仿宋" w:cs="仿宋"/>
          <w:bCs/>
          <w:shd w:val="clear" w:color="060000" w:fill="auto"/>
        </w:rPr>
        <w:t>1</w:t>
      </w:r>
      <w:r>
        <w:rPr>
          <w:rFonts w:hint="eastAsia" w:ascii="仿宋" w:hAnsi="仿宋" w:eastAsia="仿宋" w:cs="仿宋"/>
          <w:bCs/>
          <w:shd w:val="clear" w:color="060000" w:fill="auto"/>
        </w:rPr>
        <w:t>分）</w:t>
      </w:r>
    </w:p>
    <w:p w14:paraId="6545D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楷体" w:hAnsi="楷体" w:eastAsia="楷体" w:cs="仿宋"/>
          <w:shd w:val="clear" w:color="060000" w:fill="auto"/>
        </w:rPr>
      </w:pPr>
      <w:r>
        <w:rPr>
          <w:rFonts w:hint="eastAsia" w:ascii="楷体" w:hAnsi="楷体" w:eastAsia="楷体" w:cs="仿宋"/>
          <w:shd w:val="clear" w:color="060000" w:fill="auto"/>
        </w:rPr>
        <w:t>（四）其他要求（1分）</w:t>
      </w:r>
    </w:p>
    <w:p w14:paraId="1EA2E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hint="eastAsia" w:ascii="仿宋" w:hAnsi="仿宋" w:eastAsia="仿宋" w:cs="仿宋"/>
          <w:bCs/>
          <w:shd w:val="clear" w:color="060000" w:fill="auto"/>
        </w:rPr>
        <w:t>1、在规定时间内完成（不超过15分钟）。</w:t>
      </w:r>
    </w:p>
    <w:p w14:paraId="16844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Cs/>
          <w:shd w:val="clear" w:color="060000" w:fill="auto"/>
        </w:rPr>
      </w:pPr>
      <w:r>
        <w:rPr>
          <w:rFonts w:ascii="仿宋" w:hAnsi="仿宋" w:eastAsia="仿宋" w:cs="仿宋"/>
          <w:bCs/>
          <w:shd w:val="clear" w:color="060000" w:fill="auto"/>
        </w:rPr>
        <w:t>2</w:t>
      </w:r>
      <w:r>
        <w:rPr>
          <w:rFonts w:hint="eastAsia" w:ascii="仿宋" w:hAnsi="仿宋" w:eastAsia="仿宋" w:cs="仿宋"/>
          <w:bCs/>
          <w:shd w:val="clear" w:color="060000" w:fill="auto"/>
        </w:rPr>
        <w:t>、情景剧一律脱稿展示。</w:t>
      </w:r>
    </w:p>
    <w:p w14:paraId="2ADD6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/>
          <w:bCs/>
          <w:shd w:val="clear" w:color="060000" w:fill="auto"/>
        </w:rPr>
      </w:pPr>
      <w:r>
        <w:rPr>
          <w:rFonts w:hint="eastAsia" w:ascii="仿宋" w:hAnsi="仿宋" w:eastAsia="仿宋" w:cs="仿宋"/>
          <w:b/>
          <w:bCs/>
          <w:shd w:val="clear" w:color="060000" w:fill="auto"/>
        </w:rPr>
        <w:t>注：如有其他情况可视情加分或减分。</w:t>
      </w:r>
    </w:p>
    <w:p w14:paraId="52D1B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黑体" w:hAnsi="黑体" w:eastAsia="黑体" w:cs="仿宋"/>
          <w:b/>
          <w:shd w:val="clear" w:color="060000" w:fill="auto"/>
        </w:rPr>
      </w:pPr>
      <w:r>
        <w:rPr>
          <w:rFonts w:ascii="黑体" w:hAnsi="黑体" w:eastAsia="黑体" w:cs="仿宋"/>
          <w:b/>
          <w:shd w:val="clear" w:color="060000" w:fill="auto"/>
        </w:rPr>
        <w:t>三、评分方法</w:t>
      </w:r>
    </w:p>
    <w:p w14:paraId="1EC77E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  <w:rPr>
          <w:rFonts w:hint="eastAsia" w:ascii="仿宋" w:hAnsi="仿宋" w:eastAsia="仿宋" w:cs="仿宋"/>
          <w:b/>
          <w:shd w:val="clear" w:color="060000" w:fill="auto"/>
        </w:rPr>
      </w:pPr>
      <w:r>
        <w:rPr>
          <w:rFonts w:ascii="仿宋" w:hAnsi="仿宋" w:eastAsia="仿宋" w:cs="仿宋"/>
          <w:shd w:val="clear" w:color="050000" w:fill="auto"/>
        </w:rPr>
        <w:t>1、集体奖项</w:t>
      </w:r>
      <w:r>
        <w:rPr>
          <w:rFonts w:hint="eastAsia" w:ascii="仿宋" w:hAnsi="仿宋" w:eastAsia="仿宋" w:cs="仿宋"/>
          <w:shd w:val="clear" w:color="050000" w:fill="auto"/>
        </w:rPr>
        <w:t>：</w:t>
      </w:r>
      <w:r>
        <w:rPr>
          <w:rFonts w:ascii="仿宋" w:hAnsi="仿宋" w:eastAsia="仿宋" w:cs="仿宋"/>
          <w:shd w:val="clear" w:color="050000" w:fill="auto"/>
        </w:rPr>
        <w:t>评委现场打分(取平均分为参赛队最终得</w:t>
      </w:r>
    </w:p>
    <w:p w14:paraId="2F169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hd w:val="clear" w:color="050000" w:fill="auto"/>
        </w:rPr>
      </w:pPr>
      <w:r>
        <w:rPr>
          <w:rFonts w:ascii="仿宋" w:hAnsi="仿宋" w:eastAsia="仿宋" w:cs="仿宋"/>
          <w:shd w:val="clear" w:color="050000" w:fill="auto"/>
        </w:rPr>
        <w:t>分)，一、二、三等奖以各参赛队最终得分从高到低确定。</w:t>
      </w:r>
    </w:p>
    <w:p w14:paraId="6BC202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32" w:firstLineChars="200"/>
        <w:textAlignment w:val="auto"/>
      </w:pPr>
      <w:r>
        <w:rPr>
          <w:rFonts w:hint="eastAsia" w:ascii="仿宋" w:hAnsi="仿宋" w:eastAsia="仿宋" w:cs="仿宋"/>
          <w:shd w:val="clear" w:color="050000" w:fill="auto"/>
        </w:rPr>
        <w:t>2、</w:t>
      </w:r>
      <w:r>
        <w:rPr>
          <w:rFonts w:ascii="仿宋" w:hAnsi="仿宋" w:eastAsia="仿宋" w:cs="仿宋"/>
          <w:shd w:val="clear" w:color="050000" w:fill="auto"/>
        </w:rPr>
        <w:t>个人奖项</w:t>
      </w:r>
      <w:r>
        <w:rPr>
          <w:rFonts w:hint="eastAsia" w:ascii="仿宋" w:hAnsi="仿宋" w:eastAsia="仿宋" w:cs="仿宋"/>
          <w:shd w:val="clear" w:color="050000" w:fill="auto"/>
        </w:rPr>
        <w:t>：</w:t>
      </w:r>
      <w:r>
        <w:rPr>
          <w:rFonts w:ascii="仿宋" w:hAnsi="仿宋" w:eastAsia="仿宋" w:cs="仿宋"/>
          <w:shd w:val="clear" w:color="050000" w:fill="auto"/>
        </w:rPr>
        <w:t>由评委会根据每位演员的实际表现投</w:t>
      </w:r>
      <w:r>
        <w:rPr>
          <w:rFonts w:hint="eastAsia" w:ascii="仿宋" w:hAnsi="仿宋" w:eastAsia="仿宋" w:cs="仿宋"/>
          <w:shd w:val="clear" w:color="050000" w:fill="auto"/>
        </w:rPr>
        <w:t>票决定</w:t>
      </w:r>
    </w:p>
    <w:sectPr>
      <w:headerReference r:id="rId4" w:type="first"/>
      <w:footerReference r:id="rId7" w:type="first"/>
      <w:headerReference r:id="rId3" w:type="default"/>
      <w:footerReference r:id="rId5" w:type="default"/>
      <w:footerReference r:id="rId6" w:type="even"/>
      <w:pgSz w:w="11906" w:h="16838"/>
      <w:pgMar w:top="1361" w:right="1191" w:bottom="1871" w:left="1531" w:header="851" w:footer="1588" w:gutter="0"/>
      <w:cols w:space="720" w:num="1"/>
      <w:titlePg/>
      <w:docGrid w:type="linesAndChars" w:linePitch="592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A30680E-B266-4225-8D96-433593A27DB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F0B6441A-77B6-4B34-BC04-0C1232B943BA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3" w:fontKey="{F040ABB4-6D8E-452E-B5A8-D33C3E6CE6D3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35951C8F-70CB-472F-A558-2EFF5E4C8EE0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5" w:fontKey="{2BEC29D2-BA19-4148-92AB-58E2E452EA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8D7D6">
    <w:pPr>
      <w:pStyle w:val="2"/>
      <w:ind w:right="360"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F468A1">
                          <w:pPr>
                            <w:pStyle w:val="2"/>
                            <w:ind w:left="320" w:leftChars="100" w:right="320" w:rightChars="100"/>
                            <w:rPr>
                              <w:rStyle w:val="6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6"/>
                              <w:rFonts w:hint="eastAsia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instrText xml:space="preserve">PAGE  </w:instrText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Style w:val="6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6"/>
                              <w:rFonts w:hint="eastAsia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F468A1">
                    <w:pPr>
                      <w:pStyle w:val="2"/>
                      <w:ind w:left="320" w:leftChars="100" w:right="320" w:rightChars="100"/>
                      <w:rPr>
                        <w:rStyle w:val="6"/>
                        <w:sz w:val="28"/>
                        <w:szCs w:val="28"/>
                      </w:rPr>
                    </w:pPr>
                    <w:r>
                      <w:rPr>
                        <w:rStyle w:val="6"/>
                        <w:rFonts w:hint="eastAsia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Style w:val="6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6"/>
                        <w:sz w:val="28"/>
                        <w:szCs w:val="28"/>
                      </w:rPr>
                      <w:instrText xml:space="preserve">PAGE  </w:instrText>
                    </w:r>
                    <w:r>
                      <w:rPr>
                        <w:rStyle w:val="6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6"/>
                        <w:sz w:val="28"/>
                        <w:szCs w:val="28"/>
                      </w:rPr>
                      <w:t>1</w:t>
                    </w:r>
                    <w:r>
                      <w:rPr>
                        <w:rStyle w:val="6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6"/>
                        <w:rFonts w:hint="eastAsia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C22B0">
    <w:pPr>
      <w:pStyle w:val="2"/>
      <w:framePr w:wrap="around" w:vAnchor="text" w:hAnchor="margin" w:xAlign="outside" w:y="1"/>
      <w:ind w:left="320" w:leftChars="100" w:right="320" w:rightChars="100"/>
      <w:rPr>
        <w:rStyle w:val="6"/>
        <w:rFonts w:hint="eastAsia"/>
        <w:sz w:val="28"/>
        <w:szCs w:val="28"/>
      </w:rPr>
    </w:pPr>
    <w:r>
      <w:rPr>
        <w:rStyle w:val="6"/>
        <w:rFonts w:hint="eastAsia"/>
        <w:sz w:val="28"/>
        <w:szCs w:val="28"/>
      </w:rPr>
      <w:t xml:space="preserve">— </w:t>
    </w:r>
    <w:r>
      <w:rPr>
        <w:rStyle w:val="6"/>
        <w:sz w:val="28"/>
        <w:szCs w:val="28"/>
      </w:rPr>
      <w:fldChar w:fldCharType="begin"/>
    </w:r>
    <w:r>
      <w:rPr>
        <w:rStyle w:val="6"/>
        <w:sz w:val="28"/>
        <w:szCs w:val="28"/>
      </w:rPr>
      <w:instrText xml:space="preserve">PAGE  </w:instrText>
    </w:r>
    <w:r>
      <w:rPr>
        <w:rStyle w:val="6"/>
        <w:sz w:val="28"/>
        <w:szCs w:val="28"/>
      </w:rPr>
      <w:fldChar w:fldCharType="separate"/>
    </w:r>
    <w:r>
      <w:rPr>
        <w:rStyle w:val="6"/>
        <w:sz w:val="28"/>
        <w:szCs w:val="28"/>
      </w:rPr>
      <w:t>2</w:t>
    </w:r>
    <w:r>
      <w:rPr>
        <w:rStyle w:val="6"/>
        <w:sz w:val="28"/>
        <w:szCs w:val="28"/>
      </w:rPr>
      <w:fldChar w:fldCharType="end"/>
    </w:r>
    <w:r>
      <w:rPr>
        <w:rStyle w:val="6"/>
        <w:rFonts w:hint="eastAsia"/>
        <w:sz w:val="28"/>
        <w:szCs w:val="28"/>
      </w:rPr>
      <w:t xml:space="preserve"> — </w:t>
    </w:r>
  </w:p>
  <w:p w14:paraId="0389DD9F">
    <w:pPr>
      <w:pStyle w:val="2"/>
      <w:ind w:right="36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FCF5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875593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875593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EB676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F576F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B87DD"/>
    <w:multiLevelType w:val="singleLevel"/>
    <w:tmpl w:val="09DB87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65206"/>
    <w:rsid w:val="2F6C5DDD"/>
    <w:rsid w:val="59E6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_GB2312" w:hAnsi="华文中宋" w:eastAsia="仿宋_GB2312" w:cs="Times New Roman"/>
      <w:kern w:val="2"/>
      <w:sz w:val="32"/>
      <w:szCs w:val="3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qFormat/>
    <w:uiPriority w:val="99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2026-09-21T06:24:00Z</dcterms:created>
  <dc:creator>209</dc:creator>
  <cp:lastModifiedBy>209</cp:lastModifiedBy>
  <dcterms:modified xsi:type="dcterms:W3CDTF">2026-09-21T06:28:17Z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4AF6316A9685446183D1044C0C1A6B19_11</vt:lpwstr>
  </property>
  <property fmtid="{D5CDD505-2E9C-101B-9397-08002B2CF9AE}" pid="4" name="KSOTemplateDocerSaveRecord">
    <vt:lpwstr>eyJoZGlkIjoiZGE2ZDg4ZTIwOGI5MmE4YTI5MzlhNDE1YTBmMzA1YTciLCJ1c2VySWQiOiIxODM5NjI3MzkzIn0=</vt:lpwstr>
  </property>
</Properties>
</file>