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 SENHOR DOUTOR JUIZ DE DIREITO DA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3ª VARA DA FAMÍLIA E SUCESSÕES DA COMARCA DE BAURU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ESTADO DE SÃO PAULO</w:t>
      </w:r>
    </w:p>
    <w:p>
      <w:pPr>
        <w:spacing w:after="20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Processo nº 0006649-25.2024.8.26.0071</w:t>
      </w:r>
    </w:p>
    <w:p>
      <w:pPr>
        <w:spacing w:after="200"/>
      </w:pPr>
    </w:p>
    <w:p>
      <w:pPr>
        <w:pBdr>
          <w:bottom w:val="single" w:color="CCCCCC" w:sz="2"/>
        </w:pBdr>
        <w:spacing w:after="200"/>
      </w:pPr>
    </w:p>
    <w:p>
      <w:pPr>
        <w:spacing w:after="200"/>
      </w:pP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RAFAEL DA SILVA DUARTE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solteiro, músico, inscrito no CPF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907.963.903-63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portador do RG nº 256542414-06, residente e domiciliado na Avenida Aimorés, nº 67, A, Beirol, Macapá/AP, CEP 68.902-140, por meio de sua advogada que esta subscreve (procuração em anexo), vem, respeitosamente, à presença de Vossa Excelência, nos autos da execução de alimentos em epígrafe, com fundamento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528, §6º, do CPC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309 do STJ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nos arts. 2º e 3º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nº 12.764/2012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requerer:</w:t>
      </w:r>
    </w:p>
    <w:p>
      <w:pPr>
        <w:spacing w:after="240" w:before="4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REVOGAÇÃO DO MANDADO DE PRISÃO CIVIL</w:t>
      </w:r>
    </w:p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Nº 0006649-25.2024.8.26.0071.01.0005-27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e, subsidiariamente, a suspensão imediata do seu cumprimento e a adoção de medidas coercitivas alternativas compatíveis com a condição de saúde do Executado</w:t>
      </w:r>
    </w:p>
    <w:p>
      <w:pPr>
        <w:pBdr>
          <w:bottom w:val="single" w:color="CCCCCC" w:sz="2"/>
        </w:pBdr>
        <w:spacing w:after="200"/>
      </w:pPr>
    </w:p>
    <w:p>
      <w:pPr>
        <w:pBdr>
          <w:bottom w:val="single" w:color="999999" w:sz="4"/>
        </w:pBd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 — DOS FATOS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02 de junho de 2026, Vossa Excelência decretou a prisão civil do Executado pelo prazo de 1 (um) mês, em regime fechado, nos termos do art. 528, §3º, do CPC, ante o inadimplemento de obrigação alimentar no montante de 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R$ 19.043,54 (dezenove mil e quarenta e três reais e cinquenta e quatro centavos)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apurado em 18/05/2026, tendo sido expedido o Mandado de Prisão Civil nº 0006649-25.2024.8.26.0071.01.0005-27, com validade até 02/06/2029.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Ciente da grave situação, o Executado por meio de sua advogada vem comprovar o pagamento das 3 (três) últimas prestações alimentícias vencidas — que constituem, por força da Súmula 309 do STJ, o único fundamento juridicamente válido para a prisão civil — e requerer a imediata revogação do mandado.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Fato de extrema relevância que impõe a atenção de Vossa Excelência: o Executado é portador de Transtorno do Espectro Autista — TEA Grau 2, condição que exige suporte substancial para o pleno exercício das atividades cotidianas, tornando o cumprimento de prisão em regime fechado inadequado, desproporcional e atentatório à dignidade da pessoa humana, nos termos da Lei nº 12.764/2012, da Lei nº 13.146/2015 (LBI) e do art. 5º, XLIX, da Constituição Federal.</w:t>
      </w:r>
    </w:p>
    <w:p>
      <w:pPr>
        <w:pBdr>
          <w:bottom w:val="single" w:color="999999" w:sz="4"/>
        </w:pBd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II — DO DIREITO</w:t>
      </w:r>
    </w:p>
    <w:p>
      <w:pPr>
        <w:spacing w:after="16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2.1  O pagamento das 3 últimas prestações obsta a prisão civil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528, §6º, do Código de Processo Civil é imperativo: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"Paga a prestação alimentícia, o Juiz suspenderá o cumprimento da ordem de prisão."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dispositivo não abre margem à interpretação: comprovado o pagamento, a suspensão é obrigatória e imediata. Nesse sentido, a Súmula 309 do Superior Tribunal de Justiça delimita o âmbito da prisão civil:</w:t>
      </w:r>
    </w:p>
    <w:p>
      <w:pPr>
        <w:spacing w:after="120" w:before="12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"O débito alimentar que autoriza a prisão civil do alimentante é o que compreende as três prestações anteriores ao ajuizamento da execução e as que se vencerem no curso do processo."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saldo remanescente — relativo a prestações anteriores ao tríplice período autorizado para a coerção pessoal — não legitima a privação da liberdade, devendo ser cobrado pelos meios ordinários da execução por quantia certa (CPC, arts. 824 e ss.).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casu, o Executado realizou o pagamento das 3 (três) últimas parcelas, no valor total de R$ [VALOR DAS 3 ÚLTIMAS PARCELAS], conforme comprovante em anexo, razão pela qual o mandado de prisão deve ser imediatamente revogado.</w:t>
      </w:r>
    </w:p>
    <w:p>
      <w:pPr>
        <w:spacing w:after="200"/>
      </w:pPr>
    </w:p>
    <w:p>
      <w:pPr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2.2  O Transtorno do Espectro Autista Grau 2 torna o encarceramento cruel e desproporcional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Executado é portador de TEA Grau 2 — nível classificado internacionalmente como aquele em que o indivíduo necessita de suporte substancial, com déficits severos nas habilidades de comunicação social e padrões restritos de comportamento que causam prejuízo significativo ao funcionamento em múltiplos contextos (DSM-5 / CID-11).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Lei nº 12.764/2012 (Política Nacional de Proteção dos Direitos da Pessoa com TEA) garante, em seu art. 3º, a vida digna, a integridade física e moral e a proteção contra qualquer forma de abuso ou exploração da pessoa com TEA.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art. 8º da Lei nº 13.146/2015 (Estatuto da Pessoa com Deficiência) veda o tratamento cruel ou degradante à pessoa com deficiência. O encarceramento em regime fechado de pessoa com TEA Grau 2, sem estrutura de suporte especializado que a unidade prisional não possui condições de ofertar, viola de forma direta esse mandado legal e o art. 5º, XLIX, da Constituição Federal.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prisão civil por alimentos tem natureza coercitiva, não punitiva. Sua finalidade é compelir o devedor ao cumprimento da obrigação. Quando a medida extrema se torna inadequada ou desproporcional — como é o caso de pessoa com TEA Grau 2 —, os princípios da proporcionalidade e da menor restrição possível impõem a substituição por medidas coercitivas alternativas previstas no art. 139, IV, do CPC.</w:t>
      </w:r>
    </w:p>
    <w:p>
      <w:pPr>
        <w:spacing w:after="200"/>
      </w:pPr>
    </w:p>
    <w:p>
      <w:pPr>
        <w:spacing w:after="1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2.3  Da limitação do débito exequível pela prisão civil</w:t>
      </w:r>
    </w:p>
    <w:p>
      <w:pPr>
        <w:spacing w:after="20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total de R$ 19.043,54 representa débito alimentar acumulado ao longo de vários meses. A Súmula 309 do STJ é expressa ao limitar o fundamento da coerção pessoal às 3 últimas prestações. Caso a execução tenha sido promovida sobre o saldo integral sem a devida segregação, requer-se subsidiariamente a revisão do montante objeto da prisão, com redirecionamento do excedente ao rito da execução por quantia certa.</w:t>
      </w:r>
    </w:p>
    <w:p>
      <w:pPr>
        <w:pBdr>
          <w:bottom w:val="single" w:color="999999" w:sz="4"/>
        </w:pBdr>
        <w:spacing w:after="200" w:before="4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III — DOS PEDIDOS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 o exposto, requer o Executado a Vossa Excelência:</w:t>
      </w:r>
    </w:p>
    <w:p>
      <w:pPr>
        <w:spacing w:after="200"/>
      </w:pPr>
    </w:p>
    <w:p>
      <w:pPr>
        <w:spacing w:after="2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 PRINCIPAL: A revogação imediata do Mandado de Prisão Civil nº 0006649-25.2024.8.26.0071.01.0005-27, nos termos do art. 528, §6º, do CPC, ante a comprovação do pagamento das 3 (três) últimas prestações alimentícias vencidas, conforme comprovante em anexo, com a expedição do respectivo ALVARÁ DE SOLTURA em favor do Executado, cuja minuta segue anexa a esta petição;</w:t>
      </w:r>
    </w:p>
    <w:p>
      <w:pPr>
        <w:spacing w:after="2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 SUBSIDIÁRIO 1: Caso V. Exa. entenda necessária a manutenção de medida coercitiva, que seja determinada a substituição da prisão civil por medidas alternativas previstas no art. 139, IV, do CPC — protesto do pronunciamento judicial, negativação nos órgãos de proteção ao crédito, suspensão de carteira de habilitação e/ou passaporte —, em atenção à condição de pessoa com TEA Grau 2 do Executado;</w:t>
      </w:r>
    </w:p>
    <w:p>
      <w:pPr>
        <w:spacing w:after="2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PEDIDO SUBSIDIÁRIO 2: A revisão do montante objeto da coerção pessoal, limitando o fundamento da prisão civil às 3 (três) últimas prestações alimentícias vencidas, nos termos da Súmula 309 do STJ, com redirecionamento do saldo remanescente ao cumprimento pelo rito de execução por quantia certa (CPC, arts. 824 e ss.);</w:t>
      </w:r>
    </w:p>
    <w:p>
      <w:pPr>
        <w:spacing w:after="200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QUALQUER HIPÓTESE: O reconhecimento de que o regime fechado é incompatível com a condição de saúde do Executado (TEA Grau 2), nos termos da Lei nº 12.764/2012 e do art. 8º da Lei nº 13.146/2015.</w:t>
      </w:r>
    </w:p>
    <w:p>
      <w:pPr>
        <w:spacing w:after="200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 a juntada dos seguintes documentos: (i) comprovante de pagamento das 3 últimas prestações; (ii) laudo médico de TEA Grau 2; (iii) procuração ad judicia; (iv) minuta de alvará de soltura.</w:t>
      </w:r>
    </w:p>
    <w:p>
      <w:pPr>
        <w:spacing w:after="200"/>
      </w:pP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Termos em que pede e espera deferimento.</w:t>
      </w:r>
    </w:p>
    <w:p>
      <w:pPr>
        <w:spacing w:after="20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Macapá/AP, 11 de junho de 2026.</w:t>
      </w:r>
    </w:p>
    <w:p>
      <w:pPr>
        <w:spacing w:after="200"/>
      </w:pPr>
    </w:p>
    <w:p>
      <w:pPr>
        <w:spacing w:after="200"/>
      </w:pPr>
    </w:p>
    <w:p>
      <w:pPr>
        <w:pBdr>
          <w:bottom w:val="single" w:color="CCCCCC" w:sz="2"/>
        </w:pBdr>
        <w:spacing w:after="20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Conceição Maria Duarte Portilho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OAB/AP nº 3.576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Conceição Duarte Advocacia e Consultoria Jurídica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Av. Aimorés, 67 A, Beirol, Macapá/AP — CEP 68.902-140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 | (96) 9 8138-1828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spacing w:after="200"/>
      </w:pP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TRIBUNAL DE JUSTIÇA DO ESTADO DE SÃO PAULO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3ª VARA DA FAMÍLIA E SUCESSÕES DA COMARCA DE BAURU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Processo nº 0006649-25.2024.8.26.0071</w:t>
      </w:r>
    </w:p>
    <w:p>
      <w:pPr>
        <w:pBdr>
          <w:bottom w:val="single" w:color="CCCCCC" w:sz="2"/>
        </w:pBdr>
        <w:spacing w:after="200"/>
      </w:pPr>
    </w:p>
    <w:p>
      <w:pPr>
        <w:spacing w:after="200"/>
      </w:pPr>
    </w:p>
    <w:p>
      <w:pPr>
        <w:pBdr>
          <w:top w:val="double" w:color="1F3864" w:sz="6"/>
          <w:bottom w:val="double" w:color="1F3864" w:sz="6"/>
        </w:pBdr>
        <w:spacing w:after="60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40"/>
          <w:szCs w:val="40"/>
        </w:rPr>
        <w:t xml:space="preserve">ALVARÁ DE SOLTURA</w:t>
      </w:r>
    </w:p>
    <w:p>
      <w:pPr>
        <w:spacing w:after="200"/>
      </w:pP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O(A) MERITÍSSIMO(A) SENHOR(A) DOUTOR(A) JUIZ(A) DE DIREITO DA 3ª VARA DA FAMÍLIA E SUCESSÕES DA COMARCA DE BAURU — ESTADO DE SÃO PAULO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MANDA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qualquer Autoridade Policial ou agente de segurança pública que, tendo o presente em mãos, </w:t>
      </w: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SOLTE e PONHA IMEDIATAMENTE EM LIBERDADE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salvo se por outro motivo estiver preso — a pessoa de: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BF3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RAFAEL DA SILVA DUARTE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CPF: 907.963.903-63   |   RG: 256542414-06</w:t>
            </w:r>
          </w:p>
          <w:p>
            <w:pPr>
              <w:spacing w:after="8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Nascido em: 24/09/1982   |   Músico   |   Solteiro</w:t>
            </w:r>
          </w:p>
          <w:p>
            <w:pPr>
              <w:spacing w:after="12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Avenida dos Aimorés, nº 67, A, Beirol, Macapá/AP — CEP 68.902-140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spacing w:after="24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se encontrava preso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Mandado de Prisão Civil nº 0006649-25.2024.8.26.0071.01.0005-27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expedido em 02 de junho de 2026, por dívida alimentar.</w:t>
      </w:r>
    </w:p>
    <w:p>
      <w:pPr>
        <w:spacing w:after="60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Fundamento: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Pagamento das 3 (três) últimas prestações alimentícias vencidas, nos termos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528, §6º, do Código de Processo Civil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309 do Superior Tribunal de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dando-se por livre e revogado o mandado de prisão civil supramencionado.</w:t>
      </w:r>
    </w:p>
    <w:p>
      <w:pPr>
        <w:spacing w:after="8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Bauru/SP, _____ de _________________ de 2026.</w:t>
      </w:r>
    </w:p>
    <w:p>
      <w:pPr>
        <w:pBdr>
          <w:bottom w:val="single" w:color="CCCCCC" w:sz="2"/>
        </w:pBdr>
        <w:spacing w:after="200"/>
      </w:pPr>
    </w:p>
    <w:p>
      <w:pPr>
        <w:spacing w:after="200"/>
      </w:pP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MARIO RAMOS DOS SANTOS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Juiz de Direito — 3ª Vara da Família e Sucessões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Comarca de Bauru — Tribunal de Justiça do Estado de São Paulo</w:t>
      </w:r>
    </w:p>
    <w:p>
      <w:pPr>
        <w:spacing w:after="200"/>
      </w:pPr>
    </w:p>
    <w:p>
      <w:pPr>
        <w:spacing w:after="200"/>
      </w:pPr>
    </w:p>
    <w:p>
      <w:pPr>
        <w:pBdr>
          <w:top w:val="single" w:color="CCCCCC" w:sz="2"/>
        </w:pBdr>
        <w:spacing w:after="0" w:before="600"/>
        <w:jc w:val="center"/>
      </w:pPr>
      <w:r>
        <w:rPr>
          <w:i/>
          <w:iCs/>
          <w:color w:val="808080"/>
          <w:sz w:val="16"/>
          <w:szCs w:val="16"/>
        </w:rPr>
        <w:t xml:space="preserve">Este documento é minuta elaborada pela advogada da parte para subscrição de V. Exa. | Processo eletrônico e-SAJ TJSP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conceicaoduarte.adv@gmail.com  |  (96) 9 8138-1828  |  Pág.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Conceição Duarte Advocacia  |  OAB/AP nº 3.576  |  Processo 0006649-25.2024.8.26.0071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2026-06-12T01:17:40.919Z</dcterms:created>
  <dcterms:modified xsi:type="dcterms:W3CDTF">2026-06-12T01:17:40.920Z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