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MEMORIAL DE CALCULOS</w:t>
      </w:r>
    </w:p>
    <w:p>
      <w:pPr>
        <w:jc w:val="center"/>
      </w:pPr>
      <w:r>
        <w:rPr>
          <w:b/>
        </w:rPr>
        <w:t>Revisional Midway/Riachuelo - Contrato 13.864.630</w:t>
      </w:r>
    </w:p>
    <w:p>
      <w:r>
        <w:t>Cliente: SIMONE MARQUES MARTINS SEPEDA | CPF: 324.863.672-68</w:t>
      </w:r>
    </w:p>
    <w:p>
      <w:r>
        <w:t>Elaborado em: 22/06/2026 | Fonte BACEN: SGS 25.464</w:t>
      </w:r>
    </w:p>
    <w:p/>
    <w:p>
      <w:pPr>
        <w:pStyle w:val="Heading1"/>
      </w:pPr>
      <w:r>
        <w:t>1. Dados do Contrato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Principal liberado (em especie)</w:t>
            </w:r>
          </w:p>
        </w:tc>
        <w:tc>
          <w:tcPr>
            <w:tcW w:type="dxa" w:w="4320"/>
          </w:tcPr>
          <w:p>
            <w:r>
              <w:t>R$ 5.000,00</w:t>
            </w:r>
          </w:p>
        </w:tc>
      </w:tr>
      <w:tr>
        <w:tc>
          <w:tcPr>
            <w:tcW w:type="dxa" w:w="4320"/>
          </w:tcPr>
          <w:p>
            <w:r>
              <w:t>IOF financiado</w:t>
            </w:r>
          </w:p>
        </w:tc>
        <w:tc>
          <w:tcPr>
            <w:tcW w:type="dxa" w:w="4320"/>
          </w:tcPr>
          <w:p>
            <w:r>
              <w:t>R$ 163,35</w:t>
            </w:r>
          </w:p>
        </w:tc>
      </w:tr>
      <w:tr>
        <w:tc>
          <w:tcPr>
            <w:tcW w:type="dxa" w:w="4320"/>
          </w:tcPr>
          <w:p>
            <w:r>
              <w:t>Principal total financiado</w:t>
            </w:r>
          </w:p>
        </w:tc>
        <w:tc>
          <w:tcPr>
            <w:tcW w:type="dxa" w:w="4320"/>
          </w:tcPr>
          <w:p>
            <w:r>
              <w:t>R$ 5.163,35</w:t>
            </w:r>
          </w:p>
        </w:tc>
      </w:tr>
      <w:tr>
        <w:tc>
          <w:tcPr>
            <w:tcW w:type="dxa" w:w="4320"/>
          </w:tcPr>
          <w:p>
            <w:r>
              <w:t>Taxa nominal declarada</w:t>
            </w:r>
          </w:p>
        </w:tc>
        <w:tc>
          <w:tcPr>
            <w:tcW w:type="dxa" w:w="4320"/>
          </w:tcPr>
          <w:p>
            <w:r>
              <w:t>9,99% a.m. / 213,50% a.a.</w:t>
            </w:r>
          </w:p>
        </w:tc>
      </w:tr>
      <w:tr>
        <w:tc>
          <w:tcPr>
            <w:tcW w:type="dxa" w:w="4320"/>
          </w:tcPr>
          <w:p>
            <w:r>
              <w:t>CET declarado</w:t>
            </w:r>
          </w:p>
        </w:tc>
        <w:tc>
          <w:tcPr>
            <w:tcW w:type="dxa" w:w="4320"/>
          </w:tcPr>
          <w:p>
            <w:r>
              <w:t>10,52% a.m. / 231,95% a.a.</w:t>
            </w:r>
          </w:p>
        </w:tc>
      </w:tr>
      <w:tr>
        <w:tc>
          <w:tcPr>
            <w:tcW w:type="dxa" w:w="4320"/>
          </w:tcPr>
          <w:p>
            <w:r>
              <w:t>PMT cobrado pelo banco</w:t>
            </w:r>
          </w:p>
        </w:tc>
        <w:tc>
          <w:tcPr>
            <w:tcW w:type="dxa" w:w="4320"/>
          </w:tcPr>
          <w:p>
            <w:r>
              <w:t>R$ 636,64</w:t>
            </w:r>
          </w:p>
        </w:tc>
      </w:tr>
      <w:tr>
        <w:tc>
          <w:tcPr>
            <w:tcW w:type="dxa" w:w="4320"/>
          </w:tcPr>
          <w:p>
            <w:r>
              <w:t>PMT PRICE calculado a 9,99%</w:t>
            </w:r>
          </w:p>
        </w:tc>
        <w:tc>
          <w:tcPr>
            <w:tcW w:type="dxa" w:w="4320"/>
          </w:tcPr>
          <w:p>
            <w:r>
              <w:t>R$ 596,59</w:t>
            </w:r>
          </w:p>
        </w:tc>
      </w:tr>
      <w:tr>
        <w:tc>
          <w:tcPr>
            <w:tcW w:type="dxa" w:w="4320"/>
          </w:tcPr>
          <w:p>
            <w:r>
              <w:t>Divergencia por parcela</w:t>
            </w:r>
          </w:p>
        </w:tc>
        <w:tc>
          <w:tcPr>
            <w:tcW w:type="dxa" w:w="4320"/>
          </w:tcPr>
          <w:p>
            <w:r>
              <w:t>R$ 40,05 a mais/mes</w:t>
            </w:r>
          </w:p>
        </w:tc>
      </w:tr>
      <w:tr>
        <w:tc>
          <w:tcPr>
            <w:tcW w:type="dxa" w:w="4320"/>
          </w:tcPr>
          <w:p>
            <w:r>
              <w:t>Taxa efetiva real (TIR)</w:t>
            </w:r>
          </w:p>
        </w:tc>
        <w:tc>
          <w:tcPr>
            <w:tcW w:type="dxa" w:w="4320"/>
          </w:tcPr>
          <w:p>
            <w:r>
              <w:t>10,9352% a.m. / 247,40% a.a.</w:t>
            </w:r>
          </w:p>
        </w:tc>
      </w:tr>
      <w:tr>
        <w:tc>
          <w:tcPr>
            <w:tcW w:type="dxa" w:w="4320"/>
          </w:tcPr>
          <w:p>
            <w:r>
              <w:t>Total PRICE a 9,99%</w:t>
            </w:r>
          </w:p>
        </w:tc>
        <w:tc>
          <w:tcPr>
            <w:tcW w:type="dxa" w:w="4320"/>
          </w:tcPr>
          <w:p>
            <w:r>
              <w:t>R$ 12.528,40</w:t>
            </w:r>
          </w:p>
        </w:tc>
      </w:tr>
      <w:tr>
        <w:tc>
          <w:tcPr>
            <w:tcW w:type="dxa" w:w="4320"/>
          </w:tcPr>
          <w:p>
            <w:r>
              <w:t>Total contratual (636,64 x 21)</w:t>
            </w:r>
          </w:p>
        </w:tc>
        <w:tc>
          <w:tcPr>
            <w:tcW w:type="dxa" w:w="4320"/>
          </w:tcPr>
          <w:p>
            <w:r>
              <w:t>R$ 13.369,44</w:t>
            </w:r>
          </w:p>
        </w:tc>
      </w:tr>
      <w:tr>
        <w:tc>
          <w:tcPr>
            <w:tcW w:type="dxa" w:w="4320"/>
          </w:tcPr>
          <w:p>
            <w:r>
              <w:t>Excesso TIR vs taxa declarada</w:t>
            </w:r>
          </w:p>
        </w:tc>
        <w:tc>
          <w:tcPr>
            <w:tcW w:type="dxa" w:w="4320"/>
          </w:tcPr>
          <w:p>
            <w:r>
              <w:t>R$ 841,04</w:t>
            </w:r>
          </w:p>
        </w:tc>
      </w:tr>
      <w:tr>
        <w:tc>
          <w:tcPr>
            <w:tcW w:type="dxa" w:w="4320"/>
          </w:tcPr>
          <w:p>
            <w:r>
              <w:t>Carencia</w:t>
            </w:r>
          </w:p>
        </w:tc>
        <w:tc>
          <w:tcPr>
            <w:tcW w:type="dxa" w:w="4320"/>
          </w:tcPr>
          <w:p>
            <w:r>
              <w:t>48 dias</w:t>
            </w:r>
          </w:p>
        </w:tc>
      </w:tr>
      <w:tr>
        <w:tc>
          <w:tcPr>
            <w:tcW w:type="dxa" w:w="4320"/>
          </w:tcPr>
          <w:p>
            <w:r>
              <w:t>Parcelas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</w:tbl>
    <w:p/>
    <w:p>
      <w:pPr>
        <w:pStyle w:val="Heading1"/>
      </w:pPr>
      <w:r>
        <w:t>2. Referencia BACEN - Serie SGS 25.464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Dado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25.464 - Credito pessoal nao consignado</w:t>
            </w:r>
          </w:p>
        </w:tc>
      </w:tr>
      <w:tr>
        <w:tc>
          <w:tcPr>
            <w:tcW w:type="dxa" w:w="4320"/>
          </w:tcPr>
          <w:p>
            <w:r>
              <w:t>Jul/2024 (mes da contratacao)</w:t>
            </w:r>
          </w:p>
        </w:tc>
        <w:tc>
          <w:tcPr>
            <w:tcW w:type="dxa" w:w="4320"/>
          </w:tcPr>
          <w:p>
            <w:r>
              <w:t>5,91% a.m.</w:t>
            </w:r>
          </w:p>
        </w:tc>
      </w:tr>
      <w:tr>
        <w:tc>
          <w:tcPr>
            <w:tcW w:type="dxa" w:w="4320"/>
          </w:tcPr>
          <w:p>
            <w:r>
              <w:t>Equivalente anual</w:t>
            </w:r>
          </w:p>
        </w:tc>
        <w:tc>
          <w:tcPr>
            <w:tcW w:type="dxa" w:w="4320"/>
          </w:tcPr>
          <w:p>
            <w:r>
              <w:t>99,18% a.a.</w:t>
            </w:r>
          </w:p>
        </w:tc>
      </w:tr>
      <w:tr>
        <w:tc>
          <w:tcPr>
            <w:tcW w:type="dxa" w:w="4320"/>
          </w:tcPr>
          <w:p>
            <w:r>
              <w:t>Consulta</w:t>
            </w:r>
          </w:p>
        </w:tc>
        <w:tc>
          <w:tcPr>
            <w:tcW w:type="dxa" w:w="4320"/>
          </w:tcPr>
          <w:p>
            <w:r>
              <w:t>22/06/2026 - api.bcb.gov.br/dados/serie/bcdata.sgs.25464</w:t>
            </w:r>
          </w:p>
        </w:tc>
      </w:tr>
    </w:tbl>
    <w:p/>
    <w:p>
      <w:pPr>
        <w:pStyle w:val="Heading1"/>
      </w:pPr>
      <w:r>
        <w:t>3. Abusividade - STJ Tema 27 / REsp 1.061.530/RS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Indice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Mensal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Anual</w:t>
            </w:r>
          </w:p>
        </w:tc>
      </w:tr>
      <w:tr>
        <w:tc>
          <w:tcPr>
            <w:tcW w:type="dxa" w:w="2880"/>
          </w:tcPr>
          <w:p>
            <w:r>
              <w:t>Taxa declarada no contrato</w:t>
            </w:r>
          </w:p>
        </w:tc>
        <w:tc>
          <w:tcPr>
            <w:tcW w:type="dxa" w:w="2880"/>
          </w:tcPr>
          <w:p>
            <w:r>
              <w:t>9,99%</w:t>
            </w:r>
          </w:p>
        </w:tc>
        <w:tc>
          <w:tcPr>
            <w:tcW w:type="dxa" w:w="2880"/>
          </w:tcPr>
          <w:p>
            <w:r>
              <w:t>213,50%</w:t>
            </w:r>
          </w:p>
        </w:tc>
      </w:tr>
      <w:tr>
        <w:tc>
          <w:tcPr>
            <w:tcW w:type="dxa" w:w="2880"/>
          </w:tcPr>
          <w:p>
            <w:r>
              <w:t>Taxa efetiva real (TIR)</w:t>
            </w:r>
          </w:p>
        </w:tc>
        <w:tc>
          <w:tcPr>
            <w:tcW w:type="dxa" w:w="2880"/>
          </w:tcPr>
          <w:p>
            <w:r>
              <w:t>10,9352%</w:t>
            </w:r>
          </w:p>
        </w:tc>
        <w:tc>
          <w:tcPr>
            <w:tcW w:type="dxa" w:w="2880"/>
          </w:tcPr>
          <w:p>
            <w:r>
              <w:t>247,40%</w:t>
            </w:r>
          </w:p>
        </w:tc>
      </w:tr>
      <w:tr>
        <w:tc>
          <w:tcPr>
            <w:tcW w:type="dxa" w:w="2880"/>
          </w:tcPr>
          <w:p>
            <w:r>
              <w:t>Taxa media BACEN jul/2024 (SGS 25.464)</w:t>
            </w:r>
          </w:p>
        </w:tc>
        <w:tc>
          <w:tcPr>
            <w:tcW w:type="dxa" w:w="2880"/>
          </w:tcPr>
          <w:p>
            <w:r>
              <w:t>5,91%</w:t>
            </w:r>
          </w:p>
        </w:tc>
        <w:tc>
          <w:tcPr>
            <w:tcW w:type="dxa" w:w="2880"/>
          </w:tcPr>
          <w:p>
            <w:r>
              <w:t>99,18%</w:t>
            </w:r>
          </w:p>
        </w:tc>
      </w:tr>
      <w:tr>
        <w:tc>
          <w:tcPr>
            <w:tcW w:type="dxa" w:w="2880"/>
          </w:tcPr>
          <w:p>
            <w:r>
              <w:t>Excesso absoluto (TIR vs BACEN)</w:t>
            </w:r>
          </w:p>
        </w:tc>
        <w:tc>
          <w:tcPr>
            <w:tcW w:type="dxa" w:w="2880"/>
          </w:tcPr>
          <w:p>
            <w:r>
              <w:t>5,03 p.p.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Excesso relativo (TIR vs BACEN)</w:t>
            </w:r>
          </w:p>
        </w:tc>
        <w:tc>
          <w:tcPr>
            <w:tcW w:type="dxa" w:w="2880"/>
          </w:tcPr>
          <w:p>
            <w:r>
              <w:t>85,0% acima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Fator de abusividade</w:t>
            </w:r>
          </w:p>
        </w:tc>
        <w:tc>
          <w:tcPr>
            <w:tcW w:type="dxa" w:w="2880"/>
          </w:tcPr>
          <w:p>
            <w:r>
              <w:t>TIR = 1,85x a BACEN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rPr>
          <w:b/>
        </w:rPr>
        <w:t>Taxa efetiva cobrada e 85% superior a media BACEN para a mesma modalidade. Abusividade configurada - STJ REsp 1.061.530/RS.</w:t>
      </w:r>
    </w:p>
    <w:p/>
    <w:p>
      <w:pPr>
        <w:pStyle w:val="Heading1"/>
      </w:pPr>
      <w:r>
        <w:t>4. Tabela de Amortizacao Comparativa (PRICE)</w:t>
      </w:r>
    </w:p>
    <w:p>
      <w:r>
        <w:t>Principal: R$ 5.163,35 | Contratada: 9,99% a.m. x BACEN: 5,91% a.m.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Parc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Saldo 9,99%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PMT 9,99%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Juros 9,99%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Saldo 5,91%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PMT 5,91%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Juros 5,91%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Excesso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R$ 5.163,35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R$ 515,82</w:t>
            </w:r>
          </w:p>
        </w:tc>
        <w:tc>
          <w:tcPr>
            <w:tcW w:type="dxa" w:w="1080"/>
          </w:tcPr>
          <w:p>
            <w:r>
              <w:t>R$ 5.163,35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R$ 305,16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R$ 5.082,58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R$ 507,75</w:t>
            </w:r>
          </w:p>
        </w:tc>
        <w:tc>
          <w:tcPr>
            <w:tcW w:type="dxa" w:w="1080"/>
          </w:tcPr>
          <w:p>
            <w:r>
              <w:t>R$ 5.032,92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R$ 297,45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R$ 4.993,74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R$ 498,87</w:t>
            </w:r>
          </w:p>
        </w:tc>
        <w:tc>
          <w:tcPr>
            <w:tcW w:type="dxa" w:w="1080"/>
          </w:tcPr>
          <w:p>
            <w:r>
              <w:t>R$ 4.894,78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R$ 289,28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R$ 4.896,02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R$ 489,11</w:t>
            </w:r>
          </w:p>
        </w:tc>
        <w:tc>
          <w:tcPr>
            <w:tcW w:type="dxa" w:w="1080"/>
          </w:tcPr>
          <w:p>
            <w:r>
              <w:t>R$ 4.748,47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R$ 280,73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R$ 4.788,54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R$ 478,38</w:t>
            </w:r>
          </w:p>
        </w:tc>
        <w:tc>
          <w:tcPr>
            <w:tcW w:type="dxa" w:w="1080"/>
          </w:tcPr>
          <w:p>
            <w:r>
              <w:t>R$ 4.593,61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R$ 280,53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R$ 4.670,33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R$ 466,57</w:t>
            </w:r>
          </w:p>
        </w:tc>
        <w:tc>
          <w:tcPr>
            <w:tcW w:type="dxa" w:w="1080"/>
          </w:tcPr>
          <w:p>
            <w:r>
              <w:t>R$ 4.429,55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R$ 261,79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R$ 4.540,30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R$ 453,58</w:t>
            </w:r>
          </w:p>
        </w:tc>
        <w:tc>
          <w:tcPr>
            <w:tcW w:type="dxa" w:w="1080"/>
          </w:tcPr>
          <w:p>
            <w:r>
              <w:t>R$ 4.255,96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R$ 261,79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R$ 4.397,29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R$ 439,29</w:t>
            </w:r>
          </w:p>
        </w:tc>
        <w:tc>
          <w:tcPr>
            <w:tcW w:type="dxa" w:w="1080"/>
          </w:tcPr>
          <w:p>
            <w:r>
              <w:t>R$ 4.072,16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R$ 251,51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R$ 4.239,99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R$ 423,57</w:t>
            </w:r>
          </w:p>
        </w:tc>
        <w:tc>
          <w:tcPr>
            <w:tcW w:type="dxa" w:w="1080"/>
          </w:tcPr>
          <w:p>
            <w:r>
              <w:t>R$ 3.878,08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R$ 240,66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R$ 4.066,97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R$ 406,29</w:t>
            </w:r>
          </w:p>
        </w:tc>
        <w:tc>
          <w:tcPr>
            <w:tcW w:type="dxa" w:w="1080"/>
          </w:tcPr>
          <w:p>
            <w:r>
              <w:t>R$ 3.673,15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R$ 229,20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R$ 3.876,68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R$ 387,28</w:t>
            </w:r>
          </w:p>
        </w:tc>
        <w:tc>
          <w:tcPr>
            <w:tcW w:type="dxa" w:w="1080"/>
          </w:tcPr>
          <w:p>
            <w:r>
              <w:t>R$ 3.456,76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R$ 217,08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R$ 3.667,36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R$ 366,37</w:t>
            </w:r>
          </w:p>
        </w:tc>
        <w:tc>
          <w:tcPr>
            <w:tcW w:type="dxa" w:w="1080"/>
          </w:tcPr>
          <w:p>
            <w:r>
              <w:t>R$ 3.228,25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R$ 204,28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R$ 3.437,14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R$ 343,37</w:t>
            </w:r>
          </w:p>
        </w:tc>
        <w:tc>
          <w:tcPr>
            <w:tcW w:type="dxa" w:w="1080"/>
          </w:tcPr>
          <w:p>
            <w:r>
              <w:t>R$ 2.986,94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R$ 190,79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R$ 3.183,92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R$ 318,07</w:t>
            </w:r>
          </w:p>
        </w:tc>
        <w:tc>
          <w:tcPr>
            <w:tcW w:type="dxa" w:w="1080"/>
          </w:tcPr>
          <w:p>
            <w:r>
              <w:t>R$ 2.732,14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R$ 176,52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R$ 2.905,41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R$ 290,25</w:t>
            </w:r>
          </w:p>
        </w:tc>
        <w:tc>
          <w:tcPr>
            <w:tcW w:type="dxa" w:w="1080"/>
          </w:tcPr>
          <w:p>
            <w:r>
              <w:t>R$ 2.463,07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R$ 161,57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R$ 2.599,07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R$ 259,65</w:t>
            </w:r>
          </w:p>
        </w:tc>
        <w:tc>
          <w:tcPr>
            <w:tcW w:type="dxa" w:w="1080"/>
          </w:tcPr>
          <w:p>
            <w:r>
              <w:t>R$ 2.179,05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R$ 145,48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R$ 2.262,12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R$ 225,99</w:t>
            </w:r>
          </w:p>
        </w:tc>
        <w:tc>
          <w:tcPr>
            <w:tcW w:type="dxa" w:w="1080"/>
          </w:tcPr>
          <w:p>
            <w:r>
              <w:t>R$ 1.879,03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R$ 111,05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R$ 1.891,52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R$ 188,96</w:t>
            </w:r>
          </w:p>
        </w:tc>
        <w:tc>
          <w:tcPr>
            <w:tcW w:type="dxa" w:w="1080"/>
          </w:tcPr>
          <w:p>
            <w:r>
              <w:t>R$ 1.560,49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R$ 92,25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R$ 1.483,89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R$ 148,24</w:t>
            </w:r>
          </w:p>
        </w:tc>
        <w:tc>
          <w:tcPr>
            <w:tcW w:type="dxa" w:w="1080"/>
          </w:tcPr>
          <w:p>
            <w:r>
              <w:t>R$ 1.227,15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R$ 72,53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R$ 1.035,54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R$ 103,45</w:t>
            </w:r>
          </w:p>
        </w:tc>
        <w:tc>
          <w:tcPr>
            <w:tcW w:type="dxa" w:w="1080"/>
          </w:tcPr>
          <w:p>
            <w:r>
              <w:t>R$ 864,09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R$ 51,06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R$ 542,40</w:t>
            </w:r>
          </w:p>
        </w:tc>
        <w:tc>
          <w:tcPr>
            <w:tcW w:type="dxa" w:w="1080"/>
          </w:tcPr>
          <w:p>
            <w:r>
              <w:t>R$ 596,59</w:t>
            </w:r>
          </w:p>
        </w:tc>
        <w:tc>
          <w:tcPr>
            <w:tcW w:type="dxa" w:w="1080"/>
          </w:tcPr>
          <w:p>
            <w:r>
              <w:t>R$ 54,19</w:t>
            </w:r>
          </w:p>
        </w:tc>
        <w:tc>
          <w:tcPr>
            <w:tcW w:type="dxa" w:w="1080"/>
          </w:tcPr>
          <w:p>
            <w:r>
              <w:t>R$ 479,56</w:t>
            </w:r>
          </w:p>
        </w:tc>
        <w:tc>
          <w:tcPr>
            <w:tcW w:type="dxa" w:w="1080"/>
          </w:tcPr>
          <w:p>
            <w:r>
              <w:t>R$ 435,59</w:t>
            </w:r>
          </w:p>
        </w:tc>
        <w:tc>
          <w:tcPr>
            <w:tcW w:type="dxa" w:w="1080"/>
          </w:tcPr>
          <w:p>
            <w:r>
              <w:t>R$ 28,34</w:t>
            </w:r>
          </w:p>
        </w:tc>
        <w:tc>
          <w:tcPr>
            <w:tcW w:type="dxa" w:w="1080"/>
          </w:tcPr>
          <w:p>
            <w:r>
              <w:t>R$ 161,00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---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R$ 12.528,39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R$ 7.365,05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---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R$ 9.147,39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R$ 3.948,46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R$ 3.381,00</w:t>
            </w:r>
          </w:p>
        </w:tc>
      </w:tr>
    </w:tbl>
    <w:p/>
    <w:p>
      <w:pPr>
        <w:pStyle w:val="Heading1"/>
      </w:pPr>
      <w:r>
        <w:t>5. Pagamentos Reais Efetuados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Parcela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Valor pago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R$ 626,62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R$ 669,60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R$ 662,79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R$ 630,61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R$ 636,64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R$ 660,58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R$ 634,62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R$ 636,64</w:t>
            </w:r>
          </w:p>
        </w:tc>
      </w:tr>
      <w:tr>
        <w:tc>
          <w:tcPr>
            <w:tcW w:type="dxa" w:w="4320"/>
          </w:tcPr>
          <w:p>
            <w:r>
              <w:t>09</w:t>
            </w:r>
          </w:p>
        </w:tc>
        <w:tc>
          <w:tcPr>
            <w:tcW w:type="dxa" w:w="4320"/>
          </w:tcPr>
          <w:p>
            <w:r>
              <w:t>R$ 636,64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R$ 636,64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R$ 636,64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R$ 634,62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R$ 636,64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R$ 632,61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R$ 628,61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R$ 628,61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R$ 626,62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R$ 630,61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R$ 626,62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R$ 584,35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R$ 578,98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PAGO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R$ 13.276,29</w:t>
            </w:r>
          </w:p>
        </w:tc>
      </w:tr>
    </w:tbl>
    <w:p>
      <w:r>
        <w:t>Contrato quitado em 16/04/2026. Saldo devedor: R$ 0,00.</w:t>
      </w:r>
    </w:p>
    <w:p/>
    <w:p>
      <w:pPr>
        <w:pStyle w:val="Heading1"/>
      </w:pPr>
      <w:r>
        <w:t>6. Quadro do Indebito - CC art. 876 + CDC art. 42</w:t>
      </w:r>
    </w:p>
    <w:p>
      <w:pPr>
        <w:pStyle w:val="Heading2"/>
      </w:pPr>
      <w:r>
        <w:t>Cenario A - BACEN 5,91% a.m. / SGS 25.464 (pedido principal)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PMT revisado</w:t>
            </w:r>
          </w:p>
        </w:tc>
        <w:tc>
          <w:tcPr>
            <w:tcW w:type="dxa" w:w="4320"/>
          </w:tcPr>
          <w:p>
            <w:r>
              <w:t>R$ 435,59</w:t>
            </w:r>
          </w:p>
        </w:tc>
      </w:tr>
      <w:tr>
        <w:tc>
          <w:tcPr>
            <w:tcW w:type="dxa" w:w="4320"/>
          </w:tcPr>
          <w:p>
            <w:r>
              <w:t>Total devido a 5,91% a.m.</w:t>
            </w:r>
          </w:p>
        </w:tc>
        <w:tc>
          <w:tcPr>
            <w:tcW w:type="dxa" w:w="4320"/>
          </w:tcPr>
          <w:p>
            <w:r>
              <w:t>R$ 9.147,43</w:t>
            </w:r>
          </w:p>
        </w:tc>
      </w:tr>
      <w:tr>
        <w:tc>
          <w:tcPr>
            <w:tcW w:type="dxa" w:w="4320"/>
          </w:tcPr>
          <w:p>
            <w:r>
              <w:t>INDEBITO (A)</w:t>
            </w:r>
          </w:p>
        </w:tc>
        <w:tc>
          <w:tcPr>
            <w:tcW w:type="dxa" w:w="4320"/>
          </w:tcPr>
          <w:p>
            <w:r>
              <w:t>R$ 4.128,86</w:t>
            </w:r>
          </w:p>
        </w:tc>
      </w:tr>
      <w:tr>
        <w:tc>
          <w:tcPr>
            <w:tcW w:type="dxa" w:w="4320"/>
          </w:tcPr>
          <w:p>
            <w:r>
              <w:t>Restituicao em dobro - CDC 42 par. unico</w:t>
            </w:r>
          </w:p>
        </w:tc>
        <w:tc>
          <w:tcPr>
            <w:tcW w:type="dxa" w:w="4320"/>
          </w:tcPr>
          <w:p>
            <w:r>
              <w:t>R$ 8.257,72</w:t>
            </w:r>
          </w:p>
        </w:tc>
      </w:tr>
      <w:tr>
        <w:tc>
          <w:tcPr>
            <w:tcW w:type="dxa" w:w="4320"/>
          </w:tcPr>
          <w:p>
            <w:r>
              <w:t>(dobro somente se provada ma-fe - STJ Tema 929)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Cenario B - 7,00% a.m. (subsidiario)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PMT revisado</w:t>
            </w:r>
          </w:p>
        </w:tc>
        <w:tc>
          <w:tcPr>
            <w:tcW w:type="dxa" w:w="4320"/>
          </w:tcPr>
          <w:p>
            <w:r>
              <w:t>R$ 476,52</w:t>
            </w:r>
          </w:p>
        </w:tc>
      </w:tr>
      <w:tr>
        <w:tc>
          <w:tcPr>
            <w:tcW w:type="dxa" w:w="4320"/>
          </w:tcPr>
          <w:p>
            <w:r>
              <w:t>Total devido a 7,00%</w:t>
            </w:r>
          </w:p>
        </w:tc>
        <w:tc>
          <w:tcPr>
            <w:tcW w:type="dxa" w:w="4320"/>
          </w:tcPr>
          <w:p>
            <w:r>
              <w:t>R$ 10.006,93</w:t>
            </w:r>
          </w:p>
        </w:tc>
      </w:tr>
      <w:tr>
        <w:tc>
          <w:tcPr>
            <w:tcW w:type="dxa" w:w="4320"/>
          </w:tcPr>
          <w:p>
            <w:r>
              <w:t>INDEBITO (B)</w:t>
            </w:r>
          </w:p>
        </w:tc>
        <w:tc>
          <w:tcPr>
            <w:tcW w:type="dxa" w:w="4320"/>
          </w:tcPr>
          <w:p>
            <w:r>
              <w:t>R$ 3.269,36</w:t>
            </w:r>
          </w:p>
        </w:tc>
      </w:tr>
    </w:tbl>
    <w:p/>
    <w:p>
      <w:pPr>
        <w:pStyle w:val="Heading2"/>
      </w:pPr>
      <w:r>
        <w:t>Cenario C - BACEN 5,91% sem IOF (maximo)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Base: R$ 5.000,00 (sem IOF)</w:t>
            </w:r>
          </w:p>
        </w:tc>
        <w:tc>
          <w:tcPr>
            <w:tcW w:type="dxa" w:w="4320"/>
          </w:tcPr>
          <w:p>
            <w:r>
              <w:t>PMT: R$ 421,81</w:t>
            </w:r>
          </w:p>
        </w:tc>
      </w:tr>
      <w:tr>
        <w:tc>
          <w:tcPr>
            <w:tcW w:type="dxa" w:w="4320"/>
          </w:tcPr>
          <w:p>
            <w:r>
              <w:t>Total devido</w:t>
            </w:r>
          </w:p>
        </w:tc>
        <w:tc>
          <w:tcPr>
            <w:tcW w:type="dxa" w:w="4320"/>
          </w:tcPr>
          <w:p>
            <w:r>
              <w:t>R$ 8.858,03</w:t>
            </w:r>
          </w:p>
        </w:tc>
      </w:tr>
      <w:tr>
        <w:tc>
          <w:tcPr>
            <w:tcW w:type="dxa" w:w="4320"/>
          </w:tcPr>
          <w:p>
            <w:r>
              <w:t>INDEBITO (C)</w:t>
            </w:r>
          </w:p>
        </w:tc>
        <w:tc>
          <w:tcPr>
            <w:tcW w:type="dxa" w:w="4320"/>
          </w:tcPr>
          <w:p>
            <w:r>
              <w:t>R$ 4.418,26</w:t>
            </w:r>
          </w:p>
        </w:tc>
      </w:tr>
    </w:tbl>
    <w:p/>
    <w:p>
      <w:pPr>
        <w:pStyle w:val="Heading2"/>
      </w:pPr>
      <w:r>
        <w:t>Resumo Consolidado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Indebito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Base</w:t>
            </w:r>
          </w:p>
        </w:tc>
      </w:tr>
      <w:tr>
        <w:tc>
          <w:tcPr>
            <w:tcW w:type="dxa" w:w="2880"/>
          </w:tcPr>
          <w:p>
            <w:r>
              <w:t>A - Pedido principal</w:t>
            </w:r>
          </w:p>
        </w:tc>
        <w:tc>
          <w:tcPr>
            <w:tcW w:type="dxa" w:w="2880"/>
          </w:tcPr>
          <w:p>
            <w:r>
              <w:t>R$ 4.128,86</w:t>
            </w:r>
          </w:p>
        </w:tc>
        <w:tc>
          <w:tcPr>
            <w:tcW w:type="dxa" w:w="2880"/>
          </w:tcPr>
          <w:p>
            <w:r>
              <w:t>BACEN 5,91% a.m. sobre R$ 5.163,35</w:t>
            </w:r>
          </w:p>
        </w:tc>
      </w:tr>
      <w:tr>
        <w:tc>
          <w:tcPr>
            <w:tcW w:type="dxa" w:w="2880"/>
          </w:tcPr>
          <w:p>
            <w:r>
              <w:t>B - Subsidiario</w:t>
            </w:r>
          </w:p>
        </w:tc>
        <w:tc>
          <w:tcPr>
            <w:tcW w:type="dxa" w:w="2880"/>
          </w:tcPr>
          <w:p>
            <w:r>
              <w:t>R$ 3.269,36</w:t>
            </w:r>
          </w:p>
        </w:tc>
        <w:tc>
          <w:tcPr>
            <w:tcW w:type="dxa" w:w="2880"/>
          </w:tcPr>
          <w:p>
            <w:r>
              <w:t>7,00% a.m. sobre R$ 5.163,35</w:t>
            </w:r>
          </w:p>
        </w:tc>
      </w:tr>
      <w:tr>
        <w:tc>
          <w:tcPr>
            <w:tcW w:type="dxa" w:w="2880"/>
          </w:tcPr>
          <w:p>
            <w:r>
              <w:t>C - Maximo (sem IOF)</w:t>
            </w:r>
          </w:p>
        </w:tc>
        <w:tc>
          <w:tcPr>
            <w:tcW w:type="dxa" w:w="2880"/>
          </w:tcPr>
          <w:p>
            <w:r>
              <w:t>R$ 4.418,26</w:t>
            </w:r>
          </w:p>
        </w:tc>
        <w:tc>
          <w:tcPr>
            <w:tcW w:type="dxa" w:w="2880"/>
          </w:tcPr>
          <w:p>
            <w:r>
              <w:t>BACEN 5,91% a.m. sobre R$ 5.000,00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Em dobro - Cenario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R$ 8.257,72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 ma-fe provada (STJ Tema 929)</w:t>
            </w:r>
          </w:p>
        </w:tc>
      </w:tr>
    </w:tbl>
    <w:p/>
    <w:p>
      <w:pPr>
        <w:pStyle w:val="Heading1"/>
      </w:pPr>
      <w:r>
        <w:t>7. Prescricao - CC art. 206, par. 5,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Marco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Prescricao</w:t>
            </w:r>
          </w:p>
        </w:tc>
      </w:tr>
      <w:tr>
        <w:tc>
          <w:tcPr>
            <w:tcW w:type="dxa" w:w="2880"/>
          </w:tcPr>
          <w:p>
            <w:r>
              <w:t>1a parcela paga</w:t>
            </w:r>
          </w:p>
        </w:tc>
        <w:tc>
          <w:tcPr>
            <w:tcW w:type="dxa" w:w="2880"/>
          </w:tcPr>
          <w:p>
            <w:r>
              <w:t>11/09/2024</w:t>
            </w:r>
          </w:p>
        </w:tc>
        <w:tc>
          <w:tcPr>
            <w:tcW w:type="dxa" w:w="2880"/>
          </w:tcPr>
          <w:p>
            <w:r>
              <w:t>11/09/2029</w:t>
            </w:r>
          </w:p>
        </w:tc>
      </w:tr>
      <w:tr>
        <w:tc>
          <w:tcPr>
            <w:tcW w:type="dxa" w:w="2880"/>
          </w:tcPr>
          <w:p>
            <w:r>
              <w:t>Ultima parcela paga</w:t>
            </w:r>
          </w:p>
        </w:tc>
        <w:tc>
          <w:tcPr>
            <w:tcW w:type="dxa" w:w="2880"/>
          </w:tcPr>
          <w:p>
            <w:r>
              <w:t>16/04/2026</w:t>
            </w:r>
          </w:p>
        </w:tc>
        <w:tc>
          <w:tcPr>
            <w:tcW w:type="dxa" w:w="2880"/>
          </w:tcPr>
          <w:p>
            <w:r>
              <w:t>16/04/2031</w:t>
            </w:r>
          </w:p>
        </w:tc>
      </w:tr>
      <w:tr>
        <w:tc>
          <w:tcPr>
            <w:tcW w:type="dxa" w:w="2880"/>
          </w:tcPr>
          <w:p>
            <w:r>
              <w:t>Data do calculo</w:t>
            </w:r>
          </w:p>
        </w:tc>
        <w:tc>
          <w:tcPr>
            <w:tcW w:type="dxa" w:w="2880"/>
          </w:tcPr>
          <w:p>
            <w:r>
              <w:t>22/06/2026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</w:tbl>
    <w:p>
      <w:r>
        <w:rPr>
          <w:b/>
        </w:rPr>
        <w:t>Todos os pagamentos dentro do prazo prescricional. Restituicao integral cabivel.</w:t>
      </w:r>
    </w:p>
    <w:p/>
    <w:p>
      <w:pPr>
        <w:pStyle w:val="Heading1"/>
      </w:pPr>
      <w:r>
        <w:t>8. IOF Financiado - CDC art. 51, 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IOF embutido no principal</w:t>
            </w:r>
          </w:p>
        </w:tc>
        <w:tc>
          <w:tcPr>
            <w:tcW w:type="dxa" w:w="4320"/>
          </w:tcPr>
          <w:p>
            <w:r>
              <w:t>R$ 163,35</w:t>
            </w:r>
          </w:p>
        </w:tc>
      </w:tr>
      <w:tr>
        <w:tc>
          <w:tcPr>
            <w:tcW w:type="dxa" w:w="4320"/>
          </w:tcPr>
          <w:p>
            <w:r>
              <w:t>Juros pagos sobre o IOF estimados</w:t>
            </w:r>
          </w:p>
        </w:tc>
        <w:tc>
          <w:tcPr>
            <w:tcW w:type="dxa" w:w="4320"/>
          </w:tcPr>
          <w:p>
            <w:r>
              <w:t>R$ 233,00</w:t>
            </w:r>
          </w:p>
        </w:tc>
      </w:tr>
    </w:tbl>
    <w:p>
      <w:r>
        <w:t>Cliente pagou juros de 9,99% a.m. sobre R$ 163,35 de tributo nunca recebido em especie. Fundamento: CDC art. 51, IV.</w:t>
      </w:r>
    </w:p>
    <w:p/>
    <w:p>
      <w:pPr>
        <w:pStyle w:val="Heading1"/>
      </w:pPr>
      <w:r>
        <w:t>9. Divergencia Taxa Declarada x TIR Real</w:t>
      </w:r>
    </w:p>
    <w:p>
      <w:r>
        <w:t>Banco declara 9,99% a.m., mas PMT de R$ 636,64 implica TIR de 10,9352% a.m. (0,94 p.p. acima do declarado).</w:t>
      </w:r>
    </w:p>
    <w:p>
      <w:r>
        <w:t>Diferenca de R$ 40,05/parcela x 21 parcelas = R$ 841,04 cobrados acima do que o PRICE a 9,99% justificaria.</w:t>
      </w:r>
    </w:p>
    <w:p>
      <w:r>
        <w:t>Causa provavel: capitalizacao dos juros da carencia de 48 dias sem informacao clara ao consumidor.</w:t>
      </w:r>
    </w:p>
    <w:p>
      <w:r>
        <w:rPr>
          <w:b/>
        </w:rPr>
        <w:t>Fundamento: CDC art. 6, III; Res. BACEN 3.517/2007; CDC art. 51, IV.</w:t>
      </w:r>
    </w:p>
    <w:p/>
    <w:p>
      <w:r>
        <w:t>Calculos elaborados com base no extrato Midway de 17/06/2026.</w:t>
      </w:r>
    </w:p>
    <w:p>
      <w:r>
        <w:t>Serie BACEN SGS 25.464 consultada em 22/06/2026 via API oficial do Banco Central do Brasil.</w:t>
      </w:r>
    </w:p>
    <w:p>
      <w:r>
        <w:rPr>
          <w:i/>
        </w:rPr>
        <w:t>Sujeito a conferencia por perito judicial.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