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A62B8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FP_000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A62B8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9E0DE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Dep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artamentos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A62B8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23/08/14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A62B8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Cadastros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Departamentos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FA0D65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3F186B" w:rsidP="00C264D5">
      <w:pPr>
        <w:rPr>
          <w:rFonts w:asciiTheme="majorHAnsi" w:hAnsiTheme="majorHAnsi" w:cs="Segoe UI"/>
          <w:sz w:val="22"/>
          <w:szCs w:val="22"/>
        </w:rPr>
      </w:pPr>
      <w:r w:rsidRPr="003F186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2B2CB2" w:rsidRPr="00A658CE" w:rsidRDefault="002B2CB2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do Cadastro de </w:t>
      </w:r>
      <w:r w:rsidR="009E0DE3">
        <w:rPr>
          <w:rFonts w:asciiTheme="majorHAnsi" w:hAnsiTheme="majorHAnsi"/>
          <w:sz w:val="22"/>
          <w:szCs w:val="22"/>
          <w:lang w:val="pt-BR"/>
        </w:rPr>
        <w:t>Dep</w:t>
      </w:r>
      <w:r w:rsidR="00A64265">
        <w:rPr>
          <w:rFonts w:asciiTheme="majorHAnsi" w:hAnsiTheme="majorHAnsi"/>
          <w:sz w:val="22"/>
          <w:szCs w:val="22"/>
          <w:lang w:val="pt-BR"/>
        </w:rPr>
        <w:t>artamentos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E6142">
        <w:rPr>
          <w:rFonts w:asciiTheme="majorHAnsi" w:hAnsiTheme="majorHAnsi"/>
          <w:sz w:val="22"/>
          <w:szCs w:val="22"/>
          <w:lang w:val="pt-BR"/>
        </w:rPr>
        <w:t>para</w:t>
      </w:r>
      <w:proofErr w:type="gramStart"/>
      <w:r w:rsidR="004E6142">
        <w:rPr>
          <w:rFonts w:asciiTheme="majorHAnsi" w:hAnsiTheme="majorHAnsi"/>
          <w:sz w:val="22"/>
          <w:szCs w:val="22"/>
          <w:lang w:val="pt-BR"/>
        </w:rPr>
        <w:t xml:space="preserve">  </w:t>
      </w:r>
      <w:proofErr w:type="gramEnd"/>
      <w:r w:rsidR="004E6142">
        <w:rPr>
          <w:rFonts w:asciiTheme="majorHAnsi" w:hAnsiTheme="majorHAnsi"/>
          <w:sz w:val="22"/>
          <w:szCs w:val="22"/>
          <w:lang w:val="pt-BR"/>
        </w:rPr>
        <w:t xml:space="preserve">Inclusão / Alteração / Exclusão </w:t>
      </w:r>
      <w:r w:rsidR="00366254">
        <w:rPr>
          <w:rFonts w:asciiTheme="majorHAnsi" w:hAnsiTheme="majorHAnsi"/>
          <w:sz w:val="22"/>
          <w:szCs w:val="22"/>
          <w:lang w:val="pt-BR"/>
        </w:rPr>
        <w:t xml:space="preserve">do cadastro de </w:t>
      </w:r>
      <w:r w:rsidR="009E0DE3">
        <w:rPr>
          <w:rFonts w:asciiTheme="majorHAnsi" w:hAnsiTheme="majorHAnsi"/>
          <w:sz w:val="22"/>
          <w:szCs w:val="22"/>
          <w:lang w:val="pt-BR"/>
        </w:rPr>
        <w:t>Dep</w:t>
      </w:r>
      <w:r w:rsidR="00A64265">
        <w:rPr>
          <w:rFonts w:asciiTheme="majorHAnsi" w:hAnsiTheme="majorHAnsi"/>
          <w:sz w:val="22"/>
          <w:szCs w:val="22"/>
          <w:lang w:val="pt-BR"/>
        </w:rPr>
        <w:t>artamentos</w:t>
      </w:r>
      <w:r w:rsidR="00463119" w:rsidRPr="00463119">
        <w:rPr>
          <w:rFonts w:asciiTheme="majorHAnsi" w:hAnsiTheme="majorHAnsi"/>
          <w:sz w:val="22"/>
          <w:szCs w:val="22"/>
          <w:lang w:val="pt-BR"/>
        </w:rPr>
        <w:t>.</w:t>
      </w:r>
    </w:p>
    <w:p w:rsidR="00B13EA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O Cadastro devera </w:t>
      </w:r>
      <w:r w:rsidR="009E0DE3">
        <w:rPr>
          <w:rFonts w:asciiTheme="majorHAnsi" w:hAnsiTheme="majorHAnsi"/>
          <w:sz w:val="22"/>
          <w:szCs w:val="22"/>
          <w:lang w:val="pt-BR"/>
        </w:rPr>
        <w:t xml:space="preserve">ter uma relação de existência com o cadastro de funcionários, </w:t>
      </w:r>
      <w:r w:rsidR="00A64265">
        <w:rPr>
          <w:rFonts w:asciiTheme="majorHAnsi" w:hAnsiTheme="majorHAnsi"/>
          <w:sz w:val="22"/>
          <w:szCs w:val="22"/>
          <w:lang w:val="pt-BR"/>
        </w:rPr>
        <w:t>onde devera gerar a estrutura organizacional da empresa indicando os departamentos superiores ao departamento criado</w:t>
      </w:r>
      <w:r w:rsidR="009E0DE3">
        <w:rPr>
          <w:rFonts w:asciiTheme="majorHAnsi" w:hAnsiTheme="majorHAnsi"/>
          <w:sz w:val="22"/>
          <w:szCs w:val="22"/>
          <w:lang w:val="pt-BR"/>
        </w:rPr>
        <w:t xml:space="preserve">. </w:t>
      </w:r>
    </w:p>
    <w:p w:rsidR="00B13EA9" w:rsidRPr="0046311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FPCAD0</w:t>
      </w:r>
      <w:r w:rsidR="00A64265">
        <w:rPr>
          <w:rFonts w:asciiTheme="majorHAnsi" w:hAnsiTheme="majorHAnsi"/>
          <w:sz w:val="22"/>
          <w:szCs w:val="22"/>
          <w:lang w:val="pt-BR"/>
        </w:rPr>
        <w:t>4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 – Cadastro de </w:t>
      </w:r>
      <w:r w:rsidR="009E0DE3">
        <w:rPr>
          <w:rFonts w:asciiTheme="majorHAnsi" w:hAnsiTheme="majorHAnsi"/>
          <w:sz w:val="22"/>
          <w:szCs w:val="22"/>
          <w:lang w:val="pt-BR"/>
        </w:rPr>
        <w:t>Dep</w:t>
      </w:r>
      <w:r w:rsidR="00A64265">
        <w:rPr>
          <w:rFonts w:asciiTheme="majorHAnsi" w:hAnsiTheme="majorHAnsi"/>
          <w:sz w:val="22"/>
          <w:szCs w:val="22"/>
          <w:lang w:val="pt-BR"/>
        </w:rPr>
        <w:t>artamentos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3F186B" w:rsidP="0045440F">
      <w:pPr>
        <w:rPr>
          <w:rFonts w:asciiTheme="majorHAnsi" w:hAnsiTheme="majorHAnsi" w:cs="Segoe UI"/>
          <w:sz w:val="22"/>
          <w:szCs w:val="22"/>
        </w:rPr>
      </w:pPr>
      <w:r w:rsidRPr="003F186B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2B2CB2" w:rsidRPr="00F66E89" w:rsidRDefault="002B2CB2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463119" w:rsidRPr="00463119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9E0DE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dep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artamentos</w:t>
      </w:r>
      <w:r w:rsidR="009E0DE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alimentara 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estrutura organizacional da empresa, informando os </w:t>
      </w:r>
      <w:proofErr w:type="spellStart"/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niveis</w:t>
      </w:r>
      <w:proofErr w:type="spellEnd"/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dos departamentos, indicando o departamento superior. O departamento devera ser informado no cadastro de funcionários, para que possa ser relacionado </w:t>
      </w:r>
      <w:proofErr w:type="gramStart"/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os departamento</w:t>
      </w:r>
      <w:proofErr w:type="gramEnd"/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com seus funcionários amarrando assim a estrutura hierárquica da empresa. </w:t>
      </w:r>
    </w:p>
    <w:p w:rsidR="00463119" w:rsidRPr="00463119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Com base nos dados contidos </w:t>
      </w:r>
      <w:r w:rsidR="00B13EA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no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cadastro</w:t>
      </w:r>
      <w:r w:rsidR="00B13EA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</w:t>
      </w:r>
      <w:r w:rsidR="009E0DE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dep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artamentos</w:t>
      </w:r>
      <w:proofErr w:type="gramStart"/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 </w:t>
      </w:r>
      <w:proofErr w:type="gramEnd"/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x </w:t>
      </w:r>
      <w:r w:rsidR="000D7A0E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funcionário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0D7A0E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poderá ser criado o quadro 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funcionários da empresa com suas vagas e necessidades futuras da empresa. </w:t>
      </w:r>
    </w:p>
    <w:p w:rsidR="009E0DE3" w:rsidRDefault="009E0DE3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463119" w:rsidRPr="00463119" w:rsidRDefault="0046311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>Dep</w:t>
      </w:r>
      <w:r w:rsidR="00A64265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artamentos </w:t>
      </w: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Dep</w:t>
      </w:r>
      <w:r w:rsidR="000D7A0E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artamentos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</w:t>
      </w:r>
      <w:r w:rsidR="00A6426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epartamentos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F4459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da inclusão do 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Dep</w:t>
      </w:r>
      <w:r w:rsidR="00A6426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artamento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A6426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Departamento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código 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incluído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 acordo com a estrutura organizacional da empresa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FA0D65" w:rsidRPr="00FA0D6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F12 -&gt; F12_COD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Descrição do </w:t>
      </w:r>
      <w:r w:rsidR="00A6426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Departamento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descrição 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 departamento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FA0D65" w:rsidRPr="00FA0D65" w:rsidRDefault="00FA0D65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FA0D6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F12 -&gt; F12_DESCRI</w:t>
      </w:r>
    </w:p>
    <w:p w:rsidR="005B4137" w:rsidRDefault="005B4137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5B4137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Centro de Custo Principal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com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Centro de Custo relacionado ao Departamento, devera ser verificada a existência do centro de custo cadastrado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A0D65" w:rsidRPr="00FA0D6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F12 -&gt; AV_CCUSTO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448C5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4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Matricula Responsável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matricula do Responsável pelo departamento, devendo ser verificada a existência do funcionário e a validação que o funcionário não esteja demitido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A0D65" w:rsidRPr="00FA0D6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F12 -&gt; F14_REGISTRO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B4137" w:rsidRDefault="005B4137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Departamento Superior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o código do departamento superior e verificando a existência do mesmo.</w:t>
      </w:r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A0D65" w:rsidRPr="00FA0D6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F12 -&gt; F12_DEPTOSUP</w:t>
      </w:r>
    </w:p>
    <w:p w:rsidR="005B4137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B2CB2" w:rsidRDefault="009A0A14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Centro de Custo 2 - 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Centro de Custo relacionado ao Departamento, devera ser verificada a existência do centro de custo cadastrado.</w:t>
      </w:r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5B4137" w:rsidRDefault="005B4137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5B4137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  <w:proofErr w:type="gramEnd"/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Centro de Custo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3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Centro de Custo relacionado ao Departamento, devera ser verificada a existência do centro de custo cadastrado.</w:t>
      </w:r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720282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5B4137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  <w:proofErr w:type="gramEnd"/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Centro de Custo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Centro de Custo relacionado ao Departamento, devera ser verificada a existência do centro de custo cadastrado.</w:t>
      </w:r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720282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5B4137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</w:t>
      </w:r>
      <w:proofErr w:type="gramEnd"/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Centro de Custo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Centro de Custo relacionado ao Departamento, devera ser verificada a existência do centro de custo cadastrado.</w:t>
      </w:r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720282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5B4137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</w:t>
      </w:r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Centro de Custo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Centro de Custo relacionado ao Departamento, devera ser verificada a existência do centro de custo cadastrado.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gramStart"/>
      <w:r w:rsidR="00FA0D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5B4137" w:rsidRDefault="005B4137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027637" w:rsidRDefault="000276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66E89" w:rsidRPr="00F66E89" w:rsidRDefault="00F66E89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264D5" w:rsidRPr="000E0A89" w:rsidRDefault="003F186B" w:rsidP="00C264D5">
      <w:pPr>
        <w:rPr>
          <w:rFonts w:asciiTheme="majorHAnsi" w:hAnsiTheme="majorHAnsi" w:cs="Segoe UI"/>
          <w:sz w:val="22"/>
          <w:szCs w:val="22"/>
        </w:rPr>
      </w:pPr>
      <w:r w:rsidRPr="003F186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3F186B" w:rsidP="0045440F">
      <w:pPr>
        <w:rPr>
          <w:rFonts w:asciiTheme="majorHAnsi" w:hAnsiTheme="majorHAnsi" w:cs="Segoe UI"/>
          <w:sz w:val="22"/>
          <w:szCs w:val="22"/>
        </w:rPr>
      </w:pPr>
      <w:r w:rsidRPr="003F186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lang w:eastAsia="pt-BR"/>
        </w:rPr>
      </w:pPr>
    </w:p>
    <w:p w:rsidR="00463119" w:rsidRPr="00463119" w:rsidRDefault="00463119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Alteração</w:t>
      </w:r>
    </w:p>
    <w:p w:rsidR="00720282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463119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Departamento Superior</w:t>
      </w:r>
    </w:p>
    <w:p w:rsidR="00463119" w:rsidRDefault="0067704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Quando alterado 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departamento superior, verificar se existe o novo departamento superior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677049" w:rsidRDefault="0067704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77049" w:rsidRPr="00463119" w:rsidRDefault="00720282" w:rsidP="006770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Centro de Custo Principal </w:t>
      </w:r>
    </w:p>
    <w:p w:rsidR="00677049" w:rsidRDefault="00677049" w:rsidP="006770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Quando alterado o 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Centro de custo Principal, verificar se existe o novo centro de custo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]</w:t>
      </w:r>
      <w:proofErr w:type="gramEnd"/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Default="00720282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Exclusão </w:t>
      </w:r>
    </w:p>
    <w:p w:rsidR="00720282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720282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Departamento</w:t>
      </w:r>
    </w:p>
    <w:p w:rsidR="00720282" w:rsidRPr="00463119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720282" w:rsidRPr="00720282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Quando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for excluir um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P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End"/>
      <w:r w:rsidRP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departamento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verificar se o mesmo não esta agregado a funcionários e não tenha departamentos inferiores com ele como </w:t>
      </w:r>
      <w:r w:rsidRP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superior.</w:t>
      </w:r>
    </w:p>
    <w:p w:rsidR="000239FF" w:rsidRPr="00463119" w:rsidRDefault="000239FF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Pr="00463119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0E0A89" w:rsidRDefault="003F186B" w:rsidP="00125A78">
      <w:pPr>
        <w:rPr>
          <w:rFonts w:asciiTheme="majorHAnsi" w:hAnsiTheme="majorHAnsi" w:cs="Segoe UI"/>
          <w:sz w:val="22"/>
          <w:szCs w:val="22"/>
        </w:rPr>
      </w:pPr>
      <w:r w:rsidRPr="003F186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0E0A89" w:rsidRDefault="003F186B" w:rsidP="00526D66">
      <w:pPr>
        <w:rPr>
          <w:rFonts w:asciiTheme="majorHAnsi" w:hAnsiTheme="majorHAnsi" w:cs="Segoe UI"/>
          <w:sz w:val="22"/>
          <w:szCs w:val="22"/>
        </w:rPr>
      </w:pPr>
      <w:r w:rsidRPr="003F186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526D66" w:rsidRDefault="002B2CB2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526D66" w:rsidRDefault="00526D66" w:rsidP="00526D66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Casos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Uso</w:t>
      </w:r>
      <w:proofErr w:type="spellEnd"/>
    </w:p>
    <w:p w:rsidR="00463119" w:rsidRPr="00004D01" w:rsidRDefault="00463119" w:rsidP="00463119">
      <w:pPr>
        <w:ind w:left="708"/>
        <w:rPr>
          <w:rFonts w:asciiTheme="majorHAnsi" w:hAnsiTheme="majorHAnsi"/>
          <w:sz w:val="22"/>
          <w:szCs w:val="22"/>
        </w:rPr>
      </w:pPr>
      <w:r w:rsidRPr="00004D01">
        <w:rPr>
          <w:rFonts w:asciiTheme="majorHAnsi" w:hAnsiTheme="majorHAnsi"/>
          <w:sz w:val="22"/>
          <w:szCs w:val="22"/>
        </w:rPr>
        <w:t xml:space="preserve">   </w:t>
      </w:r>
      <w:r w:rsidRPr="00004D01"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 w:rsidRPr="00004D01">
        <w:rPr>
          <w:rFonts w:asciiTheme="majorHAnsi" w:hAnsiTheme="majorHAnsi"/>
          <w:sz w:val="22"/>
          <w:szCs w:val="22"/>
        </w:rPr>
        <w:t>Não</w:t>
      </w:r>
      <w:proofErr w:type="spellEnd"/>
      <w:r w:rsidRPr="00004D0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004D01">
        <w:rPr>
          <w:rFonts w:asciiTheme="majorHAnsi" w:hAnsiTheme="majorHAnsi"/>
          <w:sz w:val="22"/>
          <w:szCs w:val="22"/>
        </w:rPr>
        <w:t>há</w:t>
      </w:r>
      <w:proofErr w:type="spellEnd"/>
      <w:r w:rsidRPr="00004D01">
        <w:rPr>
          <w:rFonts w:asciiTheme="majorHAnsi" w:hAnsiTheme="majorHAnsi"/>
          <w:sz w:val="22"/>
          <w:szCs w:val="22"/>
        </w:rPr>
        <w:t>.</w:t>
      </w:r>
      <w:proofErr w:type="gramEnd"/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  <w:r w:rsidRPr="00004D01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Atividades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Classes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Entidade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Relacionamento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rPr>
          <w:rFonts w:asciiTheme="majorHAnsi" w:hAnsiTheme="majorHAnsi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Sequencia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463119">
        <w:rPr>
          <w:rFonts w:asciiTheme="majorHAnsi" w:hAnsiTheme="majorHAnsi"/>
          <w:b/>
          <w:sz w:val="22"/>
          <w:szCs w:val="22"/>
        </w:rPr>
        <w:t>Dicionário</w:t>
      </w:r>
      <w:proofErr w:type="spellEnd"/>
      <w:r w:rsidRPr="00463119">
        <w:rPr>
          <w:rFonts w:asciiTheme="majorHAnsi" w:hAnsiTheme="majorHAnsi"/>
          <w:b/>
          <w:sz w:val="22"/>
          <w:szCs w:val="22"/>
        </w:rPr>
        <w:t xml:space="preserve"> de Dados</w:t>
      </w:r>
    </w:p>
    <w:p w:rsidR="00463119" w:rsidRPr="00463119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proofErr w:type="spellStart"/>
      <w:r w:rsidRPr="00463119">
        <w:rPr>
          <w:rFonts w:asciiTheme="majorHAnsi" w:hAnsiTheme="majorHAnsi"/>
          <w:sz w:val="22"/>
          <w:szCs w:val="22"/>
        </w:rPr>
        <w:t>Arquivo</w:t>
      </w:r>
      <w:proofErr w:type="spellEnd"/>
      <w:r w:rsidRPr="00463119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="00B43263">
        <w:rPr>
          <w:rFonts w:asciiTheme="majorHAnsi" w:hAnsiTheme="majorHAnsi"/>
          <w:sz w:val="22"/>
          <w:szCs w:val="22"/>
        </w:rPr>
        <w:t>Departamentos</w:t>
      </w:r>
      <w:proofErr w:type="spellEnd"/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526D66" w:rsidRPr="00463119" w:rsidRDefault="00526D66" w:rsidP="00526D66">
      <w:pPr>
        <w:rPr>
          <w:rFonts w:asciiTheme="majorHAnsi" w:hAnsiTheme="majorHAnsi"/>
          <w:i/>
          <w:color w:val="4F81BD"/>
          <w:sz w:val="22"/>
          <w:szCs w:val="22"/>
          <w:lang w:val="pt-BR"/>
        </w:rPr>
      </w:pP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A3953" w:rsidRPr="007E222E" w:rsidRDefault="001A3953" w:rsidP="001A3953">
      <w:pPr>
        <w:rPr>
          <w:b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580" w:rsidRDefault="00750580" w:rsidP="007B7FE0">
      <w:r>
        <w:separator/>
      </w:r>
    </w:p>
  </w:endnote>
  <w:endnote w:type="continuationSeparator" w:id="0">
    <w:p w:rsidR="00750580" w:rsidRDefault="00750580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3F186B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2B2CB2" w:rsidRPr="00514315" w:rsidRDefault="002B2CB2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2B2CB2" w:rsidRPr="00514315" w:rsidRDefault="002B2CB2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186B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3F186B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FA0D65">
      <w:rPr>
        <w:rStyle w:val="Nmerodepgina"/>
        <w:rFonts w:asciiTheme="majorHAnsi" w:hAnsiTheme="majorHAnsi"/>
        <w:noProof/>
        <w:sz w:val="20"/>
        <w:szCs w:val="20"/>
      </w:rPr>
      <w:t>2</w:t>
    </w:r>
    <w:r w:rsidR="003F186B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FD7CCC" w:rsidRDefault="003F186B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2B2CB2" w:rsidRPr="00514315" w:rsidRDefault="002B2CB2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2B2CB2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2B2CB2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FA0D65">
      <w:rPr>
        <w:rStyle w:val="Nmerodepgina"/>
        <w:rFonts w:asciiTheme="majorHAnsi" w:hAnsiTheme="majorHAnsi"/>
        <w:noProof/>
        <w:sz w:val="20"/>
        <w:szCs w:val="20"/>
      </w:rPr>
      <w:t>3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580" w:rsidRDefault="00750580" w:rsidP="007B7FE0">
      <w:r>
        <w:separator/>
      </w:r>
    </w:p>
  </w:footnote>
  <w:footnote w:type="continuationSeparator" w:id="0">
    <w:p w:rsidR="00750580" w:rsidRDefault="00750580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3F186B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2B2CB2" w:rsidRPr="00514315" w:rsidRDefault="002B2CB2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2B2CB2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514315" w:rsidRDefault="003F186B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3F186B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2B2CB2" w:rsidRPr="002E057C" w:rsidRDefault="002B2CB2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2B2CB2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2B2CB2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2B2CB2" w:rsidRDefault="002B2CB2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2.5pt;height:22.5pt" o:bullet="t">
        <v:imagedata r:id="rId1" o:title="bullet_boletim"/>
      </v:shape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07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7C9D"/>
    <w:rsid w:val="000229CE"/>
    <w:rsid w:val="000239FF"/>
    <w:rsid w:val="00027637"/>
    <w:rsid w:val="0003797C"/>
    <w:rsid w:val="00053321"/>
    <w:rsid w:val="00056B3A"/>
    <w:rsid w:val="000641D4"/>
    <w:rsid w:val="000676A9"/>
    <w:rsid w:val="000A75C3"/>
    <w:rsid w:val="000D7A0E"/>
    <w:rsid w:val="000E0A89"/>
    <w:rsid w:val="00121DA6"/>
    <w:rsid w:val="00125A78"/>
    <w:rsid w:val="001341FB"/>
    <w:rsid w:val="00134555"/>
    <w:rsid w:val="001440CB"/>
    <w:rsid w:val="00145851"/>
    <w:rsid w:val="00146427"/>
    <w:rsid w:val="00152FC7"/>
    <w:rsid w:val="00172DD6"/>
    <w:rsid w:val="00177D12"/>
    <w:rsid w:val="001909D2"/>
    <w:rsid w:val="001A1A99"/>
    <w:rsid w:val="001A3953"/>
    <w:rsid w:val="001B20EF"/>
    <w:rsid w:val="001C0519"/>
    <w:rsid w:val="001D6634"/>
    <w:rsid w:val="001F5A38"/>
    <w:rsid w:val="001F7E90"/>
    <w:rsid w:val="00200C13"/>
    <w:rsid w:val="00226649"/>
    <w:rsid w:val="0023569A"/>
    <w:rsid w:val="0023625A"/>
    <w:rsid w:val="00250761"/>
    <w:rsid w:val="0025441C"/>
    <w:rsid w:val="00271566"/>
    <w:rsid w:val="00273522"/>
    <w:rsid w:val="002B00A1"/>
    <w:rsid w:val="002B2CB2"/>
    <w:rsid w:val="002C5D98"/>
    <w:rsid w:val="002E057C"/>
    <w:rsid w:val="002E49AD"/>
    <w:rsid w:val="002F328E"/>
    <w:rsid w:val="002F5EA9"/>
    <w:rsid w:val="002F707D"/>
    <w:rsid w:val="003002CB"/>
    <w:rsid w:val="003039E8"/>
    <w:rsid w:val="003246A2"/>
    <w:rsid w:val="00330BD3"/>
    <w:rsid w:val="00333BA7"/>
    <w:rsid w:val="003448C5"/>
    <w:rsid w:val="0035573C"/>
    <w:rsid w:val="0036204F"/>
    <w:rsid w:val="00365311"/>
    <w:rsid w:val="00366254"/>
    <w:rsid w:val="003725FA"/>
    <w:rsid w:val="0037376D"/>
    <w:rsid w:val="003B1270"/>
    <w:rsid w:val="003B226C"/>
    <w:rsid w:val="003F186B"/>
    <w:rsid w:val="003F6CF8"/>
    <w:rsid w:val="00404488"/>
    <w:rsid w:val="00407A83"/>
    <w:rsid w:val="00410F29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AD3"/>
    <w:rsid w:val="004818C7"/>
    <w:rsid w:val="00482AFF"/>
    <w:rsid w:val="0048544F"/>
    <w:rsid w:val="004B371C"/>
    <w:rsid w:val="004B3F5A"/>
    <w:rsid w:val="004B615D"/>
    <w:rsid w:val="004C054E"/>
    <w:rsid w:val="004E49A0"/>
    <w:rsid w:val="004E6142"/>
    <w:rsid w:val="0050243E"/>
    <w:rsid w:val="005079C6"/>
    <w:rsid w:val="00510FEB"/>
    <w:rsid w:val="00514315"/>
    <w:rsid w:val="00526D66"/>
    <w:rsid w:val="00535212"/>
    <w:rsid w:val="0054780C"/>
    <w:rsid w:val="005540CE"/>
    <w:rsid w:val="00555E54"/>
    <w:rsid w:val="005571CE"/>
    <w:rsid w:val="00561C6C"/>
    <w:rsid w:val="00573FB9"/>
    <w:rsid w:val="00590562"/>
    <w:rsid w:val="005A1248"/>
    <w:rsid w:val="005A5935"/>
    <w:rsid w:val="005B4137"/>
    <w:rsid w:val="005E1A8C"/>
    <w:rsid w:val="005E69A1"/>
    <w:rsid w:val="005E7909"/>
    <w:rsid w:val="005F10D1"/>
    <w:rsid w:val="006037F1"/>
    <w:rsid w:val="006164DD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C57D5"/>
    <w:rsid w:val="006D2642"/>
    <w:rsid w:val="00701456"/>
    <w:rsid w:val="007070DD"/>
    <w:rsid w:val="00720282"/>
    <w:rsid w:val="00731564"/>
    <w:rsid w:val="007378D9"/>
    <w:rsid w:val="00750580"/>
    <w:rsid w:val="00752BAB"/>
    <w:rsid w:val="00761309"/>
    <w:rsid w:val="00763B61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7B8E"/>
    <w:rsid w:val="008222BA"/>
    <w:rsid w:val="00834798"/>
    <w:rsid w:val="00842A81"/>
    <w:rsid w:val="00845D27"/>
    <w:rsid w:val="00850203"/>
    <w:rsid w:val="008556FB"/>
    <w:rsid w:val="00870BF2"/>
    <w:rsid w:val="008726C3"/>
    <w:rsid w:val="0087530E"/>
    <w:rsid w:val="00886948"/>
    <w:rsid w:val="0089106D"/>
    <w:rsid w:val="00891764"/>
    <w:rsid w:val="0089284C"/>
    <w:rsid w:val="00893D29"/>
    <w:rsid w:val="008A622D"/>
    <w:rsid w:val="008D3B35"/>
    <w:rsid w:val="008D6534"/>
    <w:rsid w:val="008F63BD"/>
    <w:rsid w:val="008F67A4"/>
    <w:rsid w:val="009045D4"/>
    <w:rsid w:val="00910B31"/>
    <w:rsid w:val="0091659E"/>
    <w:rsid w:val="00944B74"/>
    <w:rsid w:val="00945983"/>
    <w:rsid w:val="009742AA"/>
    <w:rsid w:val="00985565"/>
    <w:rsid w:val="009974E1"/>
    <w:rsid w:val="009A0A14"/>
    <w:rsid w:val="009A2C11"/>
    <w:rsid w:val="009A3CCB"/>
    <w:rsid w:val="009A5F65"/>
    <w:rsid w:val="009C14C7"/>
    <w:rsid w:val="009C3C4F"/>
    <w:rsid w:val="009D5046"/>
    <w:rsid w:val="009D6744"/>
    <w:rsid w:val="009E0DE3"/>
    <w:rsid w:val="009F7904"/>
    <w:rsid w:val="00A236D5"/>
    <w:rsid w:val="00A5114D"/>
    <w:rsid w:val="00A62B8C"/>
    <w:rsid w:val="00A63BFA"/>
    <w:rsid w:val="00A64265"/>
    <w:rsid w:val="00A658CE"/>
    <w:rsid w:val="00A704F9"/>
    <w:rsid w:val="00A93889"/>
    <w:rsid w:val="00AB5CAF"/>
    <w:rsid w:val="00AD1501"/>
    <w:rsid w:val="00AD3BCF"/>
    <w:rsid w:val="00AF6D34"/>
    <w:rsid w:val="00AF6F5F"/>
    <w:rsid w:val="00B06E07"/>
    <w:rsid w:val="00B119C4"/>
    <w:rsid w:val="00B13EA9"/>
    <w:rsid w:val="00B201F0"/>
    <w:rsid w:val="00B2430A"/>
    <w:rsid w:val="00B3121A"/>
    <w:rsid w:val="00B322DD"/>
    <w:rsid w:val="00B43263"/>
    <w:rsid w:val="00B54695"/>
    <w:rsid w:val="00B6331A"/>
    <w:rsid w:val="00B824B0"/>
    <w:rsid w:val="00B83C7B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64D5"/>
    <w:rsid w:val="00C27723"/>
    <w:rsid w:val="00C30C37"/>
    <w:rsid w:val="00C4342E"/>
    <w:rsid w:val="00C43A72"/>
    <w:rsid w:val="00C81768"/>
    <w:rsid w:val="00C83ACD"/>
    <w:rsid w:val="00C90EC8"/>
    <w:rsid w:val="00CA47FA"/>
    <w:rsid w:val="00CB6587"/>
    <w:rsid w:val="00CB6E79"/>
    <w:rsid w:val="00CD49F6"/>
    <w:rsid w:val="00D069C8"/>
    <w:rsid w:val="00D10741"/>
    <w:rsid w:val="00D11B5B"/>
    <w:rsid w:val="00D147D7"/>
    <w:rsid w:val="00D334E5"/>
    <w:rsid w:val="00D71A2E"/>
    <w:rsid w:val="00D96921"/>
    <w:rsid w:val="00E16BF8"/>
    <w:rsid w:val="00E27C87"/>
    <w:rsid w:val="00E66830"/>
    <w:rsid w:val="00E675A9"/>
    <w:rsid w:val="00E7335A"/>
    <w:rsid w:val="00E75C53"/>
    <w:rsid w:val="00EA0006"/>
    <w:rsid w:val="00EA4E15"/>
    <w:rsid w:val="00EF4701"/>
    <w:rsid w:val="00F26E68"/>
    <w:rsid w:val="00F4459D"/>
    <w:rsid w:val="00F509C3"/>
    <w:rsid w:val="00F51A4E"/>
    <w:rsid w:val="00F547B3"/>
    <w:rsid w:val="00F56C00"/>
    <w:rsid w:val="00F66E89"/>
    <w:rsid w:val="00F67B1D"/>
    <w:rsid w:val="00F94F62"/>
    <w:rsid w:val="00F9718B"/>
    <w:rsid w:val="00FA0D65"/>
    <w:rsid w:val="00FC32EB"/>
    <w:rsid w:val="00FC4B0A"/>
    <w:rsid w:val="00FD14A0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345D3E-80B1-4F7D-8709-48E08983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7</cp:revision>
  <cp:lastPrinted>2012-12-13T16:26:00Z</cp:lastPrinted>
  <dcterms:created xsi:type="dcterms:W3CDTF">2014-11-01T15:36:00Z</dcterms:created>
  <dcterms:modified xsi:type="dcterms:W3CDTF">2015-06-01T15:03:00Z</dcterms:modified>
</cp:coreProperties>
</file>