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C144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0C144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41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0C144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C144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Tabelas Cálculos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C144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0C144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41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C144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0C144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28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Cuadrculamedia3-nfasis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DA727B" w:rsidP="000C144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Def. Cálculos \ </w:t>
            </w:r>
            <w:r w:rsidR="000C144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Tabelas Cálculos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DA727B" w:rsidP="000C144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Def. Cálculos \</w:t>
            </w:r>
            <w:r w:rsidR="000C144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Tabelas Cálculos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841B0C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841B0C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841B0C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val="pt-BR" w:eastAsia="pt-BR"/>
        </w:rPr>
      </w:pPr>
    </w:p>
    <w:tbl>
      <w:tblPr>
        <w:tblStyle w:val="Cuadrculamedia3-nfasis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841B0C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841B0C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841B0C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841B0C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1B0C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Folha de Pagamento</w:t>
            </w:r>
          </w:p>
        </w:tc>
      </w:tr>
      <w:tr w:rsidR="00A658CE" w:rsidRPr="00841B0C" w:rsidTr="00555E54"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841B0C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1B0C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Versão 1</w:t>
            </w:r>
          </w:p>
        </w:tc>
      </w:tr>
      <w:tr w:rsidR="00A658CE" w:rsidRPr="00841B0C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841B0C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841B0C" w:rsidTr="00555E54"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841B0C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Pr="00841B0C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841B0C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841B0C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Pr="00841B0C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841B0C" w:rsidRDefault="00E829D7" w:rsidP="00C264D5">
      <w:pPr>
        <w:rPr>
          <w:rFonts w:asciiTheme="majorHAnsi" w:hAnsiTheme="majorHAnsi" w:cs="Segoe UI"/>
          <w:sz w:val="22"/>
          <w:szCs w:val="22"/>
        </w:rPr>
      </w:pPr>
      <w:r w:rsidRPr="00E829D7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A36AB8" w:rsidRPr="00A658CE" w:rsidRDefault="00A36AB8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Pr="00841B0C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Pr="003F2ABF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C611CE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0C144D">
        <w:rPr>
          <w:rFonts w:asciiTheme="majorHAnsi" w:hAnsiTheme="majorHAnsi"/>
          <w:sz w:val="22"/>
          <w:szCs w:val="22"/>
          <w:lang w:val="pt-BR"/>
        </w:rPr>
        <w:t>Tabelas de Cálculos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A Rotin</w:t>
      </w:r>
      <w:r w:rsidR="00B41CBA" w:rsidRPr="003F2ABF">
        <w:rPr>
          <w:rFonts w:asciiTheme="majorHAnsi" w:hAnsiTheme="majorHAnsi"/>
          <w:sz w:val="22"/>
          <w:szCs w:val="22"/>
          <w:lang w:val="pt-BR"/>
        </w:rPr>
        <w:t xml:space="preserve">a </w:t>
      </w:r>
      <w:r w:rsidR="00C611CE">
        <w:rPr>
          <w:rFonts w:asciiTheme="majorHAnsi" w:hAnsiTheme="majorHAnsi"/>
          <w:sz w:val="22"/>
          <w:szCs w:val="22"/>
          <w:lang w:val="pt-BR"/>
        </w:rPr>
        <w:t>Cadastro</w:t>
      </w:r>
      <w:r w:rsidR="000C144D">
        <w:rPr>
          <w:rFonts w:asciiTheme="majorHAnsi" w:hAnsiTheme="majorHAnsi"/>
          <w:sz w:val="22"/>
          <w:szCs w:val="22"/>
          <w:lang w:val="pt-BR"/>
        </w:rPr>
        <w:t>s</w:t>
      </w:r>
      <w:r w:rsidR="00C611CE">
        <w:rPr>
          <w:rFonts w:asciiTheme="majorHAnsi" w:hAnsiTheme="majorHAnsi"/>
          <w:sz w:val="22"/>
          <w:szCs w:val="22"/>
          <w:lang w:val="pt-BR"/>
        </w:rPr>
        <w:t xml:space="preserve"> de </w:t>
      </w:r>
      <w:r w:rsidR="000C144D">
        <w:rPr>
          <w:rFonts w:asciiTheme="majorHAnsi" w:hAnsiTheme="majorHAnsi"/>
          <w:sz w:val="22"/>
          <w:szCs w:val="22"/>
          <w:lang w:val="pt-BR"/>
        </w:rPr>
        <w:t>Tabelas de Calculo</w:t>
      </w:r>
      <w:r w:rsidR="00C611CE" w:rsidRPr="003F2ABF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A727B" w:rsidRPr="003F2ABF">
        <w:rPr>
          <w:rFonts w:asciiTheme="majorHAnsi" w:hAnsiTheme="majorHAnsi"/>
          <w:sz w:val="22"/>
          <w:szCs w:val="22"/>
          <w:lang w:val="pt-BR"/>
        </w:rPr>
        <w:t xml:space="preserve">devera </w:t>
      </w:r>
      <w:r w:rsidR="00C611CE">
        <w:rPr>
          <w:rFonts w:asciiTheme="majorHAnsi" w:hAnsiTheme="majorHAnsi"/>
          <w:sz w:val="22"/>
          <w:szCs w:val="22"/>
          <w:lang w:val="pt-BR"/>
        </w:rPr>
        <w:t xml:space="preserve">conter as </w:t>
      </w:r>
      <w:r w:rsidR="000C144D">
        <w:rPr>
          <w:rFonts w:asciiTheme="majorHAnsi" w:hAnsiTheme="majorHAnsi"/>
          <w:sz w:val="22"/>
          <w:szCs w:val="22"/>
          <w:lang w:val="pt-BR"/>
        </w:rPr>
        <w:t xml:space="preserve">varias tabelas utilizadas nos cálculos da folha de pagamento (tabela INSS, Tabela IRRF, Tabela Salário Família, Tabela Salário Mínimo, Assistência Medica, Fornecedores de Assistência Medica / Odontológica , Assistência Odontológica e outras que </w:t>
      </w:r>
      <w:proofErr w:type="spellStart"/>
      <w:r w:rsidR="000C144D">
        <w:rPr>
          <w:rFonts w:asciiTheme="majorHAnsi" w:hAnsiTheme="majorHAnsi"/>
          <w:sz w:val="22"/>
          <w:szCs w:val="22"/>
          <w:lang w:val="pt-BR"/>
        </w:rPr>
        <w:t>poderam</w:t>
      </w:r>
      <w:proofErr w:type="spellEnd"/>
      <w:r w:rsidR="000C144D">
        <w:rPr>
          <w:rFonts w:asciiTheme="majorHAnsi" w:hAnsiTheme="majorHAnsi"/>
          <w:sz w:val="22"/>
          <w:szCs w:val="22"/>
          <w:lang w:val="pt-BR"/>
        </w:rPr>
        <w:t xml:space="preserve"> ser definidas por usuários)</w:t>
      </w:r>
      <w:r w:rsidR="001B2575">
        <w:rPr>
          <w:rFonts w:asciiTheme="majorHAnsi" w:hAnsiTheme="majorHAnsi"/>
          <w:sz w:val="22"/>
          <w:szCs w:val="22"/>
          <w:lang w:val="pt-BR"/>
        </w:rPr>
        <w:t xml:space="preserve">. </w:t>
      </w:r>
    </w:p>
    <w:p w:rsidR="001B2575" w:rsidRPr="003F2ABF" w:rsidRDefault="001B2575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Para identificar as </w:t>
      </w:r>
      <w:r w:rsidR="000C144D">
        <w:rPr>
          <w:rFonts w:asciiTheme="majorHAnsi" w:hAnsiTheme="majorHAnsi"/>
          <w:sz w:val="22"/>
          <w:szCs w:val="22"/>
          <w:lang w:val="pt-BR"/>
        </w:rPr>
        <w:t xml:space="preserve">Tabelas </w:t>
      </w:r>
      <w:r>
        <w:rPr>
          <w:rFonts w:asciiTheme="majorHAnsi" w:hAnsiTheme="majorHAnsi"/>
          <w:sz w:val="22"/>
          <w:szCs w:val="22"/>
          <w:lang w:val="pt-BR"/>
        </w:rPr>
        <w:t>criadas pelo usuário o inicio das mesmas terá que conter os caracteres   "U".</w:t>
      </w:r>
    </w:p>
    <w:p w:rsidR="004559AA" w:rsidRPr="003F2ABF" w:rsidRDefault="004559AA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3F2ABF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3F2ABF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3F2ABF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FPCAD</w:t>
      </w:r>
      <w:r w:rsidR="000C144D">
        <w:rPr>
          <w:rFonts w:asciiTheme="majorHAnsi" w:hAnsiTheme="majorHAnsi"/>
          <w:sz w:val="22"/>
          <w:szCs w:val="22"/>
          <w:lang w:val="pt-BR"/>
        </w:rPr>
        <w:t>41</w:t>
      </w:r>
      <w:r w:rsidR="003F2ABF" w:rsidRPr="003F2ABF">
        <w:rPr>
          <w:rFonts w:asciiTheme="majorHAnsi" w:hAnsiTheme="majorHAnsi"/>
          <w:sz w:val="22"/>
          <w:szCs w:val="22"/>
          <w:lang w:val="pt-BR"/>
        </w:rPr>
        <w:t xml:space="preserve"> – </w:t>
      </w:r>
      <w:r w:rsidR="001B2575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0C144D">
        <w:rPr>
          <w:rFonts w:asciiTheme="majorHAnsi" w:hAnsiTheme="majorHAnsi"/>
          <w:sz w:val="22"/>
          <w:szCs w:val="22"/>
          <w:lang w:val="pt-BR"/>
        </w:rPr>
        <w:t xml:space="preserve">Tabelas de Cálculos </w:t>
      </w:r>
    </w:p>
    <w:p w:rsidR="0045440F" w:rsidRPr="003F2AB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A06FC6" w:rsidRPr="003F2ABF" w:rsidRDefault="00A06FC6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A06FC6" w:rsidRPr="003F2ABF" w:rsidRDefault="00A06FC6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C144D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841B0C" w:rsidRDefault="00E829D7" w:rsidP="0045440F">
      <w:pPr>
        <w:rPr>
          <w:rFonts w:asciiTheme="majorHAnsi" w:hAnsiTheme="majorHAnsi" w:cs="Segoe UI"/>
          <w:sz w:val="22"/>
          <w:szCs w:val="22"/>
        </w:rPr>
      </w:pPr>
      <w:r w:rsidRPr="00E829D7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A36AB8" w:rsidRPr="00F66E89" w:rsidRDefault="00A36AB8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841B0C" w:rsidRDefault="001B2575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0C144D">
        <w:rPr>
          <w:rFonts w:asciiTheme="majorHAnsi" w:hAnsiTheme="majorHAnsi"/>
          <w:sz w:val="22"/>
          <w:szCs w:val="22"/>
          <w:lang w:val="pt-BR"/>
        </w:rPr>
        <w:t xml:space="preserve">Tabelas de </w:t>
      </w:r>
      <w:r w:rsidR="00966D22">
        <w:rPr>
          <w:rFonts w:asciiTheme="majorHAnsi" w:hAnsiTheme="majorHAnsi"/>
          <w:sz w:val="22"/>
          <w:szCs w:val="22"/>
          <w:lang w:val="pt-BR"/>
        </w:rPr>
        <w:t>Cálculos</w:t>
      </w:r>
    </w:p>
    <w:p w:rsidR="001B2575" w:rsidRPr="00841B0C" w:rsidRDefault="00D07A07" w:rsidP="000C144D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arquivo 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da opção 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Cadastro </w:t>
      </w:r>
      <w:r w:rsidR="000C144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</w:t>
      </w:r>
      <w:r w:rsidR="000C144D" w:rsidRPr="000C144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Tabelas de </w:t>
      </w:r>
      <w:r w:rsidR="00966D22" w:rsidRPr="000C144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Cálculos</w:t>
      </w:r>
      <w:r w:rsidR="000C144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conter o nome da </w:t>
      </w:r>
      <w:r w:rsidR="000C144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Tabela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uma breve descrição e utilização da variável, tipo da 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variável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conteúdo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e se inicializa a cada calculo o seu 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conteúdo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padrão</w:t>
      </w:r>
    </w:p>
    <w:p w:rsidR="00463119" w:rsidRPr="00841B0C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B4380B" w:rsidRPr="00841B0C" w:rsidRDefault="00B4380B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1B0C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Pr="00841B0C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841B0C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0E0D78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Cadastro de Variáveis</w:t>
      </w:r>
    </w:p>
    <w:p w:rsidR="00A12876" w:rsidRPr="00841B0C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Pr="00841B0C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63119" w:rsidRPr="00841B0C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/>
          <w:b/>
          <w:noProof/>
          <w:color w:val="000000" w:themeColor="text1"/>
          <w:sz w:val="22"/>
          <w:szCs w:val="22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Pr="00841B0C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1B0C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color w:val="000000" w:themeColor="text1"/>
          <w:sz w:val="22"/>
          <w:szCs w:val="22"/>
          <w:lang w:val="pt-BR"/>
        </w:rPr>
        <w:tab/>
        <w:t>Regras de integrações com outros arquivos serão definidas abaixo.</w:t>
      </w:r>
    </w:p>
    <w:p w:rsidR="00463119" w:rsidRPr="00841B0C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841B0C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Pr="00841B0C" w:rsidRDefault="00AD1501" w:rsidP="006D2642">
      <w:pPr>
        <w:pStyle w:val="Prrafode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841B0C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841B0C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 a serem realizadas</w:t>
      </w:r>
    </w:p>
    <w:p w:rsidR="00E675A9" w:rsidRPr="00841B0C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Pr="00841B0C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AD1501" w:rsidRPr="00841B0C" w:rsidRDefault="00E675A9" w:rsidP="00B4380B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inclusões/alterações </w:t>
      </w:r>
      <w:r w:rsidR="002D145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implementadas de forma que sejam transparentes ao usuário. Abaixo seguem as alterações a serem realizadas por função utilizada no cadastro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</w:t>
      </w:r>
      <w:r w:rsidR="00966D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Tabelas de Cálculos 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B4380B" w:rsidRPr="00841B0C" w:rsidRDefault="00B4380B" w:rsidP="00B4380B">
      <w:pPr>
        <w:rPr>
          <w:rFonts w:asciiTheme="majorHAnsi" w:eastAsia="Times New Roman" w:hAnsiTheme="majorHAnsi" w:cs="Verdana"/>
          <w:b/>
          <w:color w:val="000000" w:themeColor="text1"/>
          <w:sz w:val="22"/>
          <w:szCs w:val="22"/>
          <w:lang w:eastAsia="pt-BR"/>
        </w:rPr>
      </w:pPr>
    </w:p>
    <w:p w:rsidR="00F4459D" w:rsidRPr="00841B0C" w:rsidRDefault="00F4459D" w:rsidP="00F4459D">
      <w:pPr>
        <w:pStyle w:val="Prrafode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</w:t>
      </w:r>
      <w:r w:rsidR="000E0D7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Cadastro de </w:t>
      </w:r>
      <w:r w:rsidR="00966D2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Tabelas de Cálculos (cabeçalho)</w:t>
      </w:r>
    </w:p>
    <w:p w:rsidR="00F4459D" w:rsidRPr="00841B0C" w:rsidRDefault="00F4459D" w:rsidP="00F4459D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Ao confirmar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calculo o sistema devera </w:t>
      </w:r>
      <w:r w:rsidR="006C57D5"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fazer as seguintes validações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Pr="00841B0C" w:rsidRDefault="00F4459D" w:rsidP="00F4459D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7D0D" w:rsidRPr="00841B0C" w:rsidRDefault="00D456DD" w:rsidP="00C729E2">
      <w:pPr>
        <w:pStyle w:val="Prrafode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</w:t>
      </w:r>
      <w:r w:rsidR="00B41CBA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o </w:t>
      </w:r>
      <w:r w:rsidR="00B4380B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criação do Cadastro de </w:t>
      </w:r>
      <w:r w:rsidR="00966D2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Tabelas de Cálculos</w:t>
      </w:r>
    </w:p>
    <w:p w:rsidR="004C054E" w:rsidRPr="00841B0C" w:rsidRDefault="004C054E" w:rsidP="00C729E2">
      <w:pPr>
        <w:pStyle w:val="Prrafode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841B0C" w:rsidRDefault="004C054E" w:rsidP="00C729E2">
      <w:pPr>
        <w:pStyle w:val="Prrafode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A3685" w:rsidRPr="00841B0C" w:rsidRDefault="00F2419C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62F4D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D67C18">
        <w:rPr>
          <w:rFonts w:asciiTheme="majorHAnsi" w:hAnsiTheme="majorHAnsi" w:cs="Verdana"/>
          <w:b/>
          <w:color w:val="000000" w:themeColor="text1"/>
          <w:sz w:val="22"/>
          <w:szCs w:val="22"/>
        </w:rPr>
        <w:t>) Código</w:t>
      </w:r>
      <w:r w:rsidR="002843D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2843D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o código(nome) da </w:t>
      </w:r>
      <w:r w:rsidR="00966D22">
        <w:rPr>
          <w:rFonts w:asciiTheme="majorHAnsi" w:hAnsiTheme="majorHAnsi" w:cs="Verdana"/>
          <w:color w:val="000000" w:themeColor="text1"/>
          <w:sz w:val="22"/>
          <w:szCs w:val="22"/>
        </w:rPr>
        <w:t>Tabela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 ,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utilizadas nas formulas dos cálculos 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padrões da  folha e formulas, com tamanho de </w:t>
      </w:r>
      <w:r w:rsidR="00966D22">
        <w:rPr>
          <w:rFonts w:asciiTheme="majorHAnsi" w:hAnsiTheme="majorHAnsi" w:cs="Verdana"/>
          <w:color w:val="000000" w:themeColor="text1"/>
          <w:sz w:val="22"/>
          <w:szCs w:val="22"/>
        </w:rPr>
        <w:t xml:space="preserve">4 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>caracteres</w:t>
      </w:r>
      <w:r w:rsidR="002843D2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  <w:r w:rsidR="002843D2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2843D2" w:rsidRDefault="002843D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62F4D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D67C1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Descrição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>informada uma descrição resumid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>a do objetivo da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 xml:space="preserve"> Tabela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, com 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>3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0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  <w:t>posições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1A3685" w:rsidRPr="00841B0C" w:rsidRDefault="001A3685" w:rsidP="00802968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2843D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</w:t>
      </w:r>
      <w:r w:rsidR="00071B9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Ordem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>a ordem da linha da tabela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, caractere 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 xml:space="preserve">com duas posições e 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ab/>
        <w:t>esta numeração deve ser preenchida automaticamente quando houver mudança de linha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67C18" w:rsidRDefault="00AD2722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2843D2" w:rsidRDefault="00D67C18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2843D2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="00D456D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071B9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Campo </w:t>
      </w:r>
      <w:r w:rsidR="00820B7E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964B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23625A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02968">
        <w:rPr>
          <w:rFonts w:asciiTheme="majorHAnsi" w:hAnsiTheme="majorHAnsi" w:cs="Verdana"/>
          <w:color w:val="000000" w:themeColor="text1"/>
          <w:sz w:val="22"/>
          <w:szCs w:val="22"/>
        </w:rPr>
        <w:t>Deverá ser informad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 xml:space="preserve">nome do campo da tabela 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, com tamanho de  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>10</w:t>
      </w:r>
      <w:r w:rsidR="00862F4D">
        <w:rPr>
          <w:rFonts w:asciiTheme="majorHAnsi" w:hAnsiTheme="majorHAnsi" w:cs="Verdana"/>
          <w:color w:val="000000" w:themeColor="text1"/>
          <w:sz w:val="22"/>
          <w:szCs w:val="22"/>
        </w:rPr>
        <w:t xml:space="preserve"> posições</w:t>
      </w:r>
      <w:r w:rsidR="00802968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1A368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71B90" w:rsidRDefault="006C6B4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C5986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5C5986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071B9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Descrição Campo </w:t>
      </w:r>
      <w:r w:rsidR="009D1CE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9D1CEA" w:rsidRPr="009D1CEA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>uma breve descrição do campo da tabela</w:t>
      </w:r>
      <w:r w:rsidR="009D1CEA" w:rsidRPr="009D1CEA">
        <w:rPr>
          <w:rFonts w:asciiTheme="majorHAnsi" w:hAnsiTheme="majorHAnsi" w:cs="Verdana"/>
          <w:color w:val="000000" w:themeColor="text1"/>
          <w:sz w:val="22"/>
          <w:szCs w:val="22"/>
        </w:rPr>
        <w:t xml:space="preserve">, 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 xml:space="preserve">com </w:t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71B90">
        <w:rPr>
          <w:rFonts w:asciiTheme="majorHAnsi" w:hAnsiTheme="majorHAnsi" w:cs="Verdana"/>
          <w:color w:val="000000" w:themeColor="text1"/>
          <w:sz w:val="22"/>
          <w:szCs w:val="22"/>
        </w:rPr>
        <w:tab/>
        <w:t>tamanho de 25 posições.</w:t>
      </w:r>
    </w:p>
    <w:p w:rsidR="00071B90" w:rsidRDefault="00071B90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F781F" w:rsidRDefault="001F781F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F781F" w:rsidRDefault="001F781F" w:rsidP="001F781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Tipo Campo   </w:t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tipo de campo que compõem a tabela, de acordo com 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proofErr w:type="spellStart"/>
      <w:r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071B90" w:rsidRDefault="00071B90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9D1CEA" w:rsidRPr="009D1CEA" w:rsidRDefault="009D1CEA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</w:t>
      </w:r>
      <w:proofErr w:type="spellStart"/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>:</w:t>
      </w:r>
    </w:p>
    <w:p w:rsidR="009D1CEA" w:rsidRPr="001F781F" w:rsidRDefault="009D1CEA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9D1CEA" w:rsidRPr="001F781F" w:rsidRDefault="001F781F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N </w:t>
      </w:r>
      <w:r w:rsidR="009D1CEA"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>Numérico</w:t>
      </w:r>
    </w:p>
    <w:p w:rsidR="009D1CEA" w:rsidRPr="001F781F" w:rsidRDefault="001F781F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  <w:t>C</w:t>
      </w:r>
      <w:r w:rsidR="009D1CEA"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- </w:t>
      </w:r>
      <w:r w:rsidR="00030577" w:rsidRPr="001F781F">
        <w:rPr>
          <w:rFonts w:asciiTheme="majorHAnsi" w:hAnsiTheme="majorHAnsi" w:cs="Verdana"/>
          <w:color w:val="000000" w:themeColor="text1"/>
          <w:sz w:val="22"/>
          <w:szCs w:val="22"/>
        </w:rPr>
        <w:t>Caractere</w:t>
      </w:r>
      <w:r w:rsidR="009D1CEA"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5645F7" w:rsidRDefault="001F781F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  <w:t>D - Data</w:t>
      </w:r>
    </w:p>
    <w:p w:rsidR="001F781F" w:rsidRDefault="001F781F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F781F" w:rsidRDefault="001F781F" w:rsidP="001F781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7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Tamanho  Campo   </w:t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o tamanho do campo da tabela;</w:t>
      </w:r>
    </w:p>
    <w:p w:rsidR="001F781F" w:rsidRDefault="001F781F" w:rsidP="001F781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F781F" w:rsidRDefault="001F781F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F781F" w:rsidRDefault="001F781F" w:rsidP="001F781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8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Decimal  Campo   </w:t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tamanho das decimais do campo da tabela, quando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1F781F" w:rsidRDefault="001F781F" w:rsidP="001F781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F781F" w:rsidRDefault="001F781F" w:rsidP="001F781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1F781F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Picture</w:t>
      </w:r>
      <w:r w:rsidRPr="001F781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Campo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Devera ser informado 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formato 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>do campo da tabela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, tamanho de 45 posições.</w:t>
      </w:r>
    </w:p>
    <w:p w:rsidR="001F781F" w:rsidRPr="001F781F" w:rsidRDefault="001F781F" w:rsidP="001F781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Devera ser informado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se existe uma validação para a digitação do campo,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tamanho de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120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posições.</w:t>
      </w:r>
    </w:p>
    <w:p w:rsidR="001F781F" w:rsidRPr="001F781F" w:rsidRDefault="001F781F" w:rsidP="001F781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A02BBB">
        <w:rPr>
          <w:rFonts w:asciiTheme="majorHAnsi" w:hAnsiTheme="majorHAnsi" w:cs="Verdana"/>
          <w:b/>
          <w:color w:val="000000" w:themeColor="text1"/>
          <w:sz w:val="22"/>
          <w:szCs w:val="22"/>
        </w:rPr>
        <w:t>11)</w:t>
      </w:r>
      <w:r w:rsidR="00A02BBB" w:rsidRPr="00A02BBB">
        <w:rPr>
          <w:rFonts w:asciiTheme="majorHAnsi" w:hAnsiTheme="majorHAnsi" w:cs="Verdana"/>
          <w:b/>
          <w:color w:val="000000" w:themeColor="text1"/>
          <w:sz w:val="22"/>
          <w:szCs w:val="22"/>
        </w:rPr>
        <w:t>Consulta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Devera ser informado se existe </w:t>
      </w:r>
      <w:r w:rsidR="00A02BBB">
        <w:rPr>
          <w:rFonts w:asciiTheme="majorHAnsi" w:hAnsiTheme="majorHAnsi" w:cs="Verdana"/>
          <w:color w:val="000000" w:themeColor="text1"/>
          <w:sz w:val="22"/>
          <w:szCs w:val="22"/>
        </w:rPr>
        <w:t xml:space="preserve">uma consulta para algum arquivo do sistema, de </w:t>
      </w:r>
      <w:r w:rsidR="00A02BB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02BB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02BBB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acordo com o </w:t>
      </w:r>
      <w:proofErr w:type="spellStart"/>
      <w:r w:rsidR="00A02BBB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A02BBB" w:rsidRPr="009D1CEA" w:rsidRDefault="00A02BBB" w:rsidP="00A02BB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</w:t>
      </w:r>
      <w:proofErr w:type="spellStart"/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9D1CEA">
        <w:rPr>
          <w:rFonts w:asciiTheme="majorHAnsi" w:hAnsiTheme="majorHAnsi" w:cs="Verdana"/>
          <w:color w:val="000000" w:themeColor="text1"/>
          <w:sz w:val="22"/>
          <w:szCs w:val="22"/>
        </w:rPr>
        <w:t>:</w:t>
      </w:r>
    </w:p>
    <w:p w:rsidR="00A02BBB" w:rsidRPr="001F781F" w:rsidRDefault="00A02BBB" w:rsidP="00A02BB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02BBB" w:rsidRPr="001F781F" w:rsidRDefault="00A02BBB" w:rsidP="00A02BB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>1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Sim</w:t>
      </w:r>
    </w:p>
    <w:p w:rsidR="00A02BBB" w:rsidRPr="001F781F" w:rsidRDefault="00A02BBB" w:rsidP="00A02BB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2 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Não</w:t>
      </w:r>
    </w:p>
    <w:p w:rsidR="00A02BBB" w:rsidRPr="001F781F" w:rsidRDefault="00A02BBB" w:rsidP="00A02BBB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A02BBB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A02BBB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Arquivo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Devera ser informado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nome do arquivo caso o campo  consulta estiver preenchido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com sim, tamanho do apelido do arquivo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A02BBB" w:rsidRPr="001F781F" w:rsidRDefault="00A02BBB" w:rsidP="00A02BBB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A02BBB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Pr="00A02BBB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Versão</w:t>
      </w:r>
      <w:r w:rsidRPr="001F781F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Devera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a versão da tabela de calculo quando ocorrer alteração no  sistema,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com 4 posições.</w:t>
      </w:r>
    </w:p>
    <w:p w:rsidR="00A02BBB" w:rsidRPr="00841B0C" w:rsidRDefault="00A02BBB" w:rsidP="00A02BBB">
      <w:pPr>
        <w:pStyle w:val="Prrafode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Cadastro de Tabelas de Cálculos (</w:t>
      </w:r>
      <w:r w:rsidR="003D3A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Conteúdo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</w:p>
    <w:p w:rsidR="00A02BBB" w:rsidRPr="00841B0C" w:rsidRDefault="00A02BBB" w:rsidP="00A02BBB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A02BBB" w:rsidRPr="00841B0C" w:rsidRDefault="00A02BBB" w:rsidP="00A02BBB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02BBB" w:rsidRPr="00841B0C" w:rsidRDefault="00A02BBB" w:rsidP="00A02BBB">
      <w:pPr>
        <w:pStyle w:val="Prrafode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do criação do Cadastro de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Tabelas de Cálculos</w:t>
      </w:r>
    </w:p>
    <w:p w:rsidR="00A02BBB" w:rsidRPr="00841B0C" w:rsidRDefault="00A02BBB" w:rsidP="00A02BBB">
      <w:pPr>
        <w:pStyle w:val="Prrafode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3D3A0C" w:rsidRDefault="003D3A0C" w:rsidP="003D3A0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3D3A0C" w:rsidRPr="00841B0C" w:rsidRDefault="003D3A0C" w:rsidP="003D3A0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1) Código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informado o código(nome) da Tabela , utilizadas nas formulas dos cálculos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padrões da  folha e formulas, com tamanho de 4 caracteres. 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3D3A0C" w:rsidRPr="00841B0C" w:rsidRDefault="003D3A0C" w:rsidP="003D3A0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3D3A0C" w:rsidRPr="003D3A0C" w:rsidRDefault="003D3A0C" w:rsidP="003D3A0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3D3A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Mês/Ano Inicio</w:t>
      </w: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Devera ser informado 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mês e ano Inicial valido da tabela</w:t>
      </w: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 xml:space="preserve">.  </w:t>
      </w:r>
    </w:p>
    <w:p w:rsidR="003D3A0C" w:rsidRPr="003D3A0C" w:rsidRDefault="003D3A0C" w:rsidP="003D3A0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Pr="003D3A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Mês/Ano Final</w:t>
      </w: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Devera ser informado 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mês e ano Final  valido da tabela</w:t>
      </w: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 xml:space="preserve">.  </w:t>
      </w:r>
    </w:p>
    <w:p w:rsidR="003D3A0C" w:rsidRDefault="003D3A0C" w:rsidP="003D3A0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4</w:t>
      </w:r>
      <w:r w:rsidRPr="003D3A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Sequencia</w:t>
      </w: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Devera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a automaticamente a sequencia das linhas digitadas na tabela de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acordo com os campos, com tamanho de 4 </w:t>
      </w:r>
      <w:r w:rsidR="00030577">
        <w:rPr>
          <w:rFonts w:asciiTheme="majorHAnsi" w:hAnsiTheme="majorHAnsi" w:cs="Verdana"/>
          <w:color w:val="000000" w:themeColor="text1"/>
          <w:sz w:val="22"/>
          <w:szCs w:val="22"/>
        </w:rPr>
        <w:t>caracteres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30577" w:rsidRPr="001F781F" w:rsidRDefault="003D3A0C" w:rsidP="0003057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5</w:t>
      </w:r>
      <w:r w:rsidRPr="003D3A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Conteúdo</w:t>
      </w: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De acordo com as defini</w:t>
      </w:r>
      <w:r w:rsidR="00030577">
        <w:rPr>
          <w:rFonts w:asciiTheme="majorHAnsi" w:hAnsiTheme="majorHAnsi" w:cs="Verdana"/>
          <w:color w:val="000000" w:themeColor="text1"/>
          <w:sz w:val="22"/>
          <w:szCs w:val="22"/>
        </w:rPr>
        <w:t xml:space="preserve">ções dos campos do cabeçalho das tabelas, o sistema devera </w:t>
      </w:r>
      <w:r w:rsidR="0003057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030577">
        <w:rPr>
          <w:rFonts w:asciiTheme="majorHAnsi" w:hAnsiTheme="majorHAnsi" w:cs="Verdana"/>
          <w:color w:val="000000" w:themeColor="text1"/>
          <w:sz w:val="22"/>
          <w:szCs w:val="22"/>
        </w:rPr>
        <w:tab/>
        <w:t>gravar neste campo os conteúdos informados em cada campo, tamanho de 255 caracteres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3D3A0C">
        <w:rPr>
          <w:rFonts w:asciiTheme="majorHAnsi" w:hAnsiTheme="majorHAnsi" w:cs="Verdana"/>
          <w:color w:val="000000" w:themeColor="text1"/>
          <w:sz w:val="22"/>
          <w:szCs w:val="22"/>
        </w:rPr>
        <w:t xml:space="preserve">.  </w:t>
      </w:r>
    </w:p>
    <w:p w:rsidR="00030577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30577" w:rsidRDefault="0003057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30577" w:rsidRDefault="0003057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30577" w:rsidRDefault="0003057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2057" w:rsidRPr="00841B0C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264D5" w:rsidRPr="000E0A89" w:rsidRDefault="00E829D7" w:rsidP="00C264D5">
      <w:pPr>
        <w:rPr>
          <w:rFonts w:asciiTheme="majorHAnsi" w:hAnsiTheme="majorHAnsi" w:cs="Segoe UI"/>
          <w:sz w:val="22"/>
          <w:szCs w:val="22"/>
        </w:rPr>
      </w:pPr>
      <w:r w:rsidRPr="00E829D7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 style="mso-next-textbox:#Text Box 31">
              <w:txbxContent>
                <w:p w:rsidR="00A36AB8" w:rsidRPr="00125A78" w:rsidRDefault="00A36AB8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</w:p>
    <w:p w:rsid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030577" w:rsidRDefault="00030577" w:rsidP="00125A78">
      <w:pPr>
        <w:rPr>
          <w:rFonts w:asciiTheme="majorHAnsi" w:hAnsiTheme="majorHAnsi"/>
          <w:b/>
          <w:sz w:val="22"/>
          <w:szCs w:val="22"/>
        </w:rPr>
      </w:pPr>
    </w:p>
    <w:p w:rsidR="00030577" w:rsidRDefault="00030577" w:rsidP="00125A78">
      <w:pPr>
        <w:rPr>
          <w:rFonts w:asciiTheme="majorHAnsi" w:hAnsiTheme="majorHAnsi"/>
          <w:b/>
          <w:sz w:val="22"/>
          <w:szCs w:val="22"/>
        </w:rPr>
      </w:pPr>
    </w:p>
    <w:p w:rsidR="00030577" w:rsidRPr="00125A78" w:rsidRDefault="00030577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E829D7" w:rsidP="0045440F">
      <w:pPr>
        <w:rPr>
          <w:rFonts w:asciiTheme="majorHAnsi" w:hAnsiTheme="majorHAnsi" w:cs="Segoe UI"/>
          <w:sz w:val="22"/>
          <w:szCs w:val="22"/>
        </w:rPr>
      </w:pPr>
      <w:r w:rsidRPr="00E829D7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 style="mso-next-textbox:#_x0000_s2053">
              <w:txbxContent>
                <w:p w:rsidR="00A36AB8" w:rsidRPr="00125A78" w:rsidRDefault="00A36AB8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Default="00720282" w:rsidP="0046311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Pr="00463119" w:rsidRDefault="00234075" w:rsidP="0046311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41D9F" w:rsidP="0046311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de</w:t>
      </w:r>
      <w:r w:rsidR="009D1CE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="0003057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Tabelas de Cálculos</w:t>
      </w:r>
    </w:p>
    <w:p w:rsidR="00773A97" w:rsidRPr="002B17F9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41B0C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Toda a Atualização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cadastro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</w:t>
      </w:r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tabelas de cálculos 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é realizado pelo desenvolvimento ajustando apenas as </w:t>
      </w:r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Tabelas utilizadas e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geradas pelo sistema, e devera manter a integridade das </w:t>
      </w:r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criadas pelo </w:t>
      </w:r>
      <w:r w:rsidR="009D1CE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usuário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641D9F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Default="00641D9F" w:rsidP="00641D9F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641D9F" w:rsidRPr="00331380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030577" w:rsidRPr="002B17F9" w:rsidRDefault="00030577" w:rsidP="0003057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de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Tabelas de Cálculos</w:t>
      </w:r>
    </w:p>
    <w:p w:rsidR="001837F8" w:rsidRPr="002B17F9" w:rsidRDefault="001837F8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</w:p>
    <w:p w:rsidR="00641D9F" w:rsidRPr="002B17F9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641D9F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 rotina de alteraç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só permitira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usuário 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 as </w:t>
      </w:r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que ele criou, as </w:t>
      </w:r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sistema n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podem ser alteradas pelo  usuário</w:t>
      </w:r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somente seu conteúdo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D34449" w:rsidRDefault="00D34449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030577" w:rsidRPr="002B17F9" w:rsidRDefault="00030577" w:rsidP="0003057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de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Tabelas de Cálculos</w:t>
      </w:r>
    </w:p>
    <w:p w:rsidR="00D3444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rotina de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u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suário somente poderá excluir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as </w:t>
      </w:r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que ele criou e desde que a mesma não esteja sendo utilizada n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os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procedimentos de calculo, as </w:t>
      </w:r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sistema Não poderão ser excluídas pelo usuário do sistema</w:t>
      </w:r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somente seu conteúdo quando o usuário não quiser deixar um </w:t>
      </w:r>
      <w:proofErr w:type="spellStart"/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historico</w:t>
      </w:r>
      <w:proofErr w:type="spellEnd"/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dos valores utilizados nos </w:t>
      </w:r>
      <w:proofErr w:type="spellStart"/>
      <w:r w:rsidR="000305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calculos</w:t>
      </w:r>
      <w:proofErr w:type="spellEnd"/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E829D7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E829D7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A36AB8" w:rsidRPr="00125A78" w:rsidRDefault="00A36AB8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E829D7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E829D7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36AB8" w:rsidRPr="00526D66" w:rsidRDefault="00A36AB8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lastRenderedPageBreak/>
        <w:t>Diagrama – Atividades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1837F8" w:rsidRDefault="00463119" w:rsidP="001837F8">
      <w:pPr>
        <w:pStyle w:val="Prrafodelista"/>
        <w:ind w:left="644" w:firstLine="0"/>
        <w:rPr>
          <w:rFonts w:asciiTheme="majorHAnsi" w:hAnsiTheme="majorHAnsi"/>
          <w:sz w:val="22"/>
        </w:rPr>
      </w:pPr>
      <w:r w:rsidRPr="002B17F9">
        <w:rPr>
          <w:rFonts w:asciiTheme="majorHAnsi" w:hAnsiTheme="majorHAnsi"/>
          <w:sz w:val="22"/>
        </w:rPr>
        <w:t xml:space="preserve">Arquivo: </w:t>
      </w:r>
      <w:r w:rsidR="001837F8" w:rsidRP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de </w:t>
      </w:r>
      <w:r w:rsidR="00030577">
        <w:rPr>
          <w:rFonts w:asciiTheme="majorHAnsi" w:hAnsiTheme="majorHAnsi"/>
          <w:sz w:val="22"/>
        </w:rPr>
        <w:t>Tabelas de Cálculos</w:t>
      </w:r>
    </w:p>
    <w:p w:rsidR="00234075" w:rsidRPr="002B17F9" w:rsidRDefault="00234075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</w:p>
    <w:p w:rsidR="004559AA" w:rsidRPr="002B17F9" w:rsidRDefault="00641D9F" w:rsidP="004559AA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hAnsiTheme="majorHAnsi"/>
          <w:sz w:val="22"/>
        </w:rPr>
        <w:t xml:space="preserve"> 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897" w:rsidRDefault="00236897" w:rsidP="007B7FE0">
      <w:r>
        <w:separator/>
      </w:r>
    </w:p>
  </w:endnote>
  <w:endnote w:type="continuationSeparator" w:id="0">
    <w:p w:rsidR="00236897" w:rsidRDefault="00236897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897" w:rsidRDefault="00236897" w:rsidP="007B7FE0">
      <w:r>
        <w:separator/>
      </w:r>
    </w:p>
  </w:footnote>
  <w:footnote w:type="continuationSeparator" w:id="0">
    <w:p w:rsidR="00236897" w:rsidRDefault="00236897" w:rsidP="007B7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22.5pt;height:22.5pt" o:bullet="t">
        <v:imagedata r:id="rId1" o:title="bullet_boletim"/>
      </v:shape>
    </w:pict>
  </w:numPicBullet>
  <w:numPicBullet w:numPicBulletId="1">
    <w:pict>
      <v:shape id="_x0000_i1117" type="#_x0000_t75" style="width:3in;height:3in" o:bullet="t"/>
    </w:pict>
  </w:numPicBullet>
  <w:numPicBullet w:numPicBulletId="2">
    <w:pict>
      <v:shape id="_x0000_i1118" type="#_x0000_t75" style="width:3in;height:3in" o:bullet="t"/>
    </w:pict>
  </w:numPicBullet>
  <w:numPicBullet w:numPicBulletId="3">
    <w:pict>
      <v:shape id="_x0000_i1119" type="#_x0000_t75" style="width:3in;height:3in" o:bullet="t"/>
    </w:pict>
  </w:numPicBullet>
  <w:numPicBullet w:numPicBulletId="4">
    <w:pict>
      <v:shape id="_x0000_i112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5261"/>
    <w:rsid w:val="00027637"/>
    <w:rsid w:val="00030577"/>
    <w:rsid w:val="00033729"/>
    <w:rsid w:val="000367B3"/>
    <w:rsid w:val="0003797C"/>
    <w:rsid w:val="00041B42"/>
    <w:rsid w:val="00041C85"/>
    <w:rsid w:val="00053321"/>
    <w:rsid w:val="00056B3A"/>
    <w:rsid w:val="000641D4"/>
    <w:rsid w:val="000676A9"/>
    <w:rsid w:val="00070929"/>
    <w:rsid w:val="00071B90"/>
    <w:rsid w:val="000977BB"/>
    <w:rsid w:val="000A75C3"/>
    <w:rsid w:val="000B3328"/>
    <w:rsid w:val="000B3965"/>
    <w:rsid w:val="000C144D"/>
    <w:rsid w:val="000C3FD7"/>
    <w:rsid w:val="000D66E6"/>
    <w:rsid w:val="000E0A89"/>
    <w:rsid w:val="000E0D78"/>
    <w:rsid w:val="000E2F64"/>
    <w:rsid w:val="000F0529"/>
    <w:rsid w:val="001023FF"/>
    <w:rsid w:val="00103E90"/>
    <w:rsid w:val="00114F07"/>
    <w:rsid w:val="00117D0D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837F8"/>
    <w:rsid w:val="001909D2"/>
    <w:rsid w:val="001A1A99"/>
    <w:rsid w:val="001A3685"/>
    <w:rsid w:val="001A3953"/>
    <w:rsid w:val="001B1637"/>
    <w:rsid w:val="001B20EF"/>
    <w:rsid w:val="001B2575"/>
    <w:rsid w:val="001B7352"/>
    <w:rsid w:val="001C03EF"/>
    <w:rsid w:val="001C0519"/>
    <w:rsid w:val="001D1BA2"/>
    <w:rsid w:val="001D6634"/>
    <w:rsid w:val="001D6A5E"/>
    <w:rsid w:val="001E5C3B"/>
    <w:rsid w:val="001F155B"/>
    <w:rsid w:val="001F5A38"/>
    <w:rsid w:val="001F781F"/>
    <w:rsid w:val="001F7E90"/>
    <w:rsid w:val="00200C13"/>
    <w:rsid w:val="00214291"/>
    <w:rsid w:val="00226649"/>
    <w:rsid w:val="00233F35"/>
    <w:rsid w:val="00234075"/>
    <w:rsid w:val="00235432"/>
    <w:rsid w:val="0023569A"/>
    <w:rsid w:val="0023625A"/>
    <w:rsid w:val="00236897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337E"/>
    <w:rsid w:val="002843D2"/>
    <w:rsid w:val="00287A4B"/>
    <w:rsid w:val="00291337"/>
    <w:rsid w:val="002B00A1"/>
    <w:rsid w:val="002B17F9"/>
    <w:rsid w:val="002B2066"/>
    <w:rsid w:val="002B2CB2"/>
    <w:rsid w:val="002B32B9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1FA"/>
    <w:rsid w:val="003725FA"/>
    <w:rsid w:val="0037376D"/>
    <w:rsid w:val="0038131D"/>
    <w:rsid w:val="00394FE1"/>
    <w:rsid w:val="003A79EB"/>
    <w:rsid w:val="003B1270"/>
    <w:rsid w:val="003B226C"/>
    <w:rsid w:val="003B749D"/>
    <w:rsid w:val="003C7558"/>
    <w:rsid w:val="003D3A0C"/>
    <w:rsid w:val="003F0FEE"/>
    <w:rsid w:val="003F2ABF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3B81"/>
    <w:rsid w:val="004D738A"/>
    <w:rsid w:val="004E49A0"/>
    <w:rsid w:val="004E6142"/>
    <w:rsid w:val="004F102C"/>
    <w:rsid w:val="004F7DF2"/>
    <w:rsid w:val="0050243E"/>
    <w:rsid w:val="00502F3F"/>
    <w:rsid w:val="00505418"/>
    <w:rsid w:val="005079C6"/>
    <w:rsid w:val="00510FEB"/>
    <w:rsid w:val="00514315"/>
    <w:rsid w:val="00521828"/>
    <w:rsid w:val="0052542E"/>
    <w:rsid w:val="00526D66"/>
    <w:rsid w:val="005318F8"/>
    <w:rsid w:val="00535212"/>
    <w:rsid w:val="0054780C"/>
    <w:rsid w:val="00555E54"/>
    <w:rsid w:val="005571CE"/>
    <w:rsid w:val="00561C6C"/>
    <w:rsid w:val="005645F7"/>
    <w:rsid w:val="00570CB7"/>
    <w:rsid w:val="00573FB9"/>
    <w:rsid w:val="00582D86"/>
    <w:rsid w:val="00590562"/>
    <w:rsid w:val="005A1248"/>
    <w:rsid w:val="005A5935"/>
    <w:rsid w:val="005A7A04"/>
    <w:rsid w:val="005B4137"/>
    <w:rsid w:val="005C4C0E"/>
    <w:rsid w:val="005C5986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27824"/>
    <w:rsid w:val="0063138F"/>
    <w:rsid w:val="0063143B"/>
    <w:rsid w:val="006349D3"/>
    <w:rsid w:val="00641BFF"/>
    <w:rsid w:val="00641D9F"/>
    <w:rsid w:val="006603EC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C607D"/>
    <w:rsid w:val="006C6B45"/>
    <w:rsid w:val="006D1437"/>
    <w:rsid w:val="006D2642"/>
    <w:rsid w:val="006D45FC"/>
    <w:rsid w:val="006E5630"/>
    <w:rsid w:val="006E6DBA"/>
    <w:rsid w:val="006F5131"/>
    <w:rsid w:val="00701456"/>
    <w:rsid w:val="00706E03"/>
    <w:rsid w:val="007070DD"/>
    <w:rsid w:val="00710744"/>
    <w:rsid w:val="00715BD7"/>
    <w:rsid w:val="00720282"/>
    <w:rsid w:val="00720FC1"/>
    <w:rsid w:val="007237A6"/>
    <w:rsid w:val="00725327"/>
    <w:rsid w:val="00727FAD"/>
    <w:rsid w:val="00731564"/>
    <w:rsid w:val="007378D9"/>
    <w:rsid w:val="00744CCE"/>
    <w:rsid w:val="007513FC"/>
    <w:rsid w:val="00752BAB"/>
    <w:rsid w:val="00755CC5"/>
    <w:rsid w:val="007561E8"/>
    <w:rsid w:val="00761309"/>
    <w:rsid w:val="00763B61"/>
    <w:rsid w:val="00773A97"/>
    <w:rsid w:val="00780EB0"/>
    <w:rsid w:val="00791BE6"/>
    <w:rsid w:val="007943D0"/>
    <w:rsid w:val="007A606F"/>
    <w:rsid w:val="007B23E3"/>
    <w:rsid w:val="007B7FE0"/>
    <w:rsid w:val="007D00D0"/>
    <w:rsid w:val="007D6398"/>
    <w:rsid w:val="007E5691"/>
    <w:rsid w:val="007F0E54"/>
    <w:rsid w:val="00800853"/>
    <w:rsid w:val="00800DAC"/>
    <w:rsid w:val="00802968"/>
    <w:rsid w:val="00804D42"/>
    <w:rsid w:val="00807B8E"/>
    <w:rsid w:val="008156E9"/>
    <w:rsid w:val="00817625"/>
    <w:rsid w:val="00820B7E"/>
    <w:rsid w:val="008222BA"/>
    <w:rsid w:val="00822F0F"/>
    <w:rsid w:val="0082323A"/>
    <w:rsid w:val="00825AAA"/>
    <w:rsid w:val="00825EF1"/>
    <w:rsid w:val="008305F6"/>
    <w:rsid w:val="00834798"/>
    <w:rsid w:val="00837B6D"/>
    <w:rsid w:val="008400A1"/>
    <w:rsid w:val="00841B0C"/>
    <w:rsid w:val="00842A81"/>
    <w:rsid w:val="00845D27"/>
    <w:rsid w:val="00850203"/>
    <w:rsid w:val="008556FB"/>
    <w:rsid w:val="00862F4D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96944"/>
    <w:rsid w:val="008A3768"/>
    <w:rsid w:val="008A622D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44B74"/>
    <w:rsid w:val="00945983"/>
    <w:rsid w:val="00950322"/>
    <w:rsid w:val="009559E3"/>
    <w:rsid w:val="00960BFB"/>
    <w:rsid w:val="00966D22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1CEA"/>
    <w:rsid w:val="009D5046"/>
    <w:rsid w:val="009D6744"/>
    <w:rsid w:val="009E0DE3"/>
    <w:rsid w:val="009E1C79"/>
    <w:rsid w:val="009E3CA4"/>
    <w:rsid w:val="009F773B"/>
    <w:rsid w:val="009F7904"/>
    <w:rsid w:val="00A02BBB"/>
    <w:rsid w:val="00A02F8D"/>
    <w:rsid w:val="00A06FC6"/>
    <w:rsid w:val="00A12876"/>
    <w:rsid w:val="00A236D5"/>
    <w:rsid w:val="00A32EC8"/>
    <w:rsid w:val="00A36AB8"/>
    <w:rsid w:val="00A42B31"/>
    <w:rsid w:val="00A434FD"/>
    <w:rsid w:val="00A47E44"/>
    <w:rsid w:val="00A5114D"/>
    <w:rsid w:val="00A62B8C"/>
    <w:rsid w:val="00A64265"/>
    <w:rsid w:val="00A658CE"/>
    <w:rsid w:val="00A6712A"/>
    <w:rsid w:val="00A7021B"/>
    <w:rsid w:val="00A704F9"/>
    <w:rsid w:val="00A777F6"/>
    <w:rsid w:val="00A85420"/>
    <w:rsid w:val="00A93889"/>
    <w:rsid w:val="00A9466A"/>
    <w:rsid w:val="00A94B45"/>
    <w:rsid w:val="00A95A92"/>
    <w:rsid w:val="00AB5CAF"/>
    <w:rsid w:val="00AC25F7"/>
    <w:rsid w:val="00AC4C58"/>
    <w:rsid w:val="00AC79F6"/>
    <w:rsid w:val="00AD1501"/>
    <w:rsid w:val="00AD2722"/>
    <w:rsid w:val="00AD3BCF"/>
    <w:rsid w:val="00AE5FB4"/>
    <w:rsid w:val="00AE613C"/>
    <w:rsid w:val="00AF6D34"/>
    <w:rsid w:val="00AF6F5F"/>
    <w:rsid w:val="00B0291F"/>
    <w:rsid w:val="00B06E07"/>
    <w:rsid w:val="00B07924"/>
    <w:rsid w:val="00B118E1"/>
    <w:rsid w:val="00B119C4"/>
    <w:rsid w:val="00B11F2C"/>
    <w:rsid w:val="00B13EA9"/>
    <w:rsid w:val="00B15F18"/>
    <w:rsid w:val="00B201F0"/>
    <w:rsid w:val="00B2430A"/>
    <w:rsid w:val="00B30FBE"/>
    <w:rsid w:val="00B3121A"/>
    <w:rsid w:val="00B322DD"/>
    <w:rsid w:val="00B41CBA"/>
    <w:rsid w:val="00B4380B"/>
    <w:rsid w:val="00B54695"/>
    <w:rsid w:val="00B6331A"/>
    <w:rsid w:val="00B66A22"/>
    <w:rsid w:val="00B73C99"/>
    <w:rsid w:val="00B74271"/>
    <w:rsid w:val="00B74500"/>
    <w:rsid w:val="00B824B0"/>
    <w:rsid w:val="00B83C7B"/>
    <w:rsid w:val="00B853E4"/>
    <w:rsid w:val="00B96D0E"/>
    <w:rsid w:val="00B97CE7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120B"/>
    <w:rsid w:val="00C420F8"/>
    <w:rsid w:val="00C4342E"/>
    <w:rsid w:val="00C43A72"/>
    <w:rsid w:val="00C45D93"/>
    <w:rsid w:val="00C611CE"/>
    <w:rsid w:val="00C729E2"/>
    <w:rsid w:val="00C73C70"/>
    <w:rsid w:val="00C743E4"/>
    <w:rsid w:val="00C773C6"/>
    <w:rsid w:val="00C81768"/>
    <w:rsid w:val="00C83ACD"/>
    <w:rsid w:val="00C90EC8"/>
    <w:rsid w:val="00CA142B"/>
    <w:rsid w:val="00CA47FA"/>
    <w:rsid w:val="00CB5A82"/>
    <w:rsid w:val="00CB6587"/>
    <w:rsid w:val="00CB6E79"/>
    <w:rsid w:val="00CD0428"/>
    <w:rsid w:val="00CD49F6"/>
    <w:rsid w:val="00CE453D"/>
    <w:rsid w:val="00D0559C"/>
    <w:rsid w:val="00D056A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21A7"/>
    <w:rsid w:val="00D456DD"/>
    <w:rsid w:val="00D5162A"/>
    <w:rsid w:val="00D52057"/>
    <w:rsid w:val="00D56BEA"/>
    <w:rsid w:val="00D56CFA"/>
    <w:rsid w:val="00D57F6C"/>
    <w:rsid w:val="00D67985"/>
    <w:rsid w:val="00D67C18"/>
    <w:rsid w:val="00D71A2E"/>
    <w:rsid w:val="00D7342E"/>
    <w:rsid w:val="00D949A6"/>
    <w:rsid w:val="00D96921"/>
    <w:rsid w:val="00DA727B"/>
    <w:rsid w:val="00DD18AB"/>
    <w:rsid w:val="00DD6F92"/>
    <w:rsid w:val="00DD7E27"/>
    <w:rsid w:val="00E07044"/>
    <w:rsid w:val="00E1488E"/>
    <w:rsid w:val="00E16BF8"/>
    <w:rsid w:val="00E25316"/>
    <w:rsid w:val="00E27C87"/>
    <w:rsid w:val="00E50500"/>
    <w:rsid w:val="00E66830"/>
    <w:rsid w:val="00E675A9"/>
    <w:rsid w:val="00E708EC"/>
    <w:rsid w:val="00E7335A"/>
    <w:rsid w:val="00E735D0"/>
    <w:rsid w:val="00E75C53"/>
    <w:rsid w:val="00E829D7"/>
    <w:rsid w:val="00E95189"/>
    <w:rsid w:val="00EA0006"/>
    <w:rsid w:val="00EA4E15"/>
    <w:rsid w:val="00EB36D8"/>
    <w:rsid w:val="00EB7675"/>
    <w:rsid w:val="00EC573D"/>
    <w:rsid w:val="00EC5DF9"/>
    <w:rsid w:val="00EE2940"/>
    <w:rsid w:val="00EF242D"/>
    <w:rsid w:val="00EF4701"/>
    <w:rsid w:val="00EF7B10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2D8B"/>
    <w:rsid w:val="00FD7CCC"/>
    <w:rsid w:val="00FE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B7FE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B7FE0"/>
  </w:style>
  <w:style w:type="paragraph" w:styleId="Piedepgina">
    <w:name w:val="footer"/>
    <w:basedOn w:val="Normal"/>
    <w:link w:val="PiedepginaCar"/>
    <w:unhideWhenUsed/>
    <w:rsid w:val="007B7FE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B7FE0"/>
  </w:style>
  <w:style w:type="paragraph" w:styleId="Textodeglobo">
    <w:name w:val="Balloon Text"/>
    <w:basedOn w:val="Normal"/>
    <w:link w:val="TextodegloboC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in">
    <w:name w:val="Revision"/>
    <w:hidden/>
    <w:uiPriority w:val="99"/>
    <w:semiHidden/>
    <w:rsid w:val="007B7FE0"/>
  </w:style>
  <w:style w:type="character" w:styleId="Nmerodepgina">
    <w:name w:val="page number"/>
    <w:basedOn w:val="Fuentedeprrafopredeter"/>
    <w:unhideWhenUsed/>
    <w:rsid w:val="005571CE"/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TtulodeTDC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uentedeprrafopredeter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OTVS Subtítulo Car"/>
    <w:basedOn w:val="Fuentedeprrafopredeter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ipervnculo">
    <w:name w:val="Hyperlink"/>
    <w:basedOn w:val="Fuentedeprrafopredeter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TDC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ellib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rrafode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ar">
    <w:name w:val="Título 3 Car"/>
    <w:basedOn w:val="Fuentedeprrafopredeter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notapieCar">
    <w:name w:val="Texto nota pie Car"/>
    <w:basedOn w:val="Fuentedeprrafopredeter"/>
    <w:link w:val="Textonotapie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alpie">
    <w:name w:val="footnote reference"/>
    <w:basedOn w:val="Fuentedeprrafopredeter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Cuadrculamedia3-nfasis1">
    <w:name w:val="Medium Grid 3 Accent 1"/>
    <w:basedOn w:val="Tab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ar">
    <w:name w:val="Título 5 Car"/>
    <w:basedOn w:val="Fuentedeprrafopredeter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ar">
    <w:name w:val="Título 6 Car"/>
    <w:basedOn w:val="Fuentedeprrafopredeter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ar">
    <w:name w:val="Título 7 Car"/>
    <w:basedOn w:val="Fuentedeprrafopredeter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ar">
    <w:name w:val="Título 8 Car"/>
    <w:basedOn w:val="Fuentedeprrafopredeter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ar">
    <w:name w:val="Título 9 Car"/>
    <w:basedOn w:val="Fuentedeprrafopredeter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inespaciado">
    <w:name w:val="No Spacing"/>
    <w:link w:val="SinespaciadoC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eldocumento">
    <w:name w:val="Document Map"/>
    <w:basedOn w:val="Normal"/>
    <w:link w:val="MapadeldocumentoC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11"/>
    <w:qFormat/>
    <w:rsid w:val="00463119"/>
    <w:rPr>
      <w:color w:val="auto"/>
      <w:szCs w:val="32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uentedeprrafopredeter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uentedeprrafopredeter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uentedeprrafopredete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Textoindependiente2">
    <w:name w:val="Body Text 2"/>
    <w:basedOn w:val="Normal"/>
    <w:link w:val="Textoindependiente2C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Textoindependiente2Car">
    <w:name w:val="Texto independiente 2 Car"/>
    <w:basedOn w:val="Fuentedeprrafopredeter"/>
    <w:link w:val="Textoindependiente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Textoindependiente">
    <w:name w:val="Body Text"/>
    <w:basedOn w:val="Normal"/>
    <w:link w:val="TextoindependienteC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informato">
    <w:name w:val="Plain Text"/>
    <w:basedOn w:val="Normal"/>
    <w:link w:val="TextosinformatoC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informatoCar">
    <w:name w:val="Texto sin formato Car"/>
    <w:basedOn w:val="Fuentedeprrafopredeter"/>
    <w:link w:val="Textosinformat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vnculovisitado">
    <w:name w:val="FollowedHyperlink"/>
    <w:basedOn w:val="Fuentedeprrafopredeter"/>
    <w:rsid w:val="00463119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Textoennegrita">
    <w:name w:val="Strong"/>
    <w:basedOn w:val="Fuentedeprrafopredeter"/>
    <w:uiPriority w:val="22"/>
    <w:qFormat/>
    <w:rsid w:val="00463119"/>
    <w:rPr>
      <w:b/>
      <w:bCs/>
    </w:rPr>
  </w:style>
  <w:style w:type="character" w:styleId="nfasis">
    <w:name w:val="Emphasis"/>
    <w:basedOn w:val="Fuentedeprrafopredeter"/>
    <w:qFormat/>
    <w:rsid w:val="00463119"/>
    <w:rPr>
      <w:i/>
      <w:iCs/>
    </w:rPr>
  </w:style>
  <w:style w:type="table" w:styleId="Tablaconcuadrcula">
    <w:name w:val="Table Grid"/>
    <w:basedOn w:val="Tab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631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1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11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uentedeprrafopredeter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uentedeprrafopredeter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uentedeprrafopredeter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uentedeprrafopredeter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uentedeprrafopredeter"/>
    <w:rsid w:val="00463119"/>
  </w:style>
  <w:style w:type="table" w:customStyle="1" w:styleId="ListaClara-nfase11">
    <w:name w:val="Lista Clara - Ênfase 11"/>
    <w:basedOn w:val="Tab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F83C9C-FBAF-4842-AAC5-FA104FC6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Luis Trombini</cp:lastModifiedBy>
  <cp:revision>3</cp:revision>
  <cp:lastPrinted>2012-12-13T16:26:00Z</cp:lastPrinted>
  <dcterms:created xsi:type="dcterms:W3CDTF">2015-04-21T15:12:00Z</dcterms:created>
  <dcterms:modified xsi:type="dcterms:W3CDTF">2015-04-21T15:15:00Z</dcterms:modified>
</cp:coreProperties>
</file>