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5A0B9" w14:textId="77777777" w:rsidR="00C538EE" w:rsidRDefault="00C538EE" w:rsidP="00C538EE">
      <w:pPr>
        <w:tabs>
          <w:tab w:val="left" w:pos="3298"/>
        </w:tabs>
      </w:pPr>
    </w:p>
    <w:p w14:paraId="3E9AD8C3" w14:textId="77777777" w:rsidR="00C538EE" w:rsidRDefault="00C538EE" w:rsidP="00C538EE">
      <w:pPr>
        <w:tabs>
          <w:tab w:val="left" w:pos="3298"/>
        </w:tabs>
      </w:pPr>
    </w:p>
    <w:p w14:paraId="557A8908" w14:textId="1798ADA9" w:rsidR="00C538EE" w:rsidRDefault="00A338A4" w:rsidP="00C538EE">
      <w:pPr>
        <w:tabs>
          <w:tab w:val="left" w:pos="3298"/>
        </w:tabs>
        <w:rPr>
          <w:sz w:val="32"/>
        </w:rPr>
      </w:pPr>
      <w:r w:rsidRPr="00A338A4">
        <w:rPr>
          <w:sz w:val="32"/>
        </w:rPr>
        <w:t>Concept Plus used the following plays of the US Digital Services Playbook:</w:t>
      </w:r>
    </w:p>
    <w:p w14:paraId="12EC33F9" w14:textId="77777777" w:rsidR="00A338A4" w:rsidRPr="00A338A4" w:rsidRDefault="00A338A4" w:rsidP="00C538EE">
      <w:pPr>
        <w:tabs>
          <w:tab w:val="left" w:pos="3298"/>
        </w:tabs>
      </w:pPr>
    </w:p>
    <w:p w14:paraId="58E7C9BA" w14:textId="77777777" w:rsidR="00C538EE" w:rsidRDefault="00C538EE" w:rsidP="00C538EE">
      <w:pPr>
        <w:tabs>
          <w:tab w:val="left" w:pos="3298"/>
        </w:tabs>
      </w:pPr>
    </w:p>
    <w:tbl>
      <w:tblPr>
        <w:tblStyle w:val="TableGrid"/>
        <w:tblW w:w="0" w:type="auto"/>
        <w:tblLook w:val="04A0" w:firstRow="1" w:lastRow="0" w:firstColumn="1" w:lastColumn="0" w:noHBand="0" w:noVBand="1"/>
      </w:tblPr>
      <w:tblGrid>
        <w:gridCol w:w="2628"/>
        <w:gridCol w:w="6228"/>
      </w:tblGrid>
      <w:tr w:rsidR="00A338A4" w14:paraId="1DB90F88" w14:textId="77777777" w:rsidTr="00A338A4">
        <w:tc>
          <w:tcPr>
            <w:tcW w:w="2628" w:type="dxa"/>
          </w:tcPr>
          <w:p w14:paraId="69C0AEFA" w14:textId="77777777" w:rsidR="00A338A4" w:rsidRDefault="00A338A4" w:rsidP="00A338A4">
            <w:r w:rsidRPr="0012466A">
              <w:rPr>
                <w:b/>
              </w:rPr>
              <w:t>Play 1. Understand What People Need:</w:t>
            </w:r>
            <w:r>
              <w:t xml:space="preserve">  </w:t>
            </w:r>
          </w:p>
          <w:p w14:paraId="0D20EAE3" w14:textId="0AB3322D" w:rsidR="00A338A4" w:rsidRDefault="00A338A4" w:rsidP="00C538EE">
            <w:pPr>
              <w:tabs>
                <w:tab w:val="left" w:pos="3298"/>
              </w:tabs>
            </w:pPr>
          </w:p>
        </w:tc>
        <w:tc>
          <w:tcPr>
            <w:tcW w:w="6228" w:type="dxa"/>
          </w:tcPr>
          <w:p w14:paraId="653676D1" w14:textId="77777777" w:rsidR="00A338A4" w:rsidRDefault="00A338A4" w:rsidP="00A338A4">
            <w:r w:rsidRPr="00A338A4">
              <w:rPr>
                <w:b/>
              </w:rPr>
              <w:t>For Pool One</w:t>
            </w:r>
            <w:r>
              <w:t xml:space="preserve"> - Concept Plus used Human centered design techniques, which involved participatory sessions with people and designers, interviews with people, and iterative design approach.  Concept Plus also performed usability testing to assess overall usability of our prototype.</w:t>
            </w:r>
          </w:p>
          <w:p w14:paraId="429D51AA" w14:textId="77777777" w:rsidR="00A338A4" w:rsidRDefault="00A338A4" w:rsidP="00A338A4"/>
          <w:p w14:paraId="75791EBE" w14:textId="77777777" w:rsidR="00A338A4" w:rsidRDefault="00A338A4" w:rsidP="00A338A4">
            <w:r w:rsidRPr="00A338A4">
              <w:rPr>
                <w:b/>
              </w:rPr>
              <w:t>For Pool Two</w:t>
            </w:r>
            <w:r>
              <w:t xml:space="preserve"> – Per our “Agile Approach” section of the README.md, Concept Plus used Agile Scrum and worked closely with the product owner and people to determine the user needs. </w:t>
            </w:r>
          </w:p>
          <w:p w14:paraId="42DFC5EE" w14:textId="5ACC2864" w:rsidR="00A338A4" w:rsidRDefault="00A338A4" w:rsidP="00C538EE">
            <w:pPr>
              <w:tabs>
                <w:tab w:val="left" w:pos="3298"/>
              </w:tabs>
            </w:pPr>
          </w:p>
        </w:tc>
      </w:tr>
      <w:tr w:rsidR="00A338A4" w14:paraId="2FF1AE7E" w14:textId="77777777" w:rsidTr="00A338A4">
        <w:tc>
          <w:tcPr>
            <w:tcW w:w="2628" w:type="dxa"/>
          </w:tcPr>
          <w:p w14:paraId="5F95A69A" w14:textId="1F3FBDAB" w:rsidR="00A338A4" w:rsidRDefault="00A338A4" w:rsidP="00C538EE">
            <w:pPr>
              <w:tabs>
                <w:tab w:val="left" w:pos="3298"/>
              </w:tabs>
            </w:pPr>
            <w:r w:rsidRPr="0070000D">
              <w:rPr>
                <w:b/>
              </w:rPr>
              <w:t>Play 2. Address the whole experience, from start to finish:</w:t>
            </w:r>
          </w:p>
        </w:tc>
        <w:tc>
          <w:tcPr>
            <w:tcW w:w="6228" w:type="dxa"/>
          </w:tcPr>
          <w:p w14:paraId="455D5153" w14:textId="77777777" w:rsidR="00A338A4" w:rsidRDefault="00A338A4" w:rsidP="00A338A4">
            <w:r w:rsidRPr="00A338A4">
              <w:rPr>
                <w:b/>
              </w:rPr>
              <w:t>For Pool One</w:t>
            </w:r>
            <w:r>
              <w:t xml:space="preserve"> – Concept Plus performed usability testing and documented usability findings that drove design decisions.  Our “Usability Findings Report” is located under the </w:t>
            </w:r>
            <w:hyperlink r:id="rId7" w:history="1">
              <w:r w:rsidRPr="00F32A6C">
                <w:rPr>
                  <w:rStyle w:val="Hyperlink"/>
                </w:rPr>
                <w:t>https://github.com/concept-plus/fda-go-design/blob/master/Usability/FDA Go_Usability_Findings_Report.docx</w:t>
              </w:r>
            </w:hyperlink>
          </w:p>
          <w:p w14:paraId="7DABE70E" w14:textId="77777777" w:rsidR="00A338A4" w:rsidRDefault="00A338A4" w:rsidP="00A338A4"/>
          <w:p w14:paraId="2805B2DF" w14:textId="77777777" w:rsidR="00A338A4" w:rsidRDefault="00A338A4" w:rsidP="00A338A4">
            <w:r w:rsidRPr="00A338A4">
              <w:rPr>
                <w:b/>
              </w:rPr>
              <w:t>For Pool Two</w:t>
            </w:r>
            <w:r>
              <w:t xml:space="preserve"> – Concept Plus performed sprint demos and acceptance testing throughout the development process. </w:t>
            </w:r>
          </w:p>
          <w:p w14:paraId="0B2545C1" w14:textId="18FD3816" w:rsidR="00A338A4" w:rsidRDefault="00A338A4" w:rsidP="00C538EE">
            <w:pPr>
              <w:tabs>
                <w:tab w:val="left" w:pos="3298"/>
              </w:tabs>
            </w:pPr>
          </w:p>
        </w:tc>
      </w:tr>
      <w:tr w:rsidR="00A338A4" w14:paraId="5BF7E0DF" w14:textId="77777777" w:rsidTr="00A338A4">
        <w:tc>
          <w:tcPr>
            <w:tcW w:w="2628" w:type="dxa"/>
          </w:tcPr>
          <w:p w14:paraId="5BD66083" w14:textId="77777777" w:rsidR="00A338A4" w:rsidRDefault="00A338A4" w:rsidP="00A338A4">
            <w:pPr>
              <w:rPr>
                <w:b/>
              </w:rPr>
            </w:pPr>
            <w:r w:rsidRPr="00460A74">
              <w:rPr>
                <w:b/>
              </w:rPr>
              <w:t>Play 3. Make it simple and intuitive:</w:t>
            </w:r>
            <w:r>
              <w:rPr>
                <w:b/>
              </w:rPr>
              <w:t xml:space="preserve"> </w:t>
            </w:r>
          </w:p>
          <w:p w14:paraId="65BFE625" w14:textId="1B350390" w:rsidR="00A338A4" w:rsidRDefault="00A338A4" w:rsidP="00C538EE">
            <w:pPr>
              <w:tabs>
                <w:tab w:val="left" w:pos="3298"/>
              </w:tabs>
            </w:pPr>
          </w:p>
        </w:tc>
        <w:tc>
          <w:tcPr>
            <w:tcW w:w="6228" w:type="dxa"/>
          </w:tcPr>
          <w:p w14:paraId="212E511A" w14:textId="77777777" w:rsidR="00A338A4" w:rsidRDefault="00A338A4" w:rsidP="00A338A4">
            <w:pPr>
              <w:rPr>
                <w:rStyle w:val="Hyperlink"/>
              </w:rPr>
            </w:pPr>
            <w:r w:rsidRPr="00A338A4">
              <w:rPr>
                <w:b/>
              </w:rPr>
              <w:t>For Pool One</w:t>
            </w:r>
            <w:r w:rsidRPr="00211648">
              <w:t xml:space="preserve"> - </w:t>
            </w:r>
            <w:r w:rsidRPr="002856F1">
              <w:t xml:space="preserve">We have created wireframes/mockups that were reviewed by real users for usability. We also followed Section 508 compliance and USPTO Web Design Library: </w:t>
            </w:r>
            <w:hyperlink r:id="rId8" w:history="1">
              <w:r w:rsidRPr="002856F1">
                <w:rPr>
                  <w:rStyle w:val="Hyperlink"/>
                </w:rPr>
                <w:t>https://uspto.github.io/designpatter</w:t>
              </w:r>
              <w:r w:rsidRPr="002856F1">
                <w:rPr>
                  <w:rStyle w:val="Hyperlink"/>
                </w:rPr>
                <w:t>n</w:t>
              </w:r>
              <w:r w:rsidRPr="002856F1">
                <w:rPr>
                  <w:rStyle w:val="Hyperlink"/>
                </w:rPr>
                <w:t>s/</w:t>
              </w:r>
            </w:hyperlink>
          </w:p>
          <w:p w14:paraId="169B6D45" w14:textId="77777777" w:rsidR="00A338A4" w:rsidRDefault="00A338A4" w:rsidP="00A338A4">
            <w:pPr>
              <w:rPr>
                <w:rStyle w:val="Hyperlink"/>
              </w:rPr>
            </w:pPr>
          </w:p>
          <w:p w14:paraId="08EA1104" w14:textId="77777777" w:rsidR="00A338A4" w:rsidRPr="00211648" w:rsidRDefault="00A338A4" w:rsidP="00A338A4">
            <w:r w:rsidRPr="00A338A4">
              <w:rPr>
                <w:rStyle w:val="Hyperlink"/>
                <w:b/>
                <w:color w:val="auto"/>
                <w:u w:val="none"/>
              </w:rPr>
              <w:t>For Pool Two</w:t>
            </w:r>
            <w:r w:rsidRPr="00A338A4">
              <w:rPr>
                <w:rStyle w:val="Hyperlink"/>
                <w:color w:val="auto"/>
                <w:u w:val="none"/>
              </w:rPr>
              <w:t xml:space="preserve"> –</w:t>
            </w:r>
            <w:r w:rsidRPr="00211648">
              <w:rPr>
                <w:rStyle w:val="Hyperlink"/>
              </w:rPr>
              <w:t xml:space="preserve"> </w:t>
            </w:r>
            <w:r w:rsidRPr="00A338A4">
              <w:rPr>
                <w:rStyle w:val="Hyperlink"/>
                <w:color w:val="auto"/>
                <w:u w:val="none"/>
              </w:rPr>
              <w:t>Concept Plus followed our design guide standards for developing the prototype. Our “FDA-GO Design Style Guide” is located here:</w:t>
            </w:r>
            <w:r>
              <w:rPr>
                <w:rStyle w:val="Hyperlink"/>
              </w:rPr>
              <w:t xml:space="preserve"> </w:t>
            </w:r>
            <w:hyperlink r:id="rId9" w:history="1">
              <w:r w:rsidRPr="00F32A6C">
                <w:rPr>
                  <w:rStyle w:val="Hyperlink"/>
                </w:rPr>
                <w:t>http://fdago-styleguide.conceptplusllc.net</w:t>
              </w:r>
            </w:hyperlink>
          </w:p>
          <w:p w14:paraId="0DED197F" w14:textId="7FC41A35" w:rsidR="00A338A4" w:rsidRPr="00A338A4" w:rsidRDefault="00A338A4" w:rsidP="00C538EE">
            <w:pPr>
              <w:tabs>
                <w:tab w:val="left" w:pos="3298"/>
              </w:tabs>
              <w:rPr>
                <w:b/>
              </w:rPr>
            </w:pPr>
          </w:p>
        </w:tc>
      </w:tr>
      <w:tr w:rsidR="00A338A4" w14:paraId="5615F2AA" w14:textId="77777777" w:rsidTr="00A338A4">
        <w:tc>
          <w:tcPr>
            <w:tcW w:w="2628" w:type="dxa"/>
          </w:tcPr>
          <w:p w14:paraId="4F7AACA5" w14:textId="38419AFB" w:rsidR="00A338A4" w:rsidRDefault="00A338A4" w:rsidP="00C538EE">
            <w:pPr>
              <w:tabs>
                <w:tab w:val="left" w:pos="3298"/>
              </w:tabs>
            </w:pPr>
            <w:r w:rsidRPr="000C046E">
              <w:rPr>
                <w:b/>
              </w:rPr>
              <w:t>Play 4. Build the service using agile and iterative practices:</w:t>
            </w:r>
          </w:p>
        </w:tc>
        <w:tc>
          <w:tcPr>
            <w:tcW w:w="6228" w:type="dxa"/>
          </w:tcPr>
          <w:p w14:paraId="303E036B" w14:textId="0A11116B" w:rsidR="00A338A4" w:rsidRDefault="00A338A4" w:rsidP="00C538EE">
            <w:pPr>
              <w:tabs>
                <w:tab w:val="left" w:pos="3298"/>
              </w:tabs>
            </w:pPr>
            <w:r w:rsidRPr="00A338A4">
              <w:rPr>
                <w:b/>
              </w:rPr>
              <w:t>For both pools</w:t>
            </w:r>
            <w:r>
              <w:t xml:space="preserve"> - Concept Plus conducted multiple iterations to design and develop the FDA-GO prototype.</w:t>
            </w:r>
          </w:p>
        </w:tc>
      </w:tr>
      <w:tr w:rsidR="00A338A4" w14:paraId="52ADD918" w14:textId="77777777" w:rsidTr="00A338A4">
        <w:tc>
          <w:tcPr>
            <w:tcW w:w="2628" w:type="dxa"/>
          </w:tcPr>
          <w:p w14:paraId="230B58F3" w14:textId="43F960B7" w:rsidR="00A338A4" w:rsidRDefault="00A338A4" w:rsidP="00C538EE">
            <w:pPr>
              <w:tabs>
                <w:tab w:val="left" w:pos="3298"/>
              </w:tabs>
            </w:pPr>
            <w:r w:rsidRPr="00C30588">
              <w:rPr>
                <w:b/>
              </w:rPr>
              <w:t>Play 5. Structure budgets and contracts to support delivery</w:t>
            </w:r>
            <w:r>
              <w:rPr>
                <w:b/>
              </w:rPr>
              <w:t>:</w:t>
            </w:r>
          </w:p>
        </w:tc>
        <w:tc>
          <w:tcPr>
            <w:tcW w:w="6228" w:type="dxa"/>
          </w:tcPr>
          <w:p w14:paraId="0560190E" w14:textId="11D90D8D" w:rsidR="00A338A4" w:rsidRPr="00A338A4" w:rsidRDefault="00A338A4" w:rsidP="00C538EE">
            <w:pPr>
              <w:tabs>
                <w:tab w:val="left" w:pos="3298"/>
              </w:tabs>
            </w:pPr>
            <w:r w:rsidRPr="00B66B38">
              <w:t xml:space="preserve">We </w:t>
            </w:r>
            <w:r>
              <w:t>budgeted for this prototype and used our established GSA labor rates per our project plan for this effort</w:t>
            </w:r>
            <w:r w:rsidRPr="00B66B38">
              <w:t>.</w:t>
            </w:r>
          </w:p>
        </w:tc>
      </w:tr>
      <w:tr w:rsidR="00A338A4" w14:paraId="00CBBC81" w14:textId="77777777" w:rsidTr="00A338A4">
        <w:tc>
          <w:tcPr>
            <w:tcW w:w="2628" w:type="dxa"/>
          </w:tcPr>
          <w:p w14:paraId="726E5198" w14:textId="793D96AD" w:rsidR="00A338A4" w:rsidRDefault="00A338A4" w:rsidP="00C538EE">
            <w:pPr>
              <w:tabs>
                <w:tab w:val="left" w:pos="3298"/>
              </w:tabs>
            </w:pPr>
            <w:r w:rsidRPr="004C27DD">
              <w:rPr>
                <w:b/>
              </w:rPr>
              <w:lastRenderedPageBreak/>
              <w:t>Play 6. Assign one leader and hold that person accountable:</w:t>
            </w:r>
          </w:p>
        </w:tc>
        <w:tc>
          <w:tcPr>
            <w:tcW w:w="6228" w:type="dxa"/>
          </w:tcPr>
          <w:p w14:paraId="0D3D394B" w14:textId="0BDE4EC5" w:rsidR="00A338A4" w:rsidRDefault="00A338A4" w:rsidP="00C538EE">
            <w:pPr>
              <w:tabs>
                <w:tab w:val="left" w:pos="3298"/>
              </w:tabs>
            </w:pPr>
            <w:r w:rsidRPr="00A338A4">
              <w:rPr>
                <w:b/>
              </w:rPr>
              <w:t>For both pools</w:t>
            </w:r>
            <w:r>
              <w:rPr>
                <w:b/>
              </w:rPr>
              <w:t xml:space="preserve"> -</w:t>
            </w:r>
            <w:r>
              <w:t xml:space="preserve"> Concept Plus assigned Mr. Yazan </w:t>
            </w:r>
            <w:proofErr w:type="spellStart"/>
            <w:r>
              <w:t>Ramahi</w:t>
            </w:r>
            <w:proofErr w:type="spellEnd"/>
            <w:r>
              <w:t xml:space="preserve"> as the Product Manager and leader that was given authority and responsibility and is held accountable for the </w:t>
            </w:r>
            <w:r w:rsidRPr="004C27DD">
              <w:t>overall quality and delivery</w:t>
            </w:r>
            <w:r>
              <w:t xml:space="preserve"> of the prototypes</w:t>
            </w:r>
            <w:r w:rsidRPr="004C27DD">
              <w:t>.</w:t>
            </w:r>
          </w:p>
        </w:tc>
      </w:tr>
      <w:tr w:rsidR="00A338A4" w14:paraId="21BA495C" w14:textId="77777777" w:rsidTr="00A338A4">
        <w:tc>
          <w:tcPr>
            <w:tcW w:w="2628" w:type="dxa"/>
          </w:tcPr>
          <w:p w14:paraId="230B5491" w14:textId="08627399" w:rsidR="00A338A4" w:rsidRDefault="00A338A4" w:rsidP="00C538EE">
            <w:pPr>
              <w:tabs>
                <w:tab w:val="left" w:pos="3298"/>
              </w:tabs>
            </w:pPr>
            <w:r w:rsidRPr="00752DBC">
              <w:rPr>
                <w:b/>
              </w:rPr>
              <w:t>Play 7. Bring in experienced teams</w:t>
            </w:r>
            <w:r>
              <w:rPr>
                <w:b/>
              </w:rPr>
              <w:t>:</w:t>
            </w:r>
          </w:p>
        </w:tc>
        <w:tc>
          <w:tcPr>
            <w:tcW w:w="6228" w:type="dxa"/>
          </w:tcPr>
          <w:p w14:paraId="04B7FEE5" w14:textId="17BC9521" w:rsidR="00A338A4" w:rsidRDefault="00A338A4" w:rsidP="00C538EE">
            <w:pPr>
              <w:tabs>
                <w:tab w:val="left" w:pos="3298"/>
              </w:tabs>
            </w:pPr>
            <w:r w:rsidRPr="00A338A4">
              <w:rPr>
                <w:b/>
              </w:rPr>
              <w:t>For both pools</w:t>
            </w:r>
            <w:r>
              <w:rPr>
                <w:b/>
              </w:rPr>
              <w:t xml:space="preserve"> -</w:t>
            </w:r>
            <w:r w:rsidRPr="00693914">
              <w:t xml:space="preserve"> Concept Plus</w:t>
            </w:r>
            <w:r>
              <w:rPr>
                <w:b/>
              </w:rPr>
              <w:t xml:space="preserve"> </w:t>
            </w:r>
            <w:r>
              <w:t xml:space="preserve">pulled the resources that have direct and relevant experience with the technologies required for the design and development of our prototypes. </w:t>
            </w:r>
            <w:r w:rsidRPr="004D688A">
              <w:t xml:space="preserve"> </w:t>
            </w:r>
            <w:r>
              <w:t>Our staff has performed similar work for the Department of State and Veterans Administrations.</w:t>
            </w:r>
          </w:p>
        </w:tc>
      </w:tr>
      <w:tr w:rsidR="00A338A4" w14:paraId="1E5FCD65" w14:textId="77777777" w:rsidTr="00A338A4">
        <w:tc>
          <w:tcPr>
            <w:tcW w:w="2628" w:type="dxa"/>
          </w:tcPr>
          <w:p w14:paraId="029D060F" w14:textId="41161CFA" w:rsidR="00A338A4" w:rsidRDefault="00A338A4" w:rsidP="00C538EE">
            <w:pPr>
              <w:tabs>
                <w:tab w:val="left" w:pos="3298"/>
              </w:tabs>
            </w:pPr>
            <w:r w:rsidRPr="00D42D85">
              <w:rPr>
                <w:b/>
              </w:rPr>
              <w:t>Play 8. Choose a modern technology stack:</w:t>
            </w:r>
          </w:p>
        </w:tc>
        <w:tc>
          <w:tcPr>
            <w:tcW w:w="6228" w:type="dxa"/>
          </w:tcPr>
          <w:p w14:paraId="5993D293" w14:textId="77777777" w:rsidR="00A338A4" w:rsidRDefault="00A338A4" w:rsidP="00A338A4">
            <w:r>
              <w:t xml:space="preserve">For both pools, Concept Plus has used modern and open source technologies as listed in section “Modern, Open Source Technologies” in our README.md files.  </w:t>
            </w:r>
          </w:p>
          <w:p w14:paraId="156FC56A" w14:textId="77777777" w:rsidR="00A338A4" w:rsidRDefault="00A338A4" w:rsidP="00A338A4"/>
          <w:p w14:paraId="1702252D" w14:textId="2B85D03B" w:rsidR="00A338A4" w:rsidRDefault="00A338A4" w:rsidP="00A338A4">
            <w:r w:rsidRPr="00A338A4">
              <w:rPr>
                <w:b/>
              </w:rPr>
              <w:t>For Pool One</w:t>
            </w:r>
            <w:r>
              <w:t xml:space="preserve">: </w:t>
            </w:r>
            <w:hyperlink r:id="rId10" w:history="1">
              <w:r w:rsidR="0092329D">
                <w:rPr>
                  <w:rStyle w:val="Hyperlink"/>
                </w:rPr>
                <w:t>https://github.com/concept-plus/fda-go-design</w:t>
              </w:r>
            </w:hyperlink>
          </w:p>
          <w:p w14:paraId="4858E5AC" w14:textId="77777777" w:rsidR="00A338A4" w:rsidRDefault="00A338A4" w:rsidP="00A338A4">
            <w:r w:rsidRPr="00A338A4">
              <w:rPr>
                <w:b/>
              </w:rPr>
              <w:t>For Pool Two:</w:t>
            </w:r>
            <w:r>
              <w:t xml:space="preserve"> </w:t>
            </w:r>
            <w:hyperlink r:id="rId11" w:history="1">
              <w:r w:rsidRPr="00BC5751">
                <w:rPr>
                  <w:rStyle w:val="Hyperlink"/>
                </w:rPr>
                <w:t>https://github.com/concept-plus/fda-go</w:t>
              </w:r>
            </w:hyperlink>
          </w:p>
          <w:p w14:paraId="5CFE2F0C" w14:textId="45B8B20F" w:rsidR="00A338A4" w:rsidRDefault="00A338A4" w:rsidP="00C538EE">
            <w:pPr>
              <w:tabs>
                <w:tab w:val="left" w:pos="3298"/>
              </w:tabs>
            </w:pPr>
          </w:p>
        </w:tc>
      </w:tr>
      <w:tr w:rsidR="00A338A4" w14:paraId="42DF272D" w14:textId="77777777" w:rsidTr="00A338A4">
        <w:tc>
          <w:tcPr>
            <w:tcW w:w="2628" w:type="dxa"/>
          </w:tcPr>
          <w:p w14:paraId="7FE8E7BA" w14:textId="065B696E" w:rsidR="00A338A4" w:rsidRDefault="00A338A4" w:rsidP="00C538EE">
            <w:pPr>
              <w:tabs>
                <w:tab w:val="left" w:pos="3298"/>
              </w:tabs>
            </w:pPr>
            <w:r w:rsidRPr="001C1BF4">
              <w:rPr>
                <w:b/>
              </w:rPr>
              <w:t>Play 9. Deploy in a flexible hosting environment:</w:t>
            </w:r>
          </w:p>
        </w:tc>
        <w:tc>
          <w:tcPr>
            <w:tcW w:w="6228" w:type="dxa"/>
          </w:tcPr>
          <w:p w14:paraId="40E21D57" w14:textId="77777777" w:rsidR="00A338A4" w:rsidRDefault="00A338A4" w:rsidP="00A338A4">
            <w:pPr>
              <w:tabs>
                <w:tab w:val="left" w:pos="3298"/>
              </w:tabs>
            </w:pPr>
            <w:r w:rsidRPr="00A338A4">
              <w:rPr>
                <w:b/>
              </w:rPr>
              <w:t>For Pool One</w:t>
            </w:r>
            <w:r>
              <w:t xml:space="preserve"> - Concept Plus used Amazon Web Services (AWS) for cloud application hosting and </w:t>
            </w:r>
            <w:proofErr w:type="spellStart"/>
            <w:r>
              <w:t>Github</w:t>
            </w:r>
            <w:proofErr w:type="spellEnd"/>
            <w:r>
              <w:t xml:space="preserve"> for hosting our source code.</w:t>
            </w:r>
          </w:p>
          <w:p w14:paraId="3D38EF19" w14:textId="77777777" w:rsidR="00A338A4" w:rsidRDefault="00A338A4" w:rsidP="00A338A4">
            <w:pPr>
              <w:tabs>
                <w:tab w:val="left" w:pos="3298"/>
              </w:tabs>
            </w:pPr>
          </w:p>
          <w:p w14:paraId="250EC66E" w14:textId="69FD8089" w:rsidR="00A338A4" w:rsidRDefault="00A338A4" w:rsidP="00A338A4">
            <w:pPr>
              <w:tabs>
                <w:tab w:val="left" w:pos="3298"/>
              </w:tabs>
            </w:pPr>
            <w:r w:rsidRPr="00A338A4">
              <w:rPr>
                <w:b/>
              </w:rPr>
              <w:t>For Pool Two</w:t>
            </w:r>
            <w:r>
              <w:t xml:space="preserve"> - Concept Plus used Amazon Web Services (AWS) for cloud application hosting, </w:t>
            </w:r>
            <w:proofErr w:type="spellStart"/>
            <w:r>
              <w:t>Docker</w:t>
            </w:r>
            <w:proofErr w:type="spellEnd"/>
            <w:r>
              <w:t xml:space="preserve"> for hosting our containers and </w:t>
            </w:r>
            <w:proofErr w:type="spellStart"/>
            <w:r>
              <w:t>Github</w:t>
            </w:r>
            <w:proofErr w:type="spellEnd"/>
            <w:r>
              <w:t xml:space="preserve"> for hosting our source code.</w:t>
            </w:r>
          </w:p>
        </w:tc>
      </w:tr>
      <w:tr w:rsidR="00A338A4" w14:paraId="55966F87" w14:textId="77777777" w:rsidTr="00A338A4">
        <w:tc>
          <w:tcPr>
            <w:tcW w:w="2628" w:type="dxa"/>
          </w:tcPr>
          <w:p w14:paraId="0DC7E826" w14:textId="77777777" w:rsidR="00A338A4" w:rsidRDefault="00A338A4" w:rsidP="00A338A4">
            <w:r w:rsidRPr="001F7E7E">
              <w:rPr>
                <w:b/>
              </w:rPr>
              <w:t>Play 10. Automate testing and deployments</w:t>
            </w:r>
            <w:r>
              <w:rPr>
                <w:b/>
              </w:rPr>
              <w:t xml:space="preserve">: </w:t>
            </w:r>
          </w:p>
          <w:p w14:paraId="23990926" w14:textId="5A29DC10" w:rsidR="00A338A4" w:rsidRPr="00A338A4" w:rsidRDefault="00A338A4" w:rsidP="00C538EE">
            <w:pPr>
              <w:tabs>
                <w:tab w:val="left" w:pos="3298"/>
              </w:tabs>
              <w:rPr>
                <w:b/>
              </w:rPr>
            </w:pPr>
          </w:p>
        </w:tc>
        <w:tc>
          <w:tcPr>
            <w:tcW w:w="6228" w:type="dxa"/>
          </w:tcPr>
          <w:p w14:paraId="6E52EC48" w14:textId="77777777" w:rsidR="00A338A4" w:rsidRPr="001E1499" w:rsidRDefault="00A338A4" w:rsidP="00A338A4">
            <w:r w:rsidRPr="00A338A4">
              <w:rPr>
                <w:b/>
              </w:rPr>
              <w:t>For Pool Two –</w:t>
            </w:r>
            <w:r>
              <w:t xml:space="preserve"> Concept Plus used Jenkins, Selenium and </w:t>
            </w:r>
            <w:proofErr w:type="spellStart"/>
            <w:r>
              <w:t>Nightwatch</w:t>
            </w:r>
            <w:proofErr w:type="spellEnd"/>
            <w:r>
              <w:t xml:space="preserve"> for automated deployments, automated integration and unit testing. </w:t>
            </w:r>
          </w:p>
          <w:p w14:paraId="4100C51B" w14:textId="2CA26D96" w:rsidR="00A338A4" w:rsidRDefault="00A338A4" w:rsidP="00C538EE">
            <w:pPr>
              <w:tabs>
                <w:tab w:val="left" w:pos="3298"/>
              </w:tabs>
            </w:pPr>
          </w:p>
        </w:tc>
      </w:tr>
      <w:tr w:rsidR="00A338A4" w14:paraId="05ADC072" w14:textId="77777777" w:rsidTr="00A338A4">
        <w:tc>
          <w:tcPr>
            <w:tcW w:w="2628" w:type="dxa"/>
          </w:tcPr>
          <w:p w14:paraId="449FBA52" w14:textId="77777777" w:rsidR="00A338A4" w:rsidRDefault="00A338A4" w:rsidP="00A338A4">
            <w:pPr>
              <w:rPr>
                <w:b/>
              </w:rPr>
            </w:pPr>
            <w:r>
              <w:rPr>
                <w:b/>
              </w:rPr>
              <w:t xml:space="preserve">Play 11: </w:t>
            </w:r>
            <w:r w:rsidRPr="004B2E65">
              <w:rPr>
                <w:b/>
              </w:rPr>
              <w:t>Manage security and privacy through reusable processes</w:t>
            </w:r>
            <w:r>
              <w:rPr>
                <w:b/>
              </w:rPr>
              <w:t xml:space="preserve">: </w:t>
            </w:r>
          </w:p>
          <w:p w14:paraId="684F7994" w14:textId="71359FEB" w:rsidR="00A338A4" w:rsidRDefault="00A338A4" w:rsidP="00C538EE">
            <w:pPr>
              <w:tabs>
                <w:tab w:val="left" w:pos="3298"/>
              </w:tabs>
            </w:pPr>
          </w:p>
        </w:tc>
        <w:tc>
          <w:tcPr>
            <w:tcW w:w="6228" w:type="dxa"/>
          </w:tcPr>
          <w:p w14:paraId="4E3BE4AA" w14:textId="77777777" w:rsidR="00A338A4" w:rsidRDefault="00A338A4" w:rsidP="00A338A4">
            <w:r w:rsidRPr="00A338A4">
              <w:rPr>
                <w:b/>
              </w:rPr>
              <w:t>For Pool Two</w:t>
            </w:r>
            <w:r>
              <w:t xml:space="preserve"> – Concept Plus executed vulnerability scans and recorded all findings in our product backlog. </w:t>
            </w:r>
          </w:p>
          <w:p w14:paraId="4BF80A3E" w14:textId="43E89F81" w:rsidR="00A338A4" w:rsidRDefault="00A338A4" w:rsidP="00C538EE">
            <w:pPr>
              <w:tabs>
                <w:tab w:val="left" w:pos="3298"/>
              </w:tabs>
            </w:pPr>
          </w:p>
        </w:tc>
      </w:tr>
      <w:tr w:rsidR="00A338A4" w14:paraId="321D1347" w14:textId="77777777" w:rsidTr="00A338A4">
        <w:tc>
          <w:tcPr>
            <w:tcW w:w="2628" w:type="dxa"/>
          </w:tcPr>
          <w:p w14:paraId="69C73E39" w14:textId="77777777" w:rsidR="00A338A4" w:rsidRDefault="00A338A4" w:rsidP="00A338A4">
            <w:pPr>
              <w:rPr>
                <w:b/>
              </w:rPr>
            </w:pPr>
            <w:r w:rsidRPr="00CE0C89">
              <w:rPr>
                <w:b/>
              </w:rPr>
              <w:t>Play 12: Use data to drive decisions</w:t>
            </w:r>
            <w:r>
              <w:rPr>
                <w:b/>
              </w:rPr>
              <w:t xml:space="preserve">: </w:t>
            </w:r>
          </w:p>
          <w:p w14:paraId="0BA5038D" w14:textId="3144E4FF" w:rsidR="00A338A4" w:rsidRDefault="00A338A4" w:rsidP="00C538EE">
            <w:pPr>
              <w:tabs>
                <w:tab w:val="left" w:pos="3298"/>
              </w:tabs>
            </w:pPr>
          </w:p>
        </w:tc>
        <w:tc>
          <w:tcPr>
            <w:tcW w:w="6228" w:type="dxa"/>
          </w:tcPr>
          <w:p w14:paraId="5E7947F2" w14:textId="77777777" w:rsidR="00A338A4" w:rsidRDefault="00A338A4" w:rsidP="00A338A4">
            <w:r w:rsidRPr="00A338A4">
              <w:rPr>
                <w:b/>
              </w:rPr>
              <w:t>For both pools</w:t>
            </w:r>
            <w:r w:rsidRPr="002571D5">
              <w:t xml:space="preserve"> – Concept Plus </w:t>
            </w:r>
            <w:r>
              <w:t xml:space="preserve">evaluated usability and acceptance at every stage of our design and development approaches.  </w:t>
            </w:r>
          </w:p>
          <w:p w14:paraId="5485F537" w14:textId="17316EED" w:rsidR="00A338A4" w:rsidRDefault="00A338A4" w:rsidP="00C538EE">
            <w:pPr>
              <w:tabs>
                <w:tab w:val="left" w:pos="3298"/>
              </w:tabs>
            </w:pPr>
          </w:p>
        </w:tc>
      </w:tr>
      <w:tr w:rsidR="00A338A4" w14:paraId="63B2D057" w14:textId="77777777" w:rsidTr="00A338A4">
        <w:tc>
          <w:tcPr>
            <w:tcW w:w="2628" w:type="dxa"/>
          </w:tcPr>
          <w:p w14:paraId="7A1D75CD" w14:textId="77777777" w:rsidR="00A338A4" w:rsidRDefault="00A338A4" w:rsidP="00A338A4">
            <w:r w:rsidRPr="00416089">
              <w:rPr>
                <w:b/>
              </w:rPr>
              <w:t>Play 13. Default to open:</w:t>
            </w:r>
            <w:r w:rsidRPr="0000424D">
              <w:t xml:space="preserve"> </w:t>
            </w:r>
          </w:p>
          <w:p w14:paraId="652998B2" w14:textId="3B11D065" w:rsidR="00A338A4" w:rsidRDefault="00A338A4" w:rsidP="00C538EE">
            <w:pPr>
              <w:tabs>
                <w:tab w:val="left" w:pos="3298"/>
              </w:tabs>
            </w:pPr>
          </w:p>
        </w:tc>
        <w:tc>
          <w:tcPr>
            <w:tcW w:w="6228" w:type="dxa"/>
          </w:tcPr>
          <w:p w14:paraId="18D262ED" w14:textId="77777777" w:rsidR="00A338A4" w:rsidRPr="00416089" w:rsidRDefault="00A338A4" w:rsidP="00A338A4">
            <w:pPr>
              <w:rPr>
                <w:b/>
              </w:rPr>
            </w:pPr>
            <w:r w:rsidRPr="00A338A4">
              <w:rPr>
                <w:b/>
              </w:rPr>
              <w:t>For both pools</w:t>
            </w:r>
            <w:r>
              <w:t xml:space="preserve"> - Concept Plus leveraged the open APIs of openfda.gov</w:t>
            </w:r>
            <w:r w:rsidRPr="00CE0C89">
              <w:t>.</w:t>
            </w:r>
            <w:r>
              <w:t xml:space="preserve"> All openfda.gov APIs used are listed in our Pool Two prototype.</w:t>
            </w:r>
          </w:p>
          <w:p w14:paraId="07D3CED7" w14:textId="63A3AA8A" w:rsidR="00A338A4" w:rsidRDefault="00A338A4" w:rsidP="00C538EE">
            <w:pPr>
              <w:tabs>
                <w:tab w:val="left" w:pos="3298"/>
              </w:tabs>
            </w:pPr>
          </w:p>
        </w:tc>
      </w:tr>
    </w:tbl>
    <w:p w14:paraId="4F32CBE5" w14:textId="77777777" w:rsidR="00C538EE" w:rsidRDefault="00C538EE" w:rsidP="00C538EE">
      <w:pPr>
        <w:tabs>
          <w:tab w:val="left" w:pos="3298"/>
        </w:tabs>
      </w:pPr>
    </w:p>
    <w:p w14:paraId="6AC4FC89" w14:textId="77777777" w:rsidR="00C538EE" w:rsidRDefault="00C538EE" w:rsidP="00C538EE">
      <w:pPr>
        <w:tabs>
          <w:tab w:val="left" w:pos="3298"/>
        </w:tabs>
      </w:pPr>
    </w:p>
    <w:p w14:paraId="221906A3" w14:textId="77777777" w:rsidR="00C538EE" w:rsidRDefault="00C538EE" w:rsidP="00C538EE">
      <w:pPr>
        <w:tabs>
          <w:tab w:val="left" w:pos="3298"/>
        </w:tabs>
      </w:pPr>
      <w:bookmarkStart w:id="0" w:name="_GoBack"/>
      <w:bookmarkEnd w:id="0"/>
    </w:p>
    <w:sectPr w:rsidR="00C538EE" w:rsidSect="00474665">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192BD" w14:textId="77777777" w:rsidR="00A338A4" w:rsidRDefault="00A338A4" w:rsidP="00C538EE">
      <w:r>
        <w:separator/>
      </w:r>
    </w:p>
  </w:endnote>
  <w:endnote w:type="continuationSeparator" w:id="0">
    <w:p w14:paraId="42D32B1B" w14:textId="77777777" w:rsidR="00A338A4" w:rsidRDefault="00A338A4" w:rsidP="00C53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4D46DC" w14:textId="71A7780B" w:rsidR="00A338A4" w:rsidRDefault="00A338A4">
    <w:pPr>
      <w:pStyle w:val="Footer"/>
    </w:pPr>
    <w:r>
      <w:rPr>
        <w:sz w:val="20"/>
        <w:szCs w:val="20"/>
      </w:rPr>
      <w:t xml:space="preserve">12150 Monument Drive, </w:t>
    </w:r>
    <w:proofErr w:type="spellStart"/>
    <w:r>
      <w:rPr>
        <w:sz w:val="20"/>
        <w:szCs w:val="20"/>
      </w:rPr>
      <w:t>Ste</w:t>
    </w:r>
    <w:proofErr w:type="spellEnd"/>
    <w:r>
      <w:rPr>
        <w:sz w:val="20"/>
        <w:szCs w:val="20"/>
      </w:rPr>
      <w:t xml:space="preserve"> 615, Fairfax, VA 22033</w:t>
    </w:r>
    <w:r>
      <w:rPr>
        <w:rFonts w:ascii="Wingdings" w:hAnsi="Wingdings"/>
        <w:sz w:val="20"/>
        <w:szCs w:val="20"/>
      </w:rPr>
      <w:t></w:t>
    </w:r>
    <w:r>
      <w:rPr>
        <w:sz w:val="20"/>
        <w:szCs w:val="20"/>
      </w:rPr>
      <w:t>www.conceptplusllc.com</w:t>
    </w:r>
    <w:r>
      <w:rPr>
        <w:rFonts w:ascii="Wingdings" w:hAnsi="Wingdings"/>
        <w:sz w:val="20"/>
        <w:szCs w:val="20"/>
      </w:rPr>
      <w:t></w:t>
    </w:r>
    <w:r w:rsidRPr="00B64438">
      <w:rPr>
        <w:color w:val="000000"/>
        <w:sz w:val="20"/>
        <w:szCs w:val="20"/>
      </w:rPr>
      <w:t>877.678.4660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4A3CE4" w14:textId="77777777" w:rsidR="00A338A4" w:rsidRDefault="00A338A4" w:rsidP="00C538EE">
      <w:r>
        <w:separator/>
      </w:r>
    </w:p>
  </w:footnote>
  <w:footnote w:type="continuationSeparator" w:id="0">
    <w:p w14:paraId="26D4E5DC" w14:textId="77777777" w:rsidR="00A338A4" w:rsidRDefault="00A338A4" w:rsidP="00C538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D1550" w14:textId="0831D561" w:rsidR="00A338A4" w:rsidRDefault="00A338A4">
    <w:pPr>
      <w:pStyle w:val="Header"/>
    </w:pPr>
    <w:r w:rsidRPr="001F0D55">
      <w:rPr>
        <w:noProof/>
      </w:rPr>
      <w:drawing>
        <wp:inline distT="0" distB="0" distL="0" distR="0" wp14:anchorId="7AD390D3" wp14:editId="2E68D26A">
          <wp:extent cx="5486400" cy="967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96774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8EE"/>
    <w:rsid w:val="000E75E3"/>
    <w:rsid w:val="001F0D55"/>
    <w:rsid w:val="00357ABA"/>
    <w:rsid w:val="00474665"/>
    <w:rsid w:val="0081381F"/>
    <w:rsid w:val="0092329D"/>
    <w:rsid w:val="00A00973"/>
    <w:rsid w:val="00A338A4"/>
    <w:rsid w:val="00B42F62"/>
    <w:rsid w:val="00C538EE"/>
    <w:rsid w:val="00D11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5F5F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8E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8EE"/>
    <w:pPr>
      <w:tabs>
        <w:tab w:val="center" w:pos="4320"/>
        <w:tab w:val="right" w:pos="8640"/>
      </w:tabs>
    </w:pPr>
  </w:style>
  <w:style w:type="character" w:customStyle="1" w:styleId="HeaderChar">
    <w:name w:val="Header Char"/>
    <w:basedOn w:val="DefaultParagraphFont"/>
    <w:link w:val="Header"/>
    <w:uiPriority w:val="99"/>
    <w:rsid w:val="00C538EE"/>
  </w:style>
  <w:style w:type="paragraph" w:styleId="Footer">
    <w:name w:val="footer"/>
    <w:basedOn w:val="Normal"/>
    <w:link w:val="FooterChar"/>
    <w:uiPriority w:val="99"/>
    <w:unhideWhenUsed/>
    <w:rsid w:val="00C538EE"/>
    <w:pPr>
      <w:tabs>
        <w:tab w:val="center" w:pos="4320"/>
        <w:tab w:val="right" w:pos="8640"/>
      </w:tabs>
    </w:pPr>
  </w:style>
  <w:style w:type="character" w:customStyle="1" w:styleId="FooterChar">
    <w:name w:val="Footer Char"/>
    <w:basedOn w:val="DefaultParagraphFont"/>
    <w:link w:val="Footer"/>
    <w:uiPriority w:val="99"/>
    <w:rsid w:val="00C538EE"/>
  </w:style>
  <w:style w:type="paragraph" w:styleId="BalloonText">
    <w:name w:val="Balloon Text"/>
    <w:basedOn w:val="Normal"/>
    <w:link w:val="BalloonTextChar"/>
    <w:uiPriority w:val="99"/>
    <w:semiHidden/>
    <w:unhideWhenUsed/>
    <w:rsid w:val="00C538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38EE"/>
    <w:rPr>
      <w:rFonts w:ascii="Lucida Grande" w:hAnsi="Lucida Grande" w:cs="Lucida Grande"/>
      <w:sz w:val="18"/>
      <w:szCs w:val="18"/>
    </w:rPr>
  </w:style>
  <w:style w:type="character" w:styleId="Hyperlink">
    <w:name w:val="Hyperlink"/>
    <w:basedOn w:val="DefaultParagraphFont"/>
    <w:uiPriority w:val="99"/>
    <w:unhideWhenUsed/>
    <w:rsid w:val="00357ABA"/>
    <w:rPr>
      <w:color w:val="0000FF"/>
      <w:u w:val="single"/>
    </w:rPr>
  </w:style>
  <w:style w:type="table" w:styleId="TableGrid">
    <w:name w:val="Table Grid"/>
    <w:basedOn w:val="TableNormal"/>
    <w:uiPriority w:val="59"/>
    <w:rsid w:val="00A338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2329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8E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8EE"/>
    <w:pPr>
      <w:tabs>
        <w:tab w:val="center" w:pos="4320"/>
        <w:tab w:val="right" w:pos="8640"/>
      </w:tabs>
    </w:pPr>
  </w:style>
  <w:style w:type="character" w:customStyle="1" w:styleId="HeaderChar">
    <w:name w:val="Header Char"/>
    <w:basedOn w:val="DefaultParagraphFont"/>
    <w:link w:val="Header"/>
    <w:uiPriority w:val="99"/>
    <w:rsid w:val="00C538EE"/>
  </w:style>
  <w:style w:type="paragraph" w:styleId="Footer">
    <w:name w:val="footer"/>
    <w:basedOn w:val="Normal"/>
    <w:link w:val="FooterChar"/>
    <w:uiPriority w:val="99"/>
    <w:unhideWhenUsed/>
    <w:rsid w:val="00C538EE"/>
    <w:pPr>
      <w:tabs>
        <w:tab w:val="center" w:pos="4320"/>
        <w:tab w:val="right" w:pos="8640"/>
      </w:tabs>
    </w:pPr>
  </w:style>
  <w:style w:type="character" w:customStyle="1" w:styleId="FooterChar">
    <w:name w:val="Footer Char"/>
    <w:basedOn w:val="DefaultParagraphFont"/>
    <w:link w:val="Footer"/>
    <w:uiPriority w:val="99"/>
    <w:rsid w:val="00C538EE"/>
  </w:style>
  <w:style w:type="paragraph" w:styleId="BalloonText">
    <w:name w:val="Balloon Text"/>
    <w:basedOn w:val="Normal"/>
    <w:link w:val="BalloonTextChar"/>
    <w:uiPriority w:val="99"/>
    <w:semiHidden/>
    <w:unhideWhenUsed/>
    <w:rsid w:val="00C538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38EE"/>
    <w:rPr>
      <w:rFonts w:ascii="Lucida Grande" w:hAnsi="Lucida Grande" w:cs="Lucida Grande"/>
      <w:sz w:val="18"/>
      <w:szCs w:val="18"/>
    </w:rPr>
  </w:style>
  <w:style w:type="character" w:styleId="Hyperlink">
    <w:name w:val="Hyperlink"/>
    <w:basedOn w:val="DefaultParagraphFont"/>
    <w:uiPriority w:val="99"/>
    <w:unhideWhenUsed/>
    <w:rsid w:val="00357ABA"/>
    <w:rPr>
      <w:color w:val="0000FF"/>
      <w:u w:val="single"/>
    </w:rPr>
  </w:style>
  <w:style w:type="table" w:styleId="TableGrid">
    <w:name w:val="Table Grid"/>
    <w:basedOn w:val="TableNormal"/>
    <w:uiPriority w:val="59"/>
    <w:rsid w:val="00A338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232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141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concept-plus/fda-go"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concept-plus/fda-go-design/blob/master/Usability/FDA%20Go_Usability_Findings_Report.docx" TargetMode="External"/><Relationship Id="rId8" Type="http://schemas.openxmlformats.org/officeDocument/2006/relationships/hyperlink" Target="https://uspto.github.io/designpatterns/" TargetMode="External"/><Relationship Id="rId9" Type="http://schemas.openxmlformats.org/officeDocument/2006/relationships/hyperlink" Target="http://fdago-styleguide.conceptplusllc.net" TargetMode="External"/><Relationship Id="rId10" Type="http://schemas.openxmlformats.org/officeDocument/2006/relationships/hyperlink" Target="https://github.com/concept-plus/fda-go-desig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611</Words>
  <Characters>3488</Characters>
  <Application>Microsoft Macintosh Word</Application>
  <DocSecurity>0</DocSecurity>
  <Lines>29</Lines>
  <Paragraphs>8</Paragraphs>
  <ScaleCrop>false</ScaleCrop>
  <Company>Concept Plus, LLC.</Company>
  <LinksUpToDate>false</LinksUpToDate>
  <CharactersWithSpaces>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Pavlis</dc:creator>
  <cp:keywords/>
  <dc:description/>
  <cp:lastModifiedBy>Ahmad Abuzaakouk</cp:lastModifiedBy>
  <cp:revision>2</cp:revision>
  <dcterms:created xsi:type="dcterms:W3CDTF">2015-07-07T15:12:00Z</dcterms:created>
  <dcterms:modified xsi:type="dcterms:W3CDTF">2015-07-07T15:12:00Z</dcterms:modified>
</cp:coreProperties>
</file>