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Investigator's Brochure — Change Summary</w:t>
      </w:r>
    </w:p>
    <w:p>
      <w:r>
        <w:rPr>
          <w:b w:val="0"/>
        </w:rPr>
        <w:t>Product: {{ product_name }} ({{ generic_name }})</w:t>
      </w:r>
    </w:p>
    <w:p>
      <w:r>
        <w:rPr>
          <w:b w:val="0"/>
        </w:rPr>
        <w:t>IB Edition: {{ ib_edition }}</w:t>
      </w:r>
    </w:p>
    <w:p>
      <w:r>
        <w:rPr>
          <w:b w:val="0"/>
        </w:rPr>
        <w:t>Effective Date: {{ effective_date }}</w:t>
      </w:r>
    </w:p>
    <w:p>
      <w:r>
        <w:rPr>
          <w:b w:val="0"/>
        </w:rPr>
        <w:t>Sponsor: {{ sponsor_name }}</w:t>
      </w:r>
    </w:p>
    <w:p>
      <w:r>
        <w:rPr>
          <w:b w:val="0"/>
        </w:rPr>
      </w:r>
    </w:p>
    <w:p>
      <w:r>
        <w:rPr>
          <w:b/>
        </w:rPr>
        <w:t>1. Summary of Changes</w:t>
      </w:r>
    </w:p>
    <w:p>
      <w:r>
        <w:rPr>
          <w:b w:val="0"/>
        </w:rPr>
        <w:t>This edition of the Investigator's Brochure for {{ product_name }} incorporates the following changes from the previous edition ({{ previous_edition }}):</w:t>
      </w:r>
    </w:p>
    <w:p>
      <w:r>
        <w:rPr>
          <w:b w:val="0"/>
        </w:rPr>
      </w:r>
    </w:p>
    <w:p>
      <w:r>
        <w:rPr>
          <w:b w:val="0"/>
        </w:rPr>
        <w:t>{{ changes_summary }}</w:t>
      </w:r>
    </w:p>
    <w:p>
      <w:r>
        <w:rPr>
          <w:b w:val="0"/>
        </w:rPr>
      </w:r>
    </w:p>
    <w:p>
      <w:r>
        <w:rPr>
          <w:b/>
        </w:rPr>
        <w:t>2. New Safety Data</w:t>
      </w:r>
    </w:p>
    <w:p>
      <w:r>
        <w:rPr>
          <w:b w:val="0"/>
        </w:rPr>
        <w:t>{{ new_safety_data }}</w:t>
      </w:r>
    </w:p>
    <w:p>
      <w:r>
        <w:rPr>
          <w:b w:val="0"/>
        </w:rPr>
      </w:r>
    </w:p>
    <w:p>
      <w:r>
        <w:rPr>
          <w:b/>
        </w:rPr>
        <w:t>3. Updated Efficacy Information</w:t>
      </w:r>
    </w:p>
    <w:p>
      <w:r>
        <w:rPr>
          <w:b w:val="0"/>
        </w:rPr>
        <w:t>{{ updated_efficacy }}</w:t>
      </w:r>
    </w:p>
    <w:p>
      <w:r>
        <w:rPr>
          <w:b w:val="0"/>
        </w:rPr>
      </w:r>
    </w:p>
    <w:p>
      <w:r>
        <w:rPr>
          <w:b/>
        </w:rPr>
        <w:t>4. Revised Dosing Information</w:t>
      </w:r>
    </w:p>
    <w:p>
      <w:r>
        <w:rPr>
          <w:b w:val="0"/>
        </w:rPr>
        <w:t>{{ revised_dosing }}</w:t>
      </w:r>
    </w:p>
    <w:p>
      <w:r>
        <w:rPr>
          <w:b w:val="0"/>
        </w:rPr>
      </w:r>
    </w:p>
    <w:p>
      <w:r>
        <w:rPr>
          <w:b/>
        </w:rPr>
        <w:t>5. Impact Assessment</w:t>
      </w:r>
    </w:p>
    <w:p>
      <w:r>
        <w:rPr>
          <w:b w:val="0"/>
        </w:rPr>
        <w:t>The changes described above {{ impact_assessment }}. The overall benefit-risk profile remains {{ benefit_risk_status }}.</w:t>
      </w:r>
    </w:p>
    <w:p>
      <w:r>
        <w:rPr>
          <w:b w:val="0"/>
        </w:rPr>
      </w:r>
    </w:p>
    <w:p>
      <w:r>
        <w:rPr>
          <w:b w:val="0"/>
        </w:rPr>
        <w:t>Prepared by: {{ prepared_by }}</w:t>
      </w:r>
    </w:p>
    <w:p>
      <w:r>
        <w:rPr>
          <w:b w:val="0"/>
        </w:rPr>
        <w:t>Reviewed by: {{ reviewed_by }}</w:t>
      </w:r>
    </w:p>
    <w:p>
      <w:r>
        <w:rPr>
          <w:b w:val="0"/>
        </w:rPr>
        <w:t>Date: {{ review_date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