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43168" w14:textId="6C23A5F6" w:rsidR="00212796" w:rsidRPr="00F64ABE" w:rsidRDefault="00BA1801" w:rsidP="009D7AFC">
      <w:pPr>
        <w:tabs>
          <w:tab w:val="left" w:pos="709"/>
        </w:tabs>
        <w:spacing w:before="120" w:after="120" w:line="360" w:lineRule="auto"/>
        <w:jc w:val="center"/>
        <w:rPr>
          <w:rFonts w:ascii="Times New Roman" w:hAnsi="Times New Roman" w:cs="Times New Roman"/>
          <w:b/>
          <w:bCs/>
          <w:sz w:val="32"/>
          <w:szCs w:val="32"/>
          <w:lang w:val="en-GB"/>
        </w:rPr>
      </w:pPr>
      <w:r w:rsidRPr="00F64ABE">
        <w:rPr>
          <w:rFonts w:ascii="Times New Roman" w:hAnsi="Times New Roman" w:cs="Times New Roman"/>
          <w:b/>
          <w:bCs/>
          <w:sz w:val="32"/>
          <w:szCs w:val="32"/>
          <w:lang w:val="en-GB"/>
        </w:rPr>
        <w:t>ÔN TẬP CUỐI KỲ ASEAN</w:t>
      </w:r>
    </w:p>
    <w:p w14:paraId="32917A31" w14:textId="77777777" w:rsidR="00BA1801" w:rsidRPr="009D7AFC" w:rsidRDefault="00BA1801" w:rsidP="009D7AFC">
      <w:pPr>
        <w:tabs>
          <w:tab w:val="left" w:pos="709"/>
        </w:tabs>
        <w:spacing w:before="120" w:after="120" w:line="360" w:lineRule="auto"/>
        <w:jc w:val="center"/>
        <w:rPr>
          <w:rFonts w:ascii="Times New Roman" w:hAnsi="Times New Roman" w:cs="Times New Roman"/>
          <w:b/>
          <w:bCs/>
          <w:sz w:val="26"/>
          <w:szCs w:val="26"/>
          <w:lang w:val="en-GB"/>
        </w:rPr>
      </w:pPr>
    </w:p>
    <w:p w14:paraId="59ECB664" w14:textId="08171C79" w:rsidR="009D7AFC" w:rsidRPr="009D7AFC" w:rsidRDefault="009D7AFC" w:rsidP="009D7AFC">
      <w:pPr>
        <w:autoSpaceDE w:val="0"/>
        <w:autoSpaceDN w:val="0"/>
        <w:spacing w:before="120" w:after="120" w:line="360" w:lineRule="auto"/>
        <w:jc w:val="both"/>
        <w:rPr>
          <w:rFonts w:ascii="Times New Roman" w:eastAsia="Times New Roman" w:hAnsi="Times New Roman" w:cs="Times New Roman"/>
          <w:b/>
          <w:bCs/>
          <w:sz w:val="26"/>
          <w:szCs w:val="26"/>
          <w:lang w:val="en-GB" w:eastAsia="en-US"/>
        </w:rPr>
      </w:pPr>
      <w:r w:rsidRPr="009D7AFC">
        <w:rPr>
          <w:rFonts w:ascii="Times New Roman" w:eastAsia="Times New Roman" w:hAnsi="Times New Roman" w:cs="Times New Roman"/>
          <w:b/>
          <w:bCs/>
          <w:sz w:val="26"/>
          <w:szCs w:val="26"/>
          <w:lang w:val="en-GB" w:eastAsia="en-US"/>
        </w:rPr>
        <w:t>Câu 21:  Khí hậu của khu vực Đông Nam Á có những thuận lợi và khó khăn gì đối với sự phát triển kinh tế khu vực?</w:t>
      </w:r>
    </w:p>
    <w:p w14:paraId="691E0B3E" w14:textId="77777777" w:rsidR="009D7AFC" w:rsidRPr="009D7AFC" w:rsidRDefault="009D7AFC" w:rsidP="009D7AFC">
      <w:pPr>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 xml:space="preserve">Thuận lợi: </w:t>
      </w:r>
    </w:p>
    <w:p w14:paraId="40A23F76" w14:textId="77777777" w:rsidR="009D7AFC" w:rsidRPr="009D7AFC" w:rsidRDefault="009D7AFC" w:rsidP="009D7AFC">
      <w:pPr>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 Đông Nam Á là khu vực có khí hậu nhiệt đới ẩm gió mùa nên với nguồn nhiệt ẩm dồi</w:t>
      </w:r>
    </w:p>
    <w:p w14:paraId="2B6967F6" w14:textId="77777777" w:rsidR="009D7AFC" w:rsidRPr="009D7AFC" w:rsidRDefault="009D7AFC" w:rsidP="009D7AFC">
      <w:pPr>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 xml:space="preserve"> dào, lượng mưa lớn sẽ tạo nhiều điều kiện thuận lợi cho việc việc trồng trọt các loại cây công nghiệp lâu năm, hằng năm, nhất là nền nông nghiệp lúa nước.</w:t>
      </w:r>
    </w:p>
    <w:p w14:paraId="05C616E5" w14:textId="77777777" w:rsidR="009D7AFC" w:rsidRPr="009D7AFC" w:rsidRDefault="009D7AFC" w:rsidP="009D7AFC">
      <w:pPr>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 Khí hậu có sự phân hóa đa dạng nên cơ cấu cây trồng và vật nuôi đa dạng</w:t>
      </w:r>
    </w:p>
    <w:p w14:paraId="1B691075" w14:textId="77777777" w:rsidR="009D7AFC" w:rsidRPr="009D7AFC" w:rsidRDefault="009D7AFC" w:rsidP="009D7AFC">
      <w:pPr>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 Khó khăn:</w:t>
      </w:r>
    </w:p>
    <w:p w14:paraId="28A91400" w14:textId="77777777" w:rsidR="009D7AFC" w:rsidRPr="009D7AFC" w:rsidRDefault="009D7AFC" w:rsidP="009D7AFC">
      <w:pPr>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Khí hậu nóng ẩm là điều kiện để sâu bệnh phát triển mạnh gây hại đến cây trồng và gây nhiều dịch bệnh trong chăn nuôi.</w:t>
      </w:r>
    </w:p>
    <w:p w14:paraId="7F1A863F" w14:textId="5A488156" w:rsidR="009D7AFC" w:rsidRDefault="009D7AFC" w:rsidP="009D7AFC">
      <w:pPr>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Do tính chất nhiệt đới gió mùa, khu vực này chịu ảnh hưởng sâu sắc của các cơn bão nhiệt đới hình thành từ các áp thấp trên biển, xuất hiện mưa lớn gây sạt lở, ngập lụt vùng đồng bằng và lũ quét gây nhiều thiệt hại về người và của.</w:t>
      </w:r>
    </w:p>
    <w:p w14:paraId="67E24852" w14:textId="77777777" w:rsidR="009D7AFC" w:rsidRPr="009D7AFC" w:rsidRDefault="009D7AFC" w:rsidP="009D7AFC">
      <w:pPr>
        <w:spacing w:before="120" w:after="120" w:line="360" w:lineRule="auto"/>
        <w:rPr>
          <w:rFonts w:ascii="Times New Roman" w:hAnsi="Times New Roman" w:cs="Times New Roman"/>
          <w:sz w:val="26"/>
          <w:szCs w:val="26"/>
          <w:lang w:eastAsia="en-US"/>
        </w:rPr>
      </w:pPr>
    </w:p>
    <w:p w14:paraId="2043182D" w14:textId="2A96A672" w:rsidR="009D7AFC" w:rsidRPr="009D7AFC" w:rsidRDefault="009D7AFC" w:rsidP="009D7AFC">
      <w:pPr>
        <w:autoSpaceDE w:val="0"/>
        <w:autoSpaceDN w:val="0"/>
        <w:spacing w:before="120" w:after="120" w:line="360" w:lineRule="auto"/>
        <w:jc w:val="both"/>
        <w:rPr>
          <w:rFonts w:ascii="Times New Roman" w:eastAsia="Times New Roman" w:hAnsi="Times New Roman" w:cs="Times New Roman"/>
          <w:b/>
          <w:bCs/>
          <w:sz w:val="26"/>
          <w:szCs w:val="26"/>
          <w:lang w:val="en-GB" w:eastAsia="en-US"/>
        </w:rPr>
      </w:pPr>
      <w:r w:rsidRPr="009D7AFC">
        <w:rPr>
          <w:rFonts w:ascii="Times New Roman" w:eastAsia="Times New Roman" w:hAnsi="Times New Roman" w:cs="Times New Roman"/>
          <w:b/>
          <w:bCs/>
          <w:sz w:val="26"/>
          <w:szCs w:val="26"/>
          <w:lang w:val="en-GB" w:eastAsia="en-US"/>
        </w:rPr>
        <w:t>Nhóm 8</w:t>
      </w:r>
    </w:p>
    <w:p w14:paraId="1B6ADE2D" w14:textId="0A32CF54" w:rsidR="009D7AFC" w:rsidRPr="009D7AFC" w:rsidRDefault="009D7AFC" w:rsidP="009D7AFC">
      <w:pPr>
        <w:autoSpaceDE w:val="0"/>
        <w:autoSpaceDN w:val="0"/>
        <w:spacing w:before="120" w:after="120" w:line="360" w:lineRule="auto"/>
        <w:jc w:val="both"/>
        <w:rPr>
          <w:rFonts w:ascii="Times New Roman" w:eastAsia="Times New Roman" w:hAnsi="Times New Roman" w:cs="Times New Roman"/>
          <w:b/>
          <w:bCs/>
          <w:sz w:val="26"/>
          <w:szCs w:val="26"/>
          <w:lang w:val="en-GB" w:eastAsia="en-US"/>
        </w:rPr>
      </w:pPr>
      <w:r w:rsidRPr="009D7AFC">
        <w:rPr>
          <w:rFonts w:ascii="Times New Roman" w:eastAsia="Times New Roman" w:hAnsi="Times New Roman" w:cs="Times New Roman"/>
          <w:b/>
          <w:bCs/>
          <w:sz w:val="26"/>
          <w:szCs w:val="26"/>
          <w:lang w:val="en-GB" w:eastAsia="en-US"/>
        </w:rPr>
        <w:t xml:space="preserve">Câu 22: </w:t>
      </w:r>
      <w:r>
        <w:rPr>
          <w:rFonts w:ascii="Times New Roman" w:eastAsia="Times New Roman" w:hAnsi="Times New Roman" w:cs="Times New Roman"/>
          <w:b/>
          <w:bCs/>
          <w:sz w:val="26"/>
          <w:szCs w:val="26"/>
          <w:lang w:val="en-GB" w:eastAsia="en-US"/>
        </w:rPr>
        <w:t>H</w:t>
      </w:r>
      <w:r w:rsidRPr="009D7AFC">
        <w:rPr>
          <w:rFonts w:ascii="Times New Roman" w:eastAsia="Times New Roman" w:hAnsi="Times New Roman" w:cs="Times New Roman"/>
          <w:b/>
          <w:bCs/>
          <w:sz w:val="26"/>
          <w:szCs w:val="26"/>
          <w:lang w:val="en-GB" w:eastAsia="en-US"/>
        </w:rPr>
        <w:t xml:space="preserve">ãy nêu những điều kiện tự nhiên – kinh tế- xã hội thuận lợi giúp cho Việt Nam phát triển? </w:t>
      </w:r>
    </w:p>
    <w:p w14:paraId="672EF904" w14:textId="15521FBC" w:rsidR="009D7AFC" w:rsidRPr="009D7AFC" w:rsidRDefault="009D7AFC" w:rsidP="009D7AFC">
      <w:pPr>
        <w:autoSpaceDE w:val="0"/>
        <w:autoSpaceDN w:val="0"/>
        <w:spacing w:before="120" w:after="120" w:line="360" w:lineRule="auto"/>
        <w:jc w:val="both"/>
        <w:rPr>
          <w:rFonts w:ascii="Times New Roman" w:eastAsia="Times New Roman" w:hAnsi="Times New Roman" w:cs="Times New Roman"/>
          <w:sz w:val="26"/>
          <w:szCs w:val="26"/>
          <w:lang w:val="en-GB" w:eastAsia="en-US"/>
        </w:rPr>
      </w:pPr>
      <w:r w:rsidRPr="009D7AFC">
        <w:rPr>
          <w:rFonts w:ascii="Times New Roman" w:eastAsia="Times New Roman" w:hAnsi="Times New Roman" w:cs="Times New Roman"/>
          <w:sz w:val="26"/>
          <w:szCs w:val="26"/>
          <w:lang w:val="en-GB" w:eastAsia="en-US"/>
        </w:rPr>
        <w:t>Vị trí địa lý thuận lợi cho giao thông, khí hậu thuận lợi cho phát triển nông nghiệp</w:t>
      </w:r>
    </w:p>
    <w:p w14:paraId="1013F017" w14:textId="77777777" w:rsidR="009D7AFC" w:rsidRPr="009D7AFC" w:rsidRDefault="009D7AFC" w:rsidP="009D7AFC">
      <w:pPr>
        <w:spacing w:before="120" w:after="120" w:line="360" w:lineRule="auto"/>
        <w:rPr>
          <w:rFonts w:ascii="Times New Roman" w:hAnsi="Times New Roman" w:cs="Times New Roman"/>
          <w:sz w:val="26"/>
          <w:szCs w:val="26"/>
          <w:lang w:eastAsia="en-US"/>
        </w:rPr>
      </w:pPr>
      <w:r w:rsidRPr="009D7AFC">
        <w:rPr>
          <w:rFonts w:ascii="Times New Roman" w:eastAsia="Times New Roman" w:hAnsi="Times New Roman" w:cs="Times New Roman"/>
          <w:sz w:val="26"/>
          <w:szCs w:val="26"/>
          <w:lang w:val="en-GB" w:eastAsia="en-US"/>
        </w:rPr>
        <w:lastRenderedPageBreak/>
        <w:t>Lao động dồi dào, lao động từ 15-60 tuổi chiếm 60% trong dân số, lao động cần cù, chịu khó</w:t>
      </w:r>
    </w:p>
    <w:p w14:paraId="67EE4977" w14:textId="77777777" w:rsidR="009D7AFC" w:rsidRPr="009D7AFC" w:rsidRDefault="009D7AFC" w:rsidP="009D7AFC">
      <w:pPr>
        <w:spacing w:before="120" w:after="120" w:line="360" w:lineRule="auto"/>
        <w:rPr>
          <w:rFonts w:ascii="Times New Roman" w:hAnsi="Times New Roman" w:cs="Times New Roman"/>
          <w:sz w:val="26"/>
          <w:szCs w:val="26"/>
          <w:lang w:eastAsia="en-US"/>
        </w:rPr>
      </w:pPr>
      <w:r w:rsidRPr="009D7AFC">
        <w:rPr>
          <w:rFonts w:ascii="Times New Roman" w:eastAsia="Times New Roman" w:hAnsi="Times New Roman" w:cs="Times New Roman"/>
          <w:sz w:val="26"/>
          <w:szCs w:val="26"/>
          <w:lang w:val="en-GB" w:eastAsia="en-US"/>
        </w:rPr>
        <w:t xml:space="preserve">Chính sách của Chính phủ theo hướng mở cửa và hội nhập nền kinh tế, tạo điều kiện thu hút vốn đầu tư nước ngoài, hỗ trợ doanh nghiệp </w:t>
      </w:r>
    </w:p>
    <w:p w14:paraId="04DCF228" w14:textId="77777777" w:rsidR="009D7AFC" w:rsidRPr="009D7AFC" w:rsidRDefault="009D7AFC" w:rsidP="009D7AFC">
      <w:pPr>
        <w:autoSpaceDE w:val="0"/>
        <w:autoSpaceDN w:val="0"/>
        <w:spacing w:before="120" w:after="120" w:line="360" w:lineRule="auto"/>
        <w:jc w:val="both"/>
        <w:rPr>
          <w:rFonts w:ascii="Times New Roman" w:eastAsia="Times New Roman" w:hAnsi="Times New Roman" w:cs="Times New Roman"/>
          <w:sz w:val="26"/>
          <w:szCs w:val="26"/>
          <w:lang w:val="en-GB" w:eastAsia="en-US"/>
        </w:rPr>
      </w:pPr>
    </w:p>
    <w:p w14:paraId="35E644B6" w14:textId="4A2451A8" w:rsidR="009D7AFC" w:rsidRPr="009D7AFC" w:rsidRDefault="009D7AFC" w:rsidP="009D7AFC">
      <w:pPr>
        <w:autoSpaceDE w:val="0"/>
        <w:autoSpaceDN w:val="0"/>
        <w:spacing w:before="120" w:after="120" w:line="360" w:lineRule="auto"/>
        <w:jc w:val="both"/>
        <w:rPr>
          <w:rFonts w:ascii="Times New Roman" w:eastAsia="Times New Roman" w:hAnsi="Times New Roman" w:cs="Times New Roman"/>
          <w:b/>
          <w:bCs/>
          <w:sz w:val="26"/>
          <w:szCs w:val="26"/>
          <w:lang w:val="en-GB" w:eastAsia="en-US"/>
        </w:rPr>
      </w:pPr>
      <w:r w:rsidRPr="009D7AFC">
        <w:rPr>
          <w:rFonts w:ascii="Times New Roman" w:eastAsia="Times New Roman" w:hAnsi="Times New Roman" w:cs="Times New Roman"/>
          <w:b/>
          <w:bCs/>
          <w:sz w:val="26"/>
          <w:szCs w:val="26"/>
          <w:lang w:val="en-GB" w:eastAsia="en-US"/>
        </w:rPr>
        <w:t xml:space="preserve">Câu 23: Hãy nêu nét văn hóa đặc trưng của khu vực Đông Nam Á? </w:t>
      </w:r>
    </w:p>
    <w:p w14:paraId="5DE6B7A2" w14:textId="77777777" w:rsidR="009D7AFC" w:rsidRPr="009D7AFC" w:rsidRDefault="009D7AFC" w:rsidP="009D7AFC">
      <w:pPr>
        <w:spacing w:before="120" w:after="120" w:line="360" w:lineRule="auto"/>
        <w:jc w:val="both"/>
        <w:rPr>
          <w:rFonts w:ascii="Times New Roman" w:eastAsia="Times New Roman" w:hAnsi="Times New Roman" w:cs="Times New Roman"/>
          <w:sz w:val="26"/>
          <w:szCs w:val="26"/>
          <w:shd w:val="clear" w:color="auto" w:fill="FFFFFF"/>
          <w:lang w:val="vi-VN" w:eastAsia="en-US"/>
        </w:rPr>
      </w:pPr>
      <w:r w:rsidRPr="009D7AFC">
        <w:rPr>
          <w:rFonts w:ascii="Times New Roman" w:eastAsia="Times New Roman" w:hAnsi="Times New Roman" w:cs="Times New Roman"/>
          <w:sz w:val="26"/>
          <w:szCs w:val="26"/>
          <w:shd w:val="clear" w:color="auto" w:fill="FFFFFF"/>
          <w:lang w:val="vi-VN" w:eastAsia="en-US"/>
        </w:rPr>
        <w:t xml:space="preserve">Trong suốt tiến trình lịch sử, văn hóa Đông Nam Á đã có nhiều biến đổi sự giao lưu và tiếp biến văn hóa của Đông Nam Á với hai nền văn hóa lớn là văn hóa Trung Quốc và Ấn Độ đã làm nhiều người hoài nghi rằng: có thật sự có một nền văn hóa Đông Nam Á bản địa? Sâu một thời gian </w:t>
      </w:r>
    </w:p>
    <w:p w14:paraId="771FA08F" w14:textId="77777777" w:rsidR="009D7AFC" w:rsidRPr="009D7AFC" w:rsidRDefault="009D7AFC" w:rsidP="009D7AFC">
      <w:pPr>
        <w:spacing w:before="120" w:after="120" w:line="360" w:lineRule="auto"/>
        <w:jc w:val="both"/>
        <w:rPr>
          <w:rFonts w:ascii="Times New Roman" w:eastAsia="Times New Roman" w:hAnsi="Times New Roman" w:cs="Times New Roman"/>
          <w:sz w:val="26"/>
          <w:szCs w:val="26"/>
          <w:shd w:val="clear" w:color="auto" w:fill="FFFFFF"/>
          <w:lang w:val="vi-VN" w:eastAsia="en-US"/>
        </w:rPr>
      </w:pPr>
      <w:r w:rsidRPr="009D7AFC">
        <w:rPr>
          <w:rFonts w:ascii="Times New Roman" w:eastAsia="Times New Roman" w:hAnsi="Times New Roman" w:cs="Times New Roman"/>
          <w:sz w:val="26"/>
          <w:szCs w:val="26"/>
          <w:shd w:val="clear" w:color="auto" w:fill="FFFFFF"/>
          <w:lang w:val="vi-VN" w:eastAsia="en-US"/>
        </w:rPr>
        <w:t>nghiên cứu bóc tách yếu tố văn hóa Trung Quốc và Ấn Độ ra khỏi văn hóa Đông Nam Á, các nhà khoa học đã khẳng định rằng có một nền văn hóa Đông Nam Á được sáng tạo nên từ thời tiền sử và sơ sử trước khi tiếp xúc với văn hóa Trung Quốc và Ấn Độ.</w:t>
      </w:r>
    </w:p>
    <w:p w14:paraId="135F7E92" w14:textId="77777777" w:rsidR="009D7AFC" w:rsidRPr="009D7AFC" w:rsidRDefault="009D7AFC" w:rsidP="009D7AFC">
      <w:pPr>
        <w:spacing w:before="120" w:after="120" w:line="360" w:lineRule="auto"/>
        <w:jc w:val="both"/>
        <w:rPr>
          <w:rFonts w:ascii="Times New Roman" w:eastAsia="Times New Roman" w:hAnsi="Times New Roman" w:cs="Times New Roman"/>
          <w:sz w:val="26"/>
          <w:szCs w:val="26"/>
          <w:shd w:val="clear" w:color="auto" w:fill="FFFFFF"/>
          <w:lang w:val="vi-VN" w:eastAsia="en-US"/>
        </w:rPr>
      </w:pPr>
      <w:r w:rsidRPr="009D7AFC">
        <w:rPr>
          <w:rFonts w:ascii="Times New Roman" w:eastAsia="Times New Roman" w:hAnsi="Times New Roman" w:cs="Times New Roman"/>
          <w:sz w:val="26"/>
          <w:szCs w:val="26"/>
          <w:shd w:val="clear" w:color="auto" w:fill="FFFFFF"/>
          <w:lang w:val="vi-VN" w:eastAsia="en-US"/>
        </w:rPr>
        <w:t>Đặc trưng văn hóa Đông Nam Á được hình thành trong quá trình lịch sử lâu dài do tác động của nhiều yếu tố nhưng về đại thể có thể coi các nhân tố sau đây có vai trò tác động chủ yếu. Thứ nhất tác động của môi trường tự nhiên đặc biệt là môi trường nước đã hình thành văn hóa thực vật và văn hóa ruộng nước đậm chất bản địa. Thứ hai, tác động của hoàn cảnh lao động sản xuất. Trong quá trình chinh phục các châu thổ, đắp đê điều tiết nước để sản xuất và hợp lực phòng chống lũ người Đông Nam Á cần tới sức mạnh 2 cộng đồng hình thành nên các tổ chức làng có tính cộng đồng và tính tự trị cao. Đó là văn hóa làng nước và theo đó là sự hình thành hằng số văn hóa mẹ.</w:t>
      </w:r>
    </w:p>
    <w:p w14:paraId="51875AD0" w14:textId="77777777" w:rsidR="009D7AFC" w:rsidRPr="009D7AFC" w:rsidRDefault="009D7AFC" w:rsidP="009D7AFC">
      <w:pPr>
        <w:numPr>
          <w:ilvl w:val="0"/>
          <w:numId w:val="14"/>
        </w:numPr>
        <w:spacing w:before="120" w:after="120" w:line="360" w:lineRule="auto"/>
        <w:contextualSpacing/>
        <w:jc w:val="both"/>
        <w:rPr>
          <w:rFonts w:ascii="Times New Roman" w:eastAsia="Times New Roman" w:hAnsi="Times New Roman" w:cs="Times New Roman"/>
          <w:b/>
          <w:bCs/>
          <w:sz w:val="26"/>
          <w:szCs w:val="26"/>
          <w:shd w:val="clear" w:color="auto" w:fill="FFFFFF"/>
          <w:lang w:val="vi-VN" w:eastAsia="en-US"/>
        </w:rPr>
      </w:pPr>
      <w:r w:rsidRPr="009D7AFC">
        <w:rPr>
          <w:rFonts w:ascii="Times New Roman" w:eastAsia="Times New Roman" w:hAnsi="Times New Roman" w:cs="Times New Roman"/>
          <w:b/>
          <w:bCs/>
          <w:sz w:val="26"/>
          <w:szCs w:val="26"/>
          <w:shd w:val="clear" w:color="auto" w:fill="FFFFFF"/>
          <w:lang w:val="vi-VN" w:eastAsia="en-US"/>
        </w:rPr>
        <w:t>Văn hóa thực vật:</w:t>
      </w:r>
    </w:p>
    <w:p w14:paraId="50B3CB1B" w14:textId="77777777" w:rsidR="009D7AFC" w:rsidRPr="009D7AFC" w:rsidRDefault="009D7AFC" w:rsidP="009D7AFC">
      <w:pPr>
        <w:spacing w:before="120" w:after="120" w:line="360" w:lineRule="auto"/>
        <w:jc w:val="both"/>
        <w:rPr>
          <w:rFonts w:ascii="Times New Roman" w:eastAsia="Times New Roman" w:hAnsi="Times New Roman" w:cs="Times New Roman"/>
          <w:sz w:val="26"/>
          <w:szCs w:val="26"/>
          <w:shd w:val="clear" w:color="auto" w:fill="FFFFFF"/>
          <w:lang w:val="vi-VN" w:eastAsia="en-US"/>
        </w:rPr>
      </w:pPr>
      <w:r w:rsidRPr="009D7AFC">
        <w:rPr>
          <w:rFonts w:ascii="Times New Roman" w:eastAsia="Times New Roman" w:hAnsi="Times New Roman" w:cs="Times New Roman"/>
          <w:sz w:val="26"/>
          <w:szCs w:val="26"/>
          <w:shd w:val="clear" w:color="auto" w:fill="FFFFFF"/>
          <w:lang w:val="vi-VN" w:eastAsia="en-US"/>
        </w:rPr>
        <w:lastRenderedPageBreak/>
        <w:t>Chịu sự chi phối mạnh mẽ của đới khí hậu nhiệt đới gió mùa nóng ẩm mưa nhiều và địa hình chia cắt phân tầng Đông Nam Á cố một hệ sinh thái sinh vật học rất đa dạng và phong phú. Điều đó đã ảnh hưởng đến sinh hoạt văn hóa tinh thần và văn hóa vật chất của người Đông Nam Á rất lớn. Văn hóa thực vật đã in dấu đậm nét trong đời sông hằng ngày của người Đông Nam Á. Nếu quan sát kĩ chúng ta có thể thấy rằng những thói quen những phong tục của người Đông Nam Á ảnh hưởng rất nhiều bởi tính chất thực vật.</w:t>
      </w:r>
    </w:p>
    <w:p w14:paraId="1C83BA14" w14:textId="77777777" w:rsidR="009D7AFC" w:rsidRPr="009D7AFC" w:rsidRDefault="009D7AFC" w:rsidP="009D7AFC">
      <w:pPr>
        <w:spacing w:before="120" w:after="120" w:line="360" w:lineRule="auto"/>
        <w:jc w:val="both"/>
        <w:rPr>
          <w:rFonts w:ascii="Times New Roman" w:eastAsia="Times New Roman" w:hAnsi="Times New Roman" w:cs="Times New Roman"/>
          <w:sz w:val="26"/>
          <w:szCs w:val="26"/>
          <w:shd w:val="clear" w:color="auto" w:fill="FFFFFF"/>
          <w:lang w:val="vi-VN" w:eastAsia="en-US"/>
        </w:rPr>
      </w:pPr>
      <w:r w:rsidRPr="009D7AFC">
        <w:rPr>
          <w:rFonts w:ascii="Times New Roman" w:eastAsia="Times New Roman" w:hAnsi="Times New Roman" w:cs="Times New Roman"/>
          <w:sz w:val="26"/>
          <w:szCs w:val="26"/>
          <w:shd w:val="clear" w:color="auto" w:fill="FFFFFF"/>
          <w:lang w:val="vi-VN" w:eastAsia="en-US"/>
        </w:rPr>
        <w:t xml:space="preserve">Ở Thái Lan, Lào, Campuchia, Myanmar người ta vẫn dùng trầu cau cúng 3 Phật. Ở Indonesia, trầu được dùng để cúng tổ tiên và chữa bệnh. </w:t>
      </w:r>
    </w:p>
    <w:p w14:paraId="048660FE" w14:textId="77777777" w:rsidR="009D7AFC" w:rsidRPr="009D7AFC" w:rsidRDefault="009D7AFC" w:rsidP="009D7AFC">
      <w:pPr>
        <w:spacing w:before="120" w:after="120" w:line="360" w:lineRule="auto"/>
        <w:jc w:val="both"/>
        <w:rPr>
          <w:rFonts w:ascii="Times New Roman" w:eastAsia="Times New Roman" w:hAnsi="Times New Roman" w:cs="Times New Roman"/>
          <w:sz w:val="26"/>
          <w:szCs w:val="26"/>
          <w:shd w:val="clear" w:color="auto" w:fill="FFFFFF"/>
          <w:lang w:val="vi-VN" w:eastAsia="en-US"/>
        </w:rPr>
      </w:pPr>
      <w:r w:rsidRPr="009D7AFC">
        <w:rPr>
          <w:rFonts w:ascii="Times New Roman" w:eastAsia="Times New Roman" w:hAnsi="Times New Roman" w:cs="Times New Roman"/>
          <w:sz w:val="26"/>
          <w:szCs w:val="26"/>
          <w:shd w:val="clear" w:color="auto" w:fill="FFFFFF"/>
          <w:lang w:val="vi-VN" w:eastAsia="en-US"/>
        </w:rPr>
        <w:t>Về nhà ở người Đông Nam Á có nhiều kiểu nhà khác nhau tùy thuộc vào đặc điểm tự nhiên nhưng kiểu nhà mang tính chất đặc trưng nhất là nhà sàn. Nhà sàn thường được làm từ gỗ, tre, nứa, lá và có kết cấu sàn khung gỗ. Gỗ làm bằng cột và khung làm bằng gỗ tốt có sức chịu đựng lớn. Hiên nhà sàn thường rộng vì nơi đây thường diễn ra các hoạt động sản xuất như phơi lúa giã gạo và các hoạt động sinh hoạt cộng đồng. Sau nhà sàn kiểu nhà đất còn là một kiểu nhà phổ biến khác của khu vực Đông Nam Á. Nhà đát có khung được làm bằng gỗ, tre, nứa nhưng có khung được bao bọc bằng đất. Tường đất thích hợp cho vùng mưa bão, điều hòa được nhiệt độ trong nhà mát mẻ vào màu hè ấm vào màu đông.</w:t>
      </w:r>
    </w:p>
    <w:p w14:paraId="3243ADF1" w14:textId="77777777" w:rsidR="009D7AFC" w:rsidRPr="009D7AFC" w:rsidRDefault="009D7AFC" w:rsidP="009D7AFC">
      <w:pPr>
        <w:spacing w:before="120" w:after="120" w:line="360" w:lineRule="auto"/>
        <w:jc w:val="both"/>
        <w:rPr>
          <w:rFonts w:ascii="Times New Roman" w:eastAsia="Times New Roman" w:hAnsi="Times New Roman" w:cs="Times New Roman"/>
          <w:sz w:val="26"/>
          <w:szCs w:val="26"/>
          <w:shd w:val="clear" w:color="auto" w:fill="FFFFFF"/>
          <w:lang w:val="vi-VN" w:eastAsia="en-US"/>
        </w:rPr>
      </w:pPr>
      <w:r w:rsidRPr="009D7AFC">
        <w:rPr>
          <w:rFonts w:ascii="Times New Roman" w:eastAsia="Times New Roman" w:hAnsi="Times New Roman" w:cs="Times New Roman"/>
          <w:sz w:val="26"/>
          <w:szCs w:val="26"/>
          <w:shd w:val="clear" w:color="auto" w:fill="FFFFFF"/>
          <w:lang w:val="vi-VN" w:eastAsia="en-US"/>
        </w:rPr>
        <w:t>Đông Nam Á là khu vực sông nước và được bao bọc bởi biển rộng lớn nên phương tiện đi lại chủ yếu là thuyền bè. Thuyền làm bằng gỗ bè được làm bằng tre ghép lại. Nghề đóng thuyền đã có mặt ở Đông Nam Á từ rất sớm và nổi tiếng trên thế giới lúc bấy giờ. Như vậy, có thể nói rằng văn hóa thực vật ảnh hưởng rất lớn đối với cuộc sống thường ngày của người Đông Nam Á. Việc ăn, ở, đi lại đều mang những dáng dấp rõ nét của sắc thái văn hóa thực vật.</w:t>
      </w:r>
    </w:p>
    <w:p w14:paraId="6974BCD5" w14:textId="77777777" w:rsidR="009D7AFC" w:rsidRPr="009D7AFC" w:rsidRDefault="009D7AFC" w:rsidP="009D7AFC">
      <w:pPr>
        <w:numPr>
          <w:ilvl w:val="0"/>
          <w:numId w:val="15"/>
        </w:numPr>
        <w:spacing w:before="120" w:after="120" w:line="360" w:lineRule="auto"/>
        <w:contextualSpacing/>
        <w:jc w:val="both"/>
        <w:rPr>
          <w:rFonts w:ascii="Times New Roman" w:eastAsia="Times New Roman" w:hAnsi="Times New Roman" w:cs="Times New Roman"/>
          <w:b/>
          <w:bCs/>
          <w:sz w:val="26"/>
          <w:szCs w:val="26"/>
          <w:shd w:val="clear" w:color="auto" w:fill="FFFFFF"/>
          <w:lang w:val="vi-VN" w:eastAsia="en-US"/>
        </w:rPr>
      </w:pPr>
      <w:r w:rsidRPr="009D7AFC">
        <w:rPr>
          <w:rFonts w:ascii="Times New Roman" w:eastAsia="Times New Roman" w:hAnsi="Times New Roman" w:cs="Times New Roman"/>
          <w:b/>
          <w:bCs/>
          <w:sz w:val="26"/>
          <w:szCs w:val="26"/>
          <w:shd w:val="clear" w:color="auto" w:fill="FFFFFF"/>
          <w:lang w:val="vi-VN" w:eastAsia="en-US"/>
        </w:rPr>
        <w:t>Văn hóa làng nước:</w:t>
      </w:r>
    </w:p>
    <w:p w14:paraId="3E7D1FC1" w14:textId="77777777" w:rsidR="009D7AFC" w:rsidRPr="009D7AFC" w:rsidRDefault="009D7AFC" w:rsidP="009D7AFC">
      <w:pPr>
        <w:spacing w:before="120" w:after="120" w:line="360" w:lineRule="auto"/>
        <w:jc w:val="both"/>
        <w:rPr>
          <w:rFonts w:ascii="Times New Roman" w:eastAsia="Times New Roman" w:hAnsi="Times New Roman" w:cs="Times New Roman"/>
          <w:sz w:val="26"/>
          <w:szCs w:val="26"/>
          <w:shd w:val="clear" w:color="auto" w:fill="FFFFFF"/>
          <w:lang w:val="vi-VN" w:eastAsia="en-US"/>
        </w:rPr>
      </w:pPr>
      <w:r w:rsidRPr="009D7AFC">
        <w:rPr>
          <w:rFonts w:ascii="Times New Roman" w:eastAsia="Times New Roman" w:hAnsi="Times New Roman" w:cs="Times New Roman"/>
          <w:sz w:val="26"/>
          <w:szCs w:val="26"/>
          <w:shd w:val="clear" w:color="auto" w:fill="FFFFFF"/>
          <w:lang w:val="vi-VN" w:eastAsia="en-US"/>
        </w:rPr>
        <w:lastRenderedPageBreak/>
        <w:t>Đông Nam Á là “nền văn minh có đủ sắc thái đồng bằng, biển, nửa đồi nửa rừng với đủ các dạng kết cấu đan xen phức tạp… Nhưng mẫu số chung là văn minh nông nghiệp trồng lúa nước, văn hóa xóm làng”. Văn hóa làng nước là một trong những đặc trưng tiêu biểu của cư dân Đông Nam Á được hình thành từ thời sơ sử. Do chịu ảnh hưởng của môi trường tự nhiên lối sống của những cư dân những vùng đất cao của các cánh rừng mưa nhiệt đới trái ngược với lối sống của những cư dân đông đúc trên đất liền. Sau thời kì đó mới có sự đồng dạng trong việc mở rộng những làng cư trú ở châu thổ các sông trên đất liền. Đây cũng là cơ sở cho sự hình thành các nhà nước sơ khai được gọi là các “ Tù trưởng quốc” trung tâm. Các nhà nước sơ khai dựa vào các thung lũng dọc theo các hệ thống sông. Các dòng không không chỉ nuôi dưỡng văn hóa mà còn đóng vai trò truyền dẫn văn hóa rất quan trọng. Không gian văn hóa của người xưa có nhiều sự khác biệt so với đường biên chính trị cứng nhắc và các ý tưởng mới kĩ thuật canh tác luyện kim đã trôi chảy theo mạng lưới liên kết giữa các cộng đồng dân cư mà ở đó được điều hành chủ yếu bằng thiết chế tự trị.</w:t>
      </w:r>
    </w:p>
    <w:p w14:paraId="613809ED" w14:textId="77777777" w:rsidR="009D7AFC" w:rsidRPr="009D7AFC" w:rsidRDefault="009D7AFC" w:rsidP="009D7AFC">
      <w:pPr>
        <w:spacing w:before="120" w:after="120" w:line="360" w:lineRule="auto"/>
        <w:jc w:val="both"/>
        <w:rPr>
          <w:rFonts w:ascii="Times New Roman" w:eastAsia="Times New Roman" w:hAnsi="Times New Roman" w:cs="Times New Roman"/>
          <w:sz w:val="26"/>
          <w:szCs w:val="26"/>
          <w:shd w:val="clear" w:color="auto" w:fill="FFFFFF"/>
          <w:lang w:val="vi-VN" w:eastAsia="en-US"/>
        </w:rPr>
      </w:pPr>
      <w:r w:rsidRPr="009D7AFC">
        <w:rPr>
          <w:rFonts w:ascii="Times New Roman" w:eastAsia="Times New Roman" w:hAnsi="Times New Roman" w:cs="Times New Roman"/>
          <w:sz w:val="26"/>
          <w:szCs w:val="26"/>
          <w:shd w:val="clear" w:color="auto" w:fill="FFFFFF"/>
          <w:lang w:val="vi-VN" w:eastAsia="en-US"/>
        </w:rPr>
        <w:t>Làng là một đơn vị hành chính cơ sở vốn là những cộng đồng thị tộc những tiểu vương quốc đã hình thành từ lâu nay tụ hợp lại. Do đó làng vẫn là một đơn vị kinh tế hầu như độc lập với những thiết chế riêng có những đặc trưng văn hóa riêng giống như một quốc gia nhỏ. Hệ thống quản lí đều dựa trên các tù trưởng, già làng của địa phương.</w:t>
      </w:r>
    </w:p>
    <w:p w14:paraId="3DE1A8A2" w14:textId="77777777" w:rsidR="009D7AFC" w:rsidRPr="009D7AFC" w:rsidRDefault="009D7AFC" w:rsidP="009D7AFC">
      <w:pPr>
        <w:spacing w:before="120" w:after="120" w:line="360" w:lineRule="auto"/>
        <w:jc w:val="both"/>
        <w:rPr>
          <w:rFonts w:ascii="Times New Roman" w:eastAsia="Times New Roman" w:hAnsi="Times New Roman" w:cs="Times New Roman"/>
          <w:sz w:val="26"/>
          <w:szCs w:val="26"/>
          <w:shd w:val="clear" w:color="auto" w:fill="FFFFFF"/>
          <w:lang w:val="vi-VN" w:eastAsia="en-US"/>
        </w:rPr>
      </w:pPr>
      <w:r w:rsidRPr="009D7AFC">
        <w:rPr>
          <w:rFonts w:ascii="Times New Roman" w:eastAsia="Times New Roman" w:hAnsi="Times New Roman" w:cs="Times New Roman"/>
          <w:sz w:val="26"/>
          <w:szCs w:val="26"/>
          <w:shd w:val="clear" w:color="auto" w:fill="FFFFFF"/>
          <w:lang w:val="vi-VN" w:eastAsia="en-US"/>
        </w:rPr>
        <w:t>Nền nông nghiệp lúa nước với yêu cầu tập trung sức lao động của tập thể trong việc sản xuất và trị thủy nên dân cư trong làng có mối quan hệ chặt chẽ với nhau. Trong làng tồn tại hai mối quan hệ đan xen nhau: quan hệ huyết thống và quan hệ láng giềng trong đó mối quan hệ láng giềng là chủ đạo.</w:t>
      </w:r>
    </w:p>
    <w:p w14:paraId="150F1909" w14:textId="77777777" w:rsidR="009D7AFC" w:rsidRPr="009D7AFC" w:rsidRDefault="009D7AFC" w:rsidP="009D7AFC">
      <w:pPr>
        <w:spacing w:before="120" w:after="120" w:line="360" w:lineRule="auto"/>
        <w:jc w:val="both"/>
        <w:rPr>
          <w:rFonts w:ascii="Times New Roman" w:eastAsia="Times New Roman" w:hAnsi="Times New Roman" w:cs="Times New Roman"/>
          <w:sz w:val="26"/>
          <w:szCs w:val="26"/>
          <w:shd w:val="clear" w:color="auto" w:fill="FFFFFF"/>
          <w:lang w:val="vi-VN" w:eastAsia="en-US"/>
        </w:rPr>
      </w:pPr>
      <w:r w:rsidRPr="009D7AFC">
        <w:rPr>
          <w:rFonts w:ascii="Times New Roman" w:eastAsia="Times New Roman" w:hAnsi="Times New Roman" w:cs="Times New Roman"/>
          <w:sz w:val="26"/>
          <w:szCs w:val="26"/>
          <w:shd w:val="clear" w:color="auto" w:fill="FFFFFF"/>
          <w:lang w:val="vi-VN" w:eastAsia="en-US"/>
        </w:rPr>
        <w:t xml:space="preserve">Văn hóa làng nước mang tính cộng đồng và tính tự trị rất cao. Mỗi làng là một quốc gia nhỏ. Cư dân trong làng được thắt chặt bởi các nghi thức những tập quán mà bất cứ thành viên nào </w:t>
      </w:r>
      <w:r w:rsidRPr="009D7AFC">
        <w:rPr>
          <w:rFonts w:ascii="Times New Roman" w:eastAsia="Times New Roman" w:hAnsi="Times New Roman" w:cs="Times New Roman"/>
          <w:sz w:val="26"/>
          <w:szCs w:val="26"/>
          <w:shd w:val="clear" w:color="auto" w:fill="FFFFFF"/>
          <w:lang w:val="vi-VN" w:eastAsia="en-US"/>
        </w:rPr>
        <w:lastRenderedPageBreak/>
        <w:t>cũng phải tuân theo. Mỗi làng có một nhà lớn nơi tập trung tất cả dân làng trong các dịp quan trọng nơi quần tụ chia sẻ những niềm vui nổi buồn của cư dân trong làng.</w:t>
      </w:r>
    </w:p>
    <w:p w14:paraId="7F401B00" w14:textId="77777777" w:rsidR="009D7AFC" w:rsidRPr="009D7AFC" w:rsidRDefault="009D7AFC" w:rsidP="009D7AFC">
      <w:pPr>
        <w:numPr>
          <w:ilvl w:val="0"/>
          <w:numId w:val="16"/>
        </w:numPr>
        <w:spacing w:before="120" w:after="120" w:line="360" w:lineRule="auto"/>
        <w:contextualSpacing/>
        <w:jc w:val="both"/>
        <w:rPr>
          <w:rFonts w:ascii="Times New Roman" w:eastAsia="Times New Roman" w:hAnsi="Times New Roman" w:cs="Times New Roman"/>
          <w:b/>
          <w:bCs/>
          <w:sz w:val="26"/>
          <w:szCs w:val="26"/>
          <w:shd w:val="clear" w:color="auto" w:fill="FFFFFF"/>
          <w:lang w:val="vi-VN" w:eastAsia="en-US"/>
        </w:rPr>
      </w:pPr>
      <w:r w:rsidRPr="009D7AFC">
        <w:rPr>
          <w:rFonts w:ascii="Times New Roman" w:eastAsia="Times New Roman" w:hAnsi="Times New Roman" w:cs="Times New Roman"/>
          <w:b/>
          <w:bCs/>
          <w:sz w:val="26"/>
          <w:szCs w:val="26"/>
          <w:shd w:val="clear" w:color="auto" w:fill="FFFFFF"/>
          <w:lang w:val="vi-VN" w:eastAsia="en-US"/>
        </w:rPr>
        <w:t>Văn hóa ruộng nước:</w:t>
      </w:r>
    </w:p>
    <w:p w14:paraId="5958B9B2" w14:textId="77777777" w:rsidR="009D7AFC" w:rsidRPr="009D7AFC" w:rsidRDefault="009D7AFC" w:rsidP="009D7AFC">
      <w:pPr>
        <w:spacing w:before="120" w:after="120" w:line="360" w:lineRule="auto"/>
        <w:jc w:val="both"/>
        <w:rPr>
          <w:rFonts w:ascii="Times New Roman" w:eastAsia="Times New Roman" w:hAnsi="Times New Roman" w:cs="Times New Roman"/>
          <w:sz w:val="26"/>
          <w:szCs w:val="26"/>
          <w:shd w:val="clear" w:color="auto" w:fill="FFFFFF"/>
          <w:lang w:val="vi-VN" w:eastAsia="en-US"/>
        </w:rPr>
      </w:pPr>
      <w:r w:rsidRPr="009D7AFC">
        <w:rPr>
          <w:rFonts w:ascii="Times New Roman" w:eastAsia="Times New Roman" w:hAnsi="Times New Roman" w:cs="Times New Roman"/>
          <w:sz w:val="26"/>
          <w:szCs w:val="26"/>
          <w:shd w:val="clear" w:color="auto" w:fill="FFFFFF"/>
          <w:lang w:val="vi-VN" w:eastAsia="en-US"/>
        </w:rPr>
        <w:t>Cùng sinh ra và lớn lên trên cùng một khu vực địa lí, cư dân Đông Nam Á đã tạo nên một nền văn hóa bản địa có nguồn gốc chung mang tính thống nhất cho toàn vùng, đó là một nền văn hóa mang tính đặc trưng đặc sắc với nghề nông trồng lúa nước là chủ đạo. Được xem là một trong những trung tâm nông nghiệp lớn nhất của nhân loại, văn hóa Đông Nam Á chịu sự chi phối của nền văn minh lúa nước, là một nền văn hóa bản địa riêng biệt, độc đáo và phát triển liên tục trong suốt chiều dài lịch sử và đến tận ngày nay.</w:t>
      </w:r>
    </w:p>
    <w:p w14:paraId="3BD8D4AE" w14:textId="77777777" w:rsidR="009D7AFC" w:rsidRPr="009D7AFC" w:rsidRDefault="009D7AFC" w:rsidP="009D7AFC">
      <w:pPr>
        <w:spacing w:before="120" w:after="120" w:line="360" w:lineRule="auto"/>
        <w:jc w:val="both"/>
        <w:rPr>
          <w:rFonts w:ascii="Times New Roman" w:eastAsia="Times New Roman" w:hAnsi="Times New Roman" w:cs="Times New Roman"/>
          <w:sz w:val="26"/>
          <w:szCs w:val="26"/>
          <w:shd w:val="clear" w:color="auto" w:fill="FFFFFF"/>
          <w:lang w:val="vi-VN" w:eastAsia="en-US"/>
        </w:rPr>
      </w:pPr>
      <w:r w:rsidRPr="009D7AFC">
        <w:rPr>
          <w:rFonts w:ascii="Times New Roman" w:eastAsia="Times New Roman" w:hAnsi="Times New Roman" w:cs="Times New Roman"/>
          <w:sz w:val="26"/>
          <w:szCs w:val="26"/>
          <w:shd w:val="clear" w:color="auto" w:fill="FFFFFF"/>
          <w:lang w:val="vi-VN" w:eastAsia="en-US"/>
        </w:rPr>
        <w:t>Người Đông Nam Á rất coi trọng cây lúa, cây lúa là tặng phẩm của thần linh là lương thực chính của con người. Người Đông Nam Á tin rằng cây lúa là hiện thân của các vị thần, họ tôn trọng sùng bái và thờ hồn lúa. Ở Giava cây lúa là hiện thân của nữ thần Drevisri. Do vậy có nhiều điều cấm kị đối với đàn ông trong việc tiếp xúc với cây 5 lúa. Đàn ông không được tiếp xúc với nữ thần họ có thể làm các công tác chuẩn bị như cày bừa còn các công tác nhổ mạ cấy lúa là do phụ nữ làm. Người Mã Lai cấm không được gõ đạp vào bó lúa vì sợ làm nưh vậy hồn lúa sẽ bỏ đi mùa năm sau sẽ thất bát, hiện thân trong cây lúa của người Mã Lai là công cháu Anak Raja. Người Khơme xem mẹ lúa là người đàn bà cưỡi trên mình cá, tay cầm bông lúa. Dân tộc Cơtu dành chỗ đẹp nhất trong bếp làm nơi thờ lúa.</w:t>
      </w:r>
    </w:p>
    <w:p w14:paraId="0863EA16" w14:textId="77777777" w:rsidR="009D7AFC" w:rsidRPr="009D7AFC" w:rsidRDefault="009D7AFC" w:rsidP="009D7AFC">
      <w:pPr>
        <w:autoSpaceDE w:val="0"/>
        <w:autoSpaceDN w:val="0"/>
        <w:spacing w:before="120" w:after="120" w:line="360" w:lineRule="auto"/>
        <w:jc w:val="both"/>
        <w:rPr>
          <w:rFonts w:ascii="Times New Roman" w:eastAsia="Times New Roman" w:hAnsi="Times New Roman" w:cs="Times New Roman"/>
          <w:sz w:val="26"/>
          <w:szCs w:val="26"/>
          <w:lang w:val="en-GB" w:eastAsia="en-US"/>
        </w:rPr>
      </w:pPr>
    </w:p>
    <w:p w14:paraId="3F61F140" w14:textId="45C645FD" w:rsidR="009D7AFC" w:rsidRPr="009D7AFC" w:rsidRDefault="009D7AFC" w:rsidP="009D7AFC">
      <w:pPr>
        <w:autoSpaceDE w:val="0"/>
        <w:autoSpaceDN w:val="0"/>
        <w:spacing w:before="120" w:after="120" w:line="360" w:lineRule="auto"/>
        <w:jc w:val="both"/>
        <w:rPr>
          <w:rFonts w:ascii="Times New Roman" w:eastAsia="Times New Roman" w:hAnsi="Times New Roman" w:cs="Times New Roman"/>
          <w:b/>
          <w:bCs/>
          <w:sz w:val="26"/>
          <w:szCs w:val="26"/>
          <w:lang w:val="en-GB" w:eastAsia="en-US"/>
        </w:rPr>
      </w:pPr>
      <w:r w:rsidRPr="009D7AFC">
        <w:rPr>
          <w:rFonts w:ascii="Times New Roman" w:eastAsia="Times New Roman" w:hAnsi="Times New Roman" w:cs="Times New Roman"/>
          <w:b/>
          <w:bCs/>
          <w:sz w:val="26"/>
          <w:szCs w:val="26"/>
          <w:lang w:val="en-GB" w:eastAsia="en-US"/>
        </w:rPr>
        <w:t>Câu 24: Hãy trình bày sơ nét về tình hình lao động ở các nước Đông Nam Á</w:t>
      </w:r>
    </w:p>
    <w:p w14:paraId="2B70F600" w14:textId="77777777" w:rsidR="009D7AFC" w:rsidRPr="009D7AFC" w:rsidRDefault="009D7AFC" w:rsidP="009D7AFC">
      <w:pPr>
        <w:numPr>
          <w:ilvl w:val="0"/>
          <w:numId w:val="17"/>
        </w:numPr>
        <w:spacing w:before="120" w:after="120" w:line="360" w:lineRule="auto"/>
        <w:contextualSpacing/>
        <w:jc w:val="both"/>
        <w:rPr>
          <w:rFonts w:ascii="Times New Roman" w:eastAsia="Times New Roman" w:hAnsi="Times New Roman" w:cs="Times New Roman"/>
          <w:b/>
          <w:bCs/>
          <w:color w:val="3B3838"/>
          <w:sz w:val="26"/>
          <w:szCs w:val="26"/>
          <w:shd w:val="clear" w:color="auto" w:fill="FFFFFF"/>
          <w:lang w:val="vi-VN" w:eastAsia="en-US"/>
        </w:rPr>
      </w:pPr>
      <w:r w:rsidRPr="009D7AFC">
        <w:rPr>
          <w:rFonts w:ascii="Times New Roman" w:eastAsia="Times New Roman" w:hAnsi="Times New Roman" w:cs="Times New Roman"/>
          <w:b/>
          <w:bCs/>
          <w:color w:val="3B3838"/>
          <w:sz w:val="26"/>
          <w:szCs w:val="26"/>
          <w:shd w:val="clear" w:color="auto" w:fill="FFFFFF"/>
          <w:lang w:val="vi-VN" w:eastAsia="en-US"/>
        </w:rPr>
        <w:t>Các đặc điểm chính của ASEAN</w:t>
      </w:r>
    </w:p>
    <w:p w14:paraId="279A17FF" w14:textId="77777777" w:rsidR="009D7AFC" w:rsidRPr="009D7AFC" w:rsidRDefault="009D7AFC" w:rsidP="009D7AFC">
      <w:pPr>
        <w:numPr>
          <w:ilvl w:val="0"/>
          <w:numId w:val="17"/>
        </w:numPr>
        <w:spacing w:before="120" w:after="120" w:line="360" w:lineRule="auto"/>
        <w:contextualSpacing/>
        <w:rPr>
          <w:rFonts w:ascii="Times New Roman" w:hAnsi="Times New Roman" w:cs="Times New Roman"/>
          <w:sz w:val="26"/>
          <w:szCs w:val="26"/>
          <w:lang w:eastAsia="en-US"/>
        </w:rPr>
      </w:pPr>
      <w:r w:rsidRPr="009D7AFC">
        <w:rPr>
          <w:rFonts w:ascii="Times New Roman" w:eastAsia="Times New Roman" w:hAnsi="Times New Roman" w:cs="Times New Roman"/>
          <w:sz w:val="26"/>
          <w:szCs w:val="26"/>
          <w:shd w:val="clear" w:color="auto" w:fill="FFFFFF"/>
          <w:lang w:val="en-GB" w:eastAsia="en-US"/>
        </w:rPr>
        <w:t>Đông dân, mật độ dân số cao, dân số trẻ,  phân bố không đồng đều.</w:t>
      </w:r>
    </w:p>
    <w:p w14:paraId="5D975BBD" w14:textId="77777777" w:rsidR="009D7AFC" w:rsidRPr="009D7AFC" w:rsidRDefault="009D7AFC" w:rsidP="009D7AFC">
      <w:pPr>
        <w:numPr>
          <w:ilvl w:val="0"/>
          <w:numId w:val="17"/>
        </w:numPr>
        <w:spacing w:before="120" w:after="120" w:line="360" w:lineRule="auto"/>
        <w:contextualSpacing/>
        <w:rPr>
          <w:rFonts w:ascii="Times New Roman" w:hAnsi="Times New Roman" w:cs="Times New Roman"/>
          <w:sz w:val="26"/>
          <w:szCs w:val="26"/>
          <w:lang w:eastAsia="en-US"/>
        </w:rPr>
      </w:pPr>
      <w:r w:rsidRPr="009D7AFC">
        <w:rPr>
          <w:rFonts w:ascii="Times New Roman" w:eastAsia="Times New Roman" w:hAnsi="Times New Roman" w:cs="Times New Roman"/>
          <w:sz w:val="26"/>
          <w:szCs w:val="26"/>
          <w:lang w:val="en-GB" w:eastAsia="en-US"/>
        </w:rPr>
        <w:lastRenderedPageBreak/>
        <w:t>Dân số trong độ tuổi lao động chiếm tỷ lệ cao, trình độ chuyên môn, kỹ năng lao động còn thấp</w:t>
      </w:r>
    </w:p>
    <w:p w14:paraId="12A75427" w14:textId="77777777" w:rsidR="009D7AFC" w:rsidRPr="009D7AFC" w:rsidRDefault="009D7AFC" w:rsidP="009D7AFC">
      <w:pPr>
        <w:numPr>
          <w:ilvl w:val="0"/>
          <w:numId w:val="17"/>
        </w:numPr>
        <w:spacing w:before="120" w:after="120" w:line="360" w:lineRule="auto"/>
        <w:contextualSpacing/>
        <w:rPr>
          <w:rFonts w:ascii="Times New Roman" w:hAnsi="Times New Roman" w:cs="Times New Roman"/>
          <w:sz w:val="26"/>
          <w:szCs w:val="26"/>
          <w:lang w:eastAsia="en-US"/>
        </w:rPr>
      </w:pPr>
      <w:r w:rsidRPr="009D7AFC">
        <w:rPr>
          <w:rFonts w:ascii="Times New Roman" w:eastAsia="Times New Roman" w:hAnsi="Times New Roman" w:cs="Times New Roman"/>
          <w:sz w:val="26"/>
          <w:szCs w:val="26"/>
          <w:shd w:val="clear" w:color="auto" w:fill="FFFFFF"/>
          <w:lang w:val="en-GB" w:eastAsia="en-US"/>
        </w:rPr>
        <w:t>Thuận lợi: nguồn lao động dồi dào, giá lao động rẻ, thị trường tiêu thụ rộng lớn.</w:t>
      </w:r>
    </w:p>
    <w:p w14:paraId="385424A0" w14:textId="77777777" w:rsidR="009D7AFC" w:rsidRPr="009D7AFC" w:rsidRDefault="009D7AFC" w:rsidP="009D7AFC">
      <w:pPr>
        <w:numPr>
          <w:ilvl w:val="0"/>
          <w:numId w:val="17"/>
        </w:numPr>
        <w:spacing w:before="120" w:after="120" w:line="360" w:lineRule="auto"/>
        <w:contextualSpacing/>
        <w:rPr>
          <w:rFonts w:ascii="Times New Roman" w:hAnsi="Times New Roman" w:cs="Times New Roman"/>
          <w:sz w:val="26"/>
          <w:szCs w:val="26"/>
          <w:lang w:eastAsia="en-US"/>
        </w:rPr>
      </w:pPr>
      <w:r w:rsidRPr="009D7AFC">
        <w:rPr>
          <w:rFonts w:ascii="Times New Roman" w:eastAsia="Times New Roman" w:hAnsi="Times New Roman" w:cs="Times New Roman"/>
          <w:sz w:val="26"/>
          <w:szCs w:val="26"/>
          <w:shd w:val="clear" w:color="auto" w:fill="FFFFFF"/>
          <w:lang w:val="en-GB" w:eastAsia="en-US"/>
        </w:rPr>
        <w:t xml:space="preserve">Gây sức ép đối với sự phát triển </w:t>
      </w:r>
    </w:p>
    <w:p w14:paraId="0F0DDA68" w14:textId="77777777" w:rsidR="009D7AFC" w:rsidRPr="009D7AFC" w:rsidRDefault="009D7AFC" w:rsidP="009D7AFC">
      <w:pPr>
        <w:numPr>
          <w:ilvl w:val="0"/>
          <w:numId w:val="17"/>
        </w:numPr>
        <w:spacing w:before="120" w:after="120" w:line="360" w:lineRule="auto"/>
        <w:contextualSpacing/>
        <w:rPr>
          <w:rFonts w:ascii="Times New Roman" w:hAnsi="Times New Roman" w:cs="Times New Roman"/>
          <w:sz w:val="26"/>
          <w:szCs w:val="26"/>
          <w:lang w:eastAsia="en-US"/>
        </w:rPr>
      </w:pPr>
      <w:r w:rsidRPr="009D7AFC">
        <w:rPr>
          <w:rFonts w:ascii="Times New Roman" w:eastAsia="Times New Roman" w:hAnsi="Times New Roman" w:cs="Times New Roman"/>
          <w:sz w:val="26"/>
          <w:szCs w:val="26"/>
          <w:shd w:val="clear" w:color="auto" w:fill="FFFFFF"/>
          <w:lang w:val="en-GB" w:eastAsia="en-US"/>
        </w:rPr>
        <w:t>kinh tế - xã hội, thiếu lực lượng lao động có trình độ tay nghề cao, thất nghiệp</w:t>
      </w:r>
    </w:p>
    <w:p w14:paraId="58812A99" w14:textId="77777777" w:rsidR="009D7AFC" w:rsidRPr="009D7AFC" w:rsidRDefault="009D7AFC" w:rsidP="009D7AFC">
      <w:pPr>
        <w:autoSpaceDE w:val="0"/>
        <w:autoSpaceDN w:val="0"/>
        <w:spacing w:before="120" w:after="120" w:line="360" w:lineRule="auto"/>
        <w:jc w:val="both"/>
        <w:rPr>
          <w:rFonts w:ascii="Times New Roman" w:eastAsia="Times New Roman" w:hAnsi="Times New Roman" w:cs="Times New Roman"/>
          <w:b/>
          <w:bCs/>
          <w:sz w:val="26"/>
          <w:szCs w:val="26"/>
          <w:lang w:val="en-GB" w:eastAsia="en-US"/>
        </w:rPr>
      </w:pPr>
    </w:p>
    <w:p w14:paraId="75AACA8F" w14:textId="42BCB3A3" w:rsidR="009D7AFC" w:rsidRPr="009D7AFC" w:rsidRDefault="009D7AFC" w:rsidP="009D7AFC">
      <w:pPr>
        <w:autoSpaceDE w:val="0"/>
        <w:autoSpaceDN w:val="0"/>
        <w:spacing w:before="120" w:after="120" w:line="360" w:lineRule="auto"/>
        <w:jc w:val="both"/>
        <w:rPr>
          <w:rFonts w:ascii="Times New Roman" w:eastAsia="Times New Roman" w:hAnsi="Times New Roman" w:cs="Times New Roman"/>
          <w:b/>
          <w:bCs/>
          <w:sz w:val="26"/>
          <w:szCs w:val="26"/>
          <w:lang w:val="en-GB" w:eastAsia="en-US"/>
        </w:rPr>
      </w:pPr>
      <w:r w:rsidRPr="009D7AFC">
        <w:rPr>
          <w:rFonts w:ascii="Times New Roman" w:eastAsia="Times New Roman" w:hAnsi="Times New Roman" w:cs="Times New Roman"/>
          <w:b/>
          <w:bCs/>
          <w:sz w:val="26"/>
          <w:szCs w:val="26"/>
          <w:lang w:val="en-GB" w:eastAsia="en-US"/>
        </w:rPr>
        <w:t xml:space="preserve">Nhóm 9: </w:t>
      </w:r>
    </w:p>
    <w:p w14:paraId="4254433A" w14:textId="5C445D90" w:rsidR="009D7AFC" w:rsidRPr="009D7AFC" w:rsidRDefault="009D7AFC" w:rsidP="009D7AFC">
      <w:pPr>
        <w:tabs>
          <w:tab w:val="left" w:pos="851"/>
        </w:tabs>
        <w:spacing w:before="120" w:after="120" w:line="360" w:lineRule="auto"/>
        <w:jc w:val="both"/>
        <w:rPr>
          <w:rFonts w:ascii="Times New Roman" w:hAnsi="Times New Roman" w:cs="Times New Roman"/>
          <w:b/>
          <w:bCs/>
          <w:sz w:val="26"/>
          <w:szCs w:val="26"/>
          <w:lang w:eastAsia="en-US"/>
        </w:rPr>
      </w:pPr>
      <w:r w:rsidRPr="009D7AFC">
        <w:rPr>
          <w:rFonts w:ascii="Times New Roman" w:hAnsi="Times New Roman" w:cs="Times New Roman"/>
          <w:b/>
          <w:bCs/>
          <w:sz w:val="26"/>
          <w:szCs w:val="26"/>
          <w:lang w:eastAsia="en-US"/>
        </w:rPr>
        <w:t>Câu 25: Nêu khái quát tình hình kinh tế - xã hội Thái Lan trong thời kỳ khủng hoảng tài chính - tiền tệ Châu Á năm 1997 và trong những năm đầu thế kỷ XXI?</w:t>
      </w:r>
    </w:p>
    <w:p w14:paraId="35A3DE3D" w14:textId="77777777" w:rsidR="009D7AFC" w:rsidRPr="009D7AFC" w:rsidRDefault="009D7AFC" w:rsidP="009D7AFC">
      <w:pPr>
        <w:numPr>
          <w:ilvl w:val="0"/>
          <w:numId w:val="8"/>
        </w:numPr>
        <w:spacing w:before="120" w:after="120" w:line="360" w:lineRule="auto"/>
        <w:ind w:firstLine="567"/>
        <w:jc w:val="both"/>
        <w:rPr>
          <w:rFonts w:ascii="Times New Roman" w:eastAsia="Times New Roman" w:hAnsi="Times New Roman" w:cs="Times New Roman"/>
          <w:b/>
          <w:bCs/>
          <w:sz w:val="26"/>
          <w:szCs w:val="26"/>
          <w:u w:val="single"/>
          <w:lang w:eastAsia="zh-CN"/>
        </w:rPr>
      </w:pPr>
      <w:r w:rsidRPr="009D7AFC">
        <w:rPr>
          <w:rFonts w:ascii="Times New Roman" w:eastAsia="Times New Roman" w:hAnsi="Times New Roman" w:cs="Times New Roman"/>
          <w:b/>
          <w:sz w:val="26"/>
          <w:szCs w:val="26"/>
          <w:u w:val="single"/>
          <w:lang w:eastAsia="zh-CN"/>
        </w:rPr>
        <w:t>Khái quát tình hình kinh tế-xã hội Thái Lan trong thời kỳ khủng hoảng tài chính-tiền tệ năm 1997:</w:t>
      </w:r>
      <w:r w:rsidRPr="009D7AFC">
        <w:rPr>
          <w:rFonts w:ascii="Times New Roman" w:eastAsia="Times New Roman" w:hAnsi="Times New Roman" w:cs="Times New Roman"/>
          <w:sz w:val="26"/>
          <w:szCs w:val="26"/>
          <w:u w:val="single"/>
          <w:lang w:eastAsia="zh-CN"/>
        </w:rPr>
        <w:t xml:space="preserve"> </w:t>
      </w:r>
    </w:p>
    <w:p w14:paraId="6A919FA7"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Khủng hoảng tài chính châu Á là cuộc khủng hoảng tài chính bắt đầu từ tháng 7 năm 1997 ở Thái Lan rồi ảnh hưởng đến các thị trường chứng khoán, trung tâm tiền tệ lớn, và giá cả của những tài sản khác ở vài nước châu Á, nhiều quốc gia trong đó được coi như là "những con Hổ Đông Á". Cuộc khủng hoảng này còn thường được gọi là Khủng hoảng tiền tệ châu Á.</w:t>
      </w:r>
    </w:p>
    <w:p w14:paraId="6FA6AD2C" w14:textId="77777777" w:rsidR="009D7AFC" w:rsidRPr="009D7AFC" w:rsidRDefault="009D7AFC" w:rsidP="009D7AFC">
      <w:pPr>
        <w:spacing w:before="120" w:after="120" w:line="360" w:lineRule="auto"/>
        <w:jc w:val="both"/>
        <w:rPr>
          <w:rFonts w:ascii="Times New Roman" w:eastAsia="Times New Roman" w:hAnsi="Times New Roman" w:cs="Times New Roman"/>
          <w:b/>
          <w:bCs/>
          <w:sz w:val="26"/>
          <w:szCs w:val="26"/>
          <w:lang w:eastAsia="zh-CN"/>
        </w:rPr>
      </w:pPr>
      <w:r w:rsidRPr="009D7AFC">
        <w:rPr>
          <w:rFonts w:ascii="Times New Roman" w:eastAsia="Times New Roman" w:hAnsi="Times New Roman" w:cs="Times New Roman"/>
          <w:b/>
          <w:bCs/>
          <w:sz w:val="26"/>
          <w:szCs w:val="26"/>
          <w:lang w:eastAsia="zh-CN"/>
        </w:rPr>
        <w:t>Nguyên nhân :</w:t>
      </w:r>
    </w:p>
    <w:p w14:paraId="684E5337"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Nguyên nhân trực tiếp csủa khủng hoảng tài chính Đông Á năm 1997 là những cuộc tấn công đầu cơ và việc rút vốn đồng loạt khỏi các nước châu Á.</w:t>
      </w:r>
    </w:p>
    <w:p w14:paraId="1FDB43EB"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xml:space="preserve">Những nguyên nhân sâu xa nói trên rồi cũng bộc lộ. Thị trường bất động sản của Thái Lan đã vỡ. Một số thể chế tài chính bị phá sản. Người ta không còn tin rằng chính phủ đủ khả năng giữ nổi tỷ giá hối đoái cố định. Khi phát hiện thấy những điểm yếu chết người </w:t>
      </w:r>
      <w:r w:rsidRPr="009D7AFC">
        <w:rPr>
          <w:rFonts w:ascii="Times New Roman" w:eastAsia="Times New Roman" w:hAnsi="Times New Roman" w:cs="Times New Roman"/>
          <w:sz w:val="26"/>
          <w:szCs w:val="26"/>
          <w:lang w:eastAsia="zh-CN"/>
        </w:rPr>
        <w:lastRenderedPageBreak/>
        <w:t>trong nền kinh tế của các nước châu Á, một số thể chế đầu cơ vĩ mô đã tiến hành tấn công tiền tệ châu Á. Các nhà đầu tư nước ngoài đồng loạt rút vốn ra.</w:t>
      </w:r>
    </w:p>
    <w:p w14:paraId="79BC0A52" w14:textId="4261F339"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Một nguyên nhân trực tiếp nữa của khủng hoảng là năng lục xử lý khủng hoảng yếu kém. Nhiều nhà kinh tế cho rằng khi mới bị tấn công tiền tệ, đáng lẽ các nước châu Á phải lập tức thả nổi đồng tiền của mình chứ không nên cố sức bảo vệ tỷ giá để đến nối cạn kiệt cả dự trữ ngoại hối nhà nước mà lại càng làm cho tấn công đầu cơ thêm kéo dài.</w:t>
      </w:r>
    </w:p>
    <w:p w14:paraId="3DE4D37E" w14:textId="77777777" w:rsidR="009D7AFC" w:rsidRPr="009D7AFC" w:rsidRDefault="009D7AFC" w:rsidP="009D7AFC">
      <w:pPr>
        <w:spacing w:before="120" w:after="120" w:line="360" w:lineRule="auto"/>
        <w:jc w:val="both"/>
        <w:rPr>
          <w:rFonts w:ascii="Times New Roman" w:eastAsia="Times New Roman" w:hAnsi="Times New Roman" w:cs="Times New Roman"/>
          <w:b/>
          <w:bCs/>
          <w:sz w:val="26"/>
          <w:szCs w:val="26"/>
          <w:lang w:eastAsia="zh-CN"/>
        </w:rPr>
      </w:pPr>
      <w:r w:rsidRPr="009D7AFC">
        <w:rPr>
          <w:rFonts w:ascii="Times New Roman" w:eastAsia="Times New Roman" w:hAnsi="Times New Roman" w:cs="Times New Roman"/>
          <w:b/>
          <w:bCs/>
          <w:sz w:val="26"/>
          <w:szCs w:val="26"/>
          <w:lang w:eastAsia="zh-CN"/>
        </w:rPr>
        <w:t>Diễn biến :</w:t>
      </w:r>
    </w:p>
    <w:p w14:paraId="0E924B3D"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Từ năm 1985 đến năm 1995, kinh tế Thái Lan tăng trưởng với tốc độ bình quân hàng năm là 9%. Cuối năm 1996, báo cáo Triển vọng Kinh tế Thế giới của IMF đã cảnh báo nền kinh tế Thái Lan tăng trưởng quá nóng và bong bóng kinh tế có thể không giữ được lâu. Cuối năm 1996, thị trường chứng khoán Thái Lan bắt đầu có sự điều chỉnh. Cả mức vốn hóa thị trường vốn lẫn chỉ số thị trường chứng khoán đều giảm đi.</w:t>
      </w:r>
    </w:p>
    <w:p w14:paraId="1D5D1B0F"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Ngày 14 tháng 5 và ngày 15 tháng 5 năm 1997, đồng baht Thái bị tấn công đầu cơ quy mô lớn. Ngày 30 tháng 6, thủ tướng Thái Lan Chavalit Yongchaiyudh tuyên bố sẽ không phá giá baht, song rốt cục lại thả nổi baht vào ngày 2 tháng 7. Baht ngay lập tức mất giá gần 50%. Vào tháng 1 năm 1998, nó đã xuống đến mức 56 baht mới đổi được 1 dollar Mỹ. Chỉ số thị trường chứng khoán Thái Lan đã tụt từ mức 1.280 cuối năm 1995 xuống còn 372 cuối năm 1997. Đồng thời, mức vốn hóa thị trường vốn giảm từ 141,5 tỷ USD xuống còn 23,5 tỷ USD. Finance One, công ty tài chính lớn nhất của Thái Lan bị phá sản. Ngày 11 tháng 8, IMF tuyên bố sẽ cung cấp một gói cứu trợ trị giá 16 tỷ dollar Mỹ cho Thái Lan. Ngày 20 tháng 8, IMF thông qua một gói cứu trợ nữa trị giá 3,9 tỷ dollar.</w:t>
      </w:r>
    </w:p>
    <w:p w14:paraId="17E3D542" w14:textId="77777777" w:rsidR="009D7AFC" w:rsidRPr="009D7AFC" w:rsidRDefault="009D7AFC" w:rsidP="009D7AFC">
      <w:pPr>
        <w:spacing w:before="120" w:after="120" w:line="360" w:lineRule="auto"/>
        <w:jc w:val="both"/>
        <w:rPr>
          <w:rFonts w:ascii="Times New Roman" w:eastAsia="Times New Roman" w:hAnsi="Times New Roman" w:cs="Times New Roman"/>
          <w:b/>
          <w:bCs/>
          <w:sz w:val="26"/>
          <w:szCs w:val="26"/>
          <w:lang w:eastAsia="zh-CN"/>
        </w:rPr>
      </w:pPr>
      <w:r w:rsidRPr="009D7AFC">
        <w:rPr>
          <w:rFonts w:ascii="Times New Roman" w:eastAsia="Times New Roman" w:hAnsi="Times New Roman" w:cs="Times New Roman"/>
          <w:b/>
          <w:bCs/>
          <w:sz w:val="26"/>
          <w:szCs w:val="26"/>
          <w:lang w:eastAsia="zh-CN"/>
        </w:rPr>
        <w:t>Hậu quả</w:t>
      </w:r>
    </w:p>
    <w:p w14:paraId="1A791168"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lastRenderedPageBreak/>
        <w:t>Khủng hoảng đã gây ra những ảnh hưởng vĩ mô nghiêm trọng, bao gồm mất giá tiền tệ, sụp đổ thị trường chứng khoán, giảm giá tài sản ở một số nước châu Á. Nhiều doanh nghiệp bị phá sản, dẫn đến hàng triệu người bị đẩy xuống dưới ngưỡng nghèo trong các năm 1997-1998. Những nước bị ảnh hưởng nặng nề nhất là Indonesia, Hàn Quốc và Thái Lan.</w:t>
      </w:r>
    </w:p>
    <w:p w14:paraId="319D80C0"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xml:space="preserve"> Khủng hoảng kinh tế còn dẫn tới mất ổn định chính trị với sự ra đi của Suharto ở Indonesia và Chavalit Yongchaiyudh ở Thái Lan. </w:t>
      </w:r>
    </w:p>
    <w:p w14:paraId="0261018C"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Một ảnh hưởng lâu dài và nghiêm trọng, đó là GDP và GNP bình quân đầu người tính bằng Dollar Mỹ theo sức mua tương đương giảm đi. Nội tệ mất giá là nguyên nhân trực tiếp của hiện tượng này. Cuốn CIA World Fact Book cho biết thu nhập bình quân đầu người của Thái Lan đã giảm từ mức 8.800 USD năm 1997 xuống còn 8.300 USD vào năm 2005.</w:t>
      </w:r>
    </w:p>
    <w:p w14:paraId="5E850963" w14:textId="77777777" w:rsidR="009D7AFC" w:rsidRPr="009D7AFC" w:rsidRDefault="009D7AFC" w:rsidP="009D7AFC">
      <w:pPr>
        <w:spacing w:before="120" w:after="120" w:line="360" w:lineRule="auto"/>
        <w:jc w:val="both"/>
        <w:rPr>
          <w:rFonts w:ascii="Times New Roman" w:eastAsia="Times New Roman" w:hAnsi="Times New Roman" w:cs="Times New Roman"/>
          <w:b/>
          <w:bCs/>
          <w:sz w:val="26"/>
          <w:szCs w:val="26"/>
          <w:lang w:eastAsia="zh-CN"/>
        </w:rPr>
      </w:pPr>
      <w:r w:rsidRPr="009D7AFC">
        <w:rPr>
          <w:rFonts w:ascii="Times New Roman" w:eastAsia="Times New Roman" w:hAnsi="Times New Roman" w:cs="Times New Roman"/>
          <w:b/>
          <w:bCs/>
          <w:sz w:val="26"/>
          <w:szCs w:val="26"/>
          <w:lang w:eastAsia="zh-CN"/>
        </w:rPr>
        <w:t>Ý nghĩa</w:t>
      </w:r>
    </w:p>
    <w:p w14:paraId="30C5F748"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Khủng hoảng tài chính Đông Á làm người ta nhận thức rõ hơn sự cần thiết phải có một hệ thống tài chính - ngân hàng vững mạnh, minh bạch. Điều này thôi thúc Quỹ Tiền tệ Quốc tế và Ngân hàng Thanh toán Quốc tế đổi mới các quy chế về ngân hàng và các tổ chức tín dụng nói chung.</w:t>
      </w:r>
    </w:p>
    <w:p w14:paraId="35AC473E"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Chính phủ nhiều nước đang phát triển cho rằng các dòng vốn đầu tư gián tiếp nước ngoài và vốn vay ngân hàng nước ngoài có thể đem lại những tác động bất lợi với nền kinh tế của họ. Do đó, nhiều chính phủ đã ban hành những quy chế nhằm điều tiết các dòng vốn này.</w:t>
      </w:r>
    </w:p>
    <w:p w14:paraId="0A5D46C1" w14:textId="7F0A1F5B"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xml:space="preserve">Về mặt học thuật, các nhà nghiên cứu kinh tế đã nhận thấy sự hạn chế của các mô hình lý luận về khủng hoảng tiền tệ trước đây trong việc giải thích nguồn gốc và sự lây lan của khủng hoảng tài chính Đông Á. Đã có nhiều nỗ lực nhằm đưa ra một mô hình mới về khủng </w:t>
      </w:r>
      <w:r w:rsidRPr="009D7AFC">
        <w:rPr>
          <w:rFonts w:ascii="Times New Roman" w:eastAsia="Times New Roman" w:hAnsi="Times New Roman" w:cs="Times New Roman"/>
          <w:sz w:val="26"/>
          <w:szCs w:val="26"/>
          <w:lang w:eastAsia="zh-CN"/>
        </w:rPr>
        <w:lastRenderedPageBreak/>
        <w:t>hoảng tiền tệ, chẳng hạn như mô hình phương pháp tiếp cận bảng cân đối tài sản, lý thuyết bong bóng, lý thuyết về nguồn gốc khủng hoảng từ chính sách tài chính và chính sách tiền tệ.</w:t>
      </w:r>
    </w:p>
    <w:p w14:paraId="376FFE4E" w14:textId="77777777" w:rsidR="009D7AFC" w:rsidRPr="009D7AFC" w:rsidRDefault="009D7AFC" w:rsidP="009D7AFC">
      <w:pPr>
        <w:numPr>
          <w:ilvl w:val="0"/>
          <w:numId w:val="8"/>
        </w:numPr>
        <w:spacing w:before="120" w:after="120" w:line="360" w:lineRule="auto"/>
        <w:ind w:firstLine="567"/>
        <w:jc w:val="both"/>
        <w:rPr>
          <w:rFonts w:ascii="Times New Roman" w:eastAsia="Times New Roman" w:hAnsi="Times New Roman" w:cs="Times New Roman"/>
          <w:b/>
          <w:sz w:val="26"/>
          <w:szCs w:val="26"/>
          <w:u w:val="single"/>
          <w:lang w:eastAsia="zh-CN"/>
        </w:rPr>
      </w:pPr>
      <w:r w:rsidRPr="009D7AFC">
        <w:rPr>
          <w:rFonts w:ascii="Times New Roman" w:eastAsia="Times New Roman" w:hAnsi="Times New Roman" w:cs="Times New Roman"/>
          <w:b/>
          <w:sz w:val="26"/>
          <w:szCs w:val="26"/>
          <w:u w:val="single"/>
          <w:lang w:eastAsia="zh-CN"/>
        </w:rPr>
        <w:t xml:space="preserve">Khái quát tình hình kinh tế- xã hội Thái Lan trong thời kỳ khủng hoảng tài chính- tiền tệ từ đầu thế kỷ XXI: </w:t>
      </w:r>
      <w:r w:rsidRPr="009D7AFC">
        <w:rPr>
          <w:rFonts w:ascii="Times New Roman" w:eastAsia="Times New Roman" w:hAnsi="Times New Roman" w:cs="Times New Roman"/>
          <w:b/>
          <w:bCs/>
          <w:sz w:val="26"/>
          <w:szCs w:val="26"/>
          <w:lang w:eastAsia="zh-CN"/>
        </w:rPr>
        <w:t> </w:t>
      </w:r>
    </w:p>
    <w:p w14:paraId="5E7BC5E9"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Kinh tế Thái Lan là một nền kinh tế thị trường công nghiệp mới phụ thuộc lớn vào du lịch và xuất khẩu với kim ngạch xuất khẩu chiếm khoảng 60% GDP. Đây là nền kinh tế lớn thứ 2 trong khu vực ASEAN (chỉ sau Indonesia), xếp hạng 25 toàn cầu theo GDP danh nghĩa, xếp thứ 21 thế giới xét theo sức mua tương đương, đứng thứ 28 trên thế giới về tổng giá trị thương hiệu quốc gia (thống kê năm 2020).Mặc dù thị trường lớn, nhu cầu nội địa cao,phát triển nhanh. Tuy nhiên, nền kinh tế Thái Lan rất dễ bị tổn thương trước những tác động bên ngoài, ví dụ như đại dịch Covid-19.</w:t>
      </w:r>
    </w:p>
    <w:p w14:paraId="4D6451BD"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Chính quyền của cựu Thủ tướng Thaksin - nhậm chức vào tháng 2 năm 2001 đã thực hiện mục tiêu kích cầu nội địa và giảm sự phụ thuộc của Thái Lan vào ngoại thương và đầu tư. Kể từ đó, chính quyền Thaksin đã tinh lọc thông điệp kinh tế của mình, đi theo chính sách kinh tế "đường đôi" kết hợp kích thích nội địa với xúc tiến các thị trường mở và đầu tư nước ngoài. Loạt chính sách này được biết đến với tên gọi phổ biến là "Học thuyết kinh tế học Thaksin" (Thaksinomics). Cầu về hàng xuất khẩu của Thái Lan yếu đã giữ tăng trưởng GDP năm 2001 còn 1,9%. Tuy nhiên, trong giai đoạn 2002-03, sự kích thích nội địa và phục hồi xuất khẩu đã khiến cho nền kinh tế tăng trưởng tốt hơn với tốc độ tăng GDP thực 5,3% (2002) và 6,3% (2003).</w:t>
      </w:r>
    </w:p>
    <w:p w14:paraId="1CA08E30"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xml:space="preserve">Người Thái gốc Hoa là thế lực nắm huyết mạch kinh tế của Thái Lan, họ là nhóm người thống trị và kiểm soát nền kinh tế Thái Lan[26]. Tại Thái Lan, người Thái gốc Hoa chỉ chiếm </w:t>
      </w:r>
      <w:r w:rsidRPr="009D7AFC">
        <w:rPr>
          <w:rFonts w:ascii="Times New Roman" w:eastAsia="Times New Roman" w:hAnsi="Times New Roman" w:cs="Times New Roman"/>
          <w:sz w:val="26"/>
          <w:szCs w:val="26"/>
          <w:lang w:eastAsia="zh-CN"/>
        </w:rPr>
        <w:lastRenderedPageBreak/>
        <w:t xml:space="preserve">14% dân số, nhưng nắm giữ tới gần 90% vốn của các doanh nghiệp và trên 50% vốn của ngành ngân hàng. Năm 2000, các ngân hàng và các công ty tài chính của người Thái gốc Hoa ở Thái Lan có tổng tài sản lên tới trên 22,2 tỷ USD, lớn hơn khối tài sản 21,8 tỷ USD của Chính phủ và Hoàng gia Thái Lan cộng lại. </w:t>
      </w:r>
    </w:p>
    <w:p w14:paraId="567B88B3"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Chính vì vậy mà quyền lực và địa vị của người Thái gốc Hoa ở Thái Lan rất cao, nhiều người gốc Hoa từng làm thủ tướng Thái Lan như anh em Thủ tướng nhà Thaksin Shinawatra, cựu thủ tướng Abhisit Vejjajiva,... Người Thái gốc Hoa cũng chiếm một tỷ lệ đáng kể trong chính phủ Thái Lan.</w:t>
      </w:r>
    </w:p>
    <w:p w14:paraId="5C381CE2" w14:textId="77777777" w:rsidR="009D7AFC" w:rsidRPr="009D7AFC" w:rsidRDefault="009D7AFC" w:rsidP="009D7AFC">
      <w:pPr>
        <w:tabs>
          <w:tab w:val="left" w:pos="851"/>
        </w:tabs>
        <w:spacing w:before="120" w:after="120" w:line="360" w:lineRule="auto"/>
        <w:jc w:val="both"/>
        <w:rPr>
          <w:rFonts w:ascii="Times New Roman" w:hAnsi="Times New Roman" w:cs="Times New Roman"/>
          <w:sz w:val="26"/>
          <w:szCs w:val="26"/>
          <w:lang w:eastAsia="en-US"/>
        </w:rPr>
      </w:pPr>
    </w:p>
    <w:p w14:paraId="6F7299A1" w14:textId="6181CC19" w:rsidR="009D7AFC" w:rsidRPr="009D7AFC" w:rsidRDefault="009D7AFC" w:rsidP="009D7AFC">
      <w:pPr>
        <w:tabs>
          <w:tab w:val="left" w:pos="851"/>
        </w:tabs>
        <w:spacing w:before="120" w:after="120" w:line="360" w:lineRule="auto"/>
        <w:jc w:val="both"/>
        <w:rPr>
          <w:rFonts w:ascii="Times New Roman" w:hAnsi="Times New Roman" w:cs="Times New Roman"/>
          <w:b/>
          <w:bCs/>
          <w:sz w:val="26"/>
          <w:szCs w:val="26"/>
          <w:lang w:eastAsia="en-US"/>
        </w:rPr>
      </w:pPr>
      <w:r w:rsidRPr="009D7AFC">
        <w:rPr>
          <w:rFonts w:ascii="Times New Roman" w:hAnsi="Times New Roman" w:cs="Times New Roman"/>
          <w:b/>
          <w:bCs/>
          <w:sz w:val="26"/>
          <w:szCs w:val="26"/>
          <w:lang w:eastAsia="en-US"/>
        </w:rPr>
        <w:t>Câu 26: Các đặc điểm chính của ASEAN là gì? So sánh ASEAN và EU?</w:t>
      </w:r>
    </w:p>
    <w:p w14:paraId="1A7CAE6D" w14:textId="77777777" w:rsidR="009D7AFC" w:rsidRPr="009D7AFC" w:rsidRDefault="009D7AFC" w:rsidP="009D7AFC">
      <w:pPr>
        <w:numPr>
          <w:ilvl w:val="0"/>
          <w:numId w:val="8"/>
        </w:numPr>
        <w:spacing w:before="120" w:after="120" w:line="360" w:lineRule="auto"/>
        <w:contextualSpacing/>
        <w:jc w:val="both"/>
        <w:rPr>
          <w:rFonts w:ascii="Times New Roman" w:hAnsi="Times New Roman" w:cs="Times New Roman"/>
          <w:b/>
          <w:sz w:val="26"/>
          <w:szCs w:val="26"/>
          <w:u w:val="single"/>
          <w:lang w:eastAsia="en-US"/>
        </w:rPr>
      </w:pPr>
      <w:r w:rsidRPr="009D7AFC">
        <w:rPr>
          <w:rFonts w:ascii="Times New Roman" w:hAnsi="Times New Roman" w:cs="Times New Roman"/>
          <w:b/>
          <w:sz w:val="26"/>
          <w:szCs w:val="26"/>
          <w:u w:val="single"/>
          <w:lang w:eastAsia="en-US"/>
        </w:rPr>
        <w:t>Các đặc điểm chính của ASEAN:</w:t>
      </w:r>
    </w:p>
    <w:p w14:paraId="3C3C45AB"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Đặc điểm chính của ASEAN là một tổ chức liên chính phủ, không phải là một tổ chức siêu quốc gia có quyền lực bao trùm lên chủ quyền của các nước thành viên. Mọi quyết định của ASEAN đều có sự tham gia đóng góp của các nước thành viên. Đặc điểm này làm ASEAN khác nhiều tổ chức khu vực khác như Liên minh châu Âu (EU), Liên minh châu Phi (AU), hay Tổ chức các nước châu Mỹ (OAS) là các tổ chức khu vực vừa có thành tố hợp tác liên chính phủ, vừa tạo ra các thể chế siêu quốc gia có thể ra phán quyết buộc các nước thành viên phải tuân thủ.</w:t>
      </w:r>
    </w:p>
    <w:p w14:paraId="6F498231"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xml:space="preserve">Một đặc điểm nổi trội nữa của ASEAN là sự đa dạng về mọi mặt của các nước thành viên. Các nước thành viên ASEAN rất khác nhau về lịch sử, nguồn gốc dân tộc và sắc tộc, về văn hóa, ngôn ngữ, tôn giáo, thể chế chính trị và trình độ phát triển kinh tế. Các nước ASEAN đôi khi có quan tâm, ưu tiên an ninh và kinh tế khác nhau. Đặc điểm này tạo nên sự phong phú, đa dạng của cộng đồng ASEAN, song cũng tạo nên không ít khó khăn trong quá </w:t>
      </w:r>
      <w:r w:rsidRPr="009D7AFC">
        <w:rPr>
          <w:rFonts w:ascii="Times New Roman" w:eastAsia="Times New Roman" w:hAnsi="Times New Roman" w:cs="Times New Roman"/>
          <w:sz w:val="26"/>
          <w:szCs w:val="26"/>
          <w:lang w:eastAsia="zh-CN"/>
        </w:rPr>
        <w:lastRenderedPageBreak/>
        <w:t>trình hợp tác giữa các nước ASEAN với nhau. So với EU, tuy các quốc gia châu Âu cũng có bản sắc phong phú và đa dạng về nhiều mặt, song lại khá gần gũi về mặt sắc tộc, lịch sử, tôn giáo và văn hóa, có thể chế chính trị cơ bản giống nhau và không chênh lệch nhau nhiều về trình độ phát triển. Các nước EU cũng cơ bản chia sẻ các giá trị, tầm nhìn và định hướng phát triển cùng như về các thách thức chung của khu vực.</w:t>
      </w:r>
    </w:p>
    <w:p w14:paraId="1785E0E4" w14:textId="66BC5124"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Bên cạnh đó, cần chỉ ra rằng chủ nghĩa khu vực ở Đông Nam Á, mà hợp tác ASEAN là một biểu hiện, cũng còn khá non trẻ. Trong khi sự phát triển và suy tàn của các đế chế ở châu Âu với tầm ảnh hưởng bao trùm rộng lớn đã góp phần tạo điều kiện cho các dân tộc ở châu Âu có sự giao thoa, qua đó hình thành bản sắc riêng của châu lục thì tại Đông Nam Á, sự chia rẽ về mặt địa lý, ảnh hưởng của các nước lớn trong khu vực, của các đế quốc trong giai đoạn thuộc địa và ảnh hưởng của Chiến tranh lạnh đã khiến các dân tộc Đông Nam Á phần nào bị chia rẽ, ít giao lưu và hiểu biết về nhau hơn, đặc biệt so với EU.</w:t>
      </w:r>
    </w:p>
    <w:p w14:paraId="06115AA1" w14:textId="77777777" w:rsidR="009D7AFC" w:rsidRPr="009D7AFC" w:rsidRDefault="009D7AFC" w:rsidP="009D7AFC">
      <w:pPr>
        <w:numPr>
          <w:ilvl w:val="0"/>
          <w:numId w:val="8"/>
        </w:numPr>
        <w:spacing w:before="120" w:after="120" w:line="360" w:lineRule="auto"/>
        <w:contextualSpacing/>
        <w:jc w:val="both"/>
        <w:rPr>
          <w:rFonts w:ascii="Times New Roman" w:hAnsi="Times New Roman" w:cs="Times New Roman"/>
          <w:b/>
          <w:sz w:val="26"/>
          <w:szCs w:val="26"/>
          <w:u w:val="single"/>
          <w:lang w:eastAsia="en-US"/>
        </w:rPr>
      </w:pPr>
      <w:r w:rsidRPr="009D7AFC">
        <w:rPr>
          <w:rFonts w:ascii="Times New Roman" w:hAnsi="Times New Roman" w:cs="Times New Roman"/>
          <w:b/>
          <w:sz w:val="26"/>
          <w:szCs w:val="26"/>
          <w:u w:val="single"/>
          <w:lang w:eastAsia="en-US"/>
        </w:rPr>
        <w:t>So sánh ASEAN và EU:</w:t>
      </w:r>
    </w:p>
    <w:p w14:paraId="62CE971F"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b/>
          <w:sz w:val="26"/>
          <w:szCs w:val="26"/>
          <w:lang w:eastAsia="zh-CN"/>
        </w:rPr>
      </w:pPr>
      <w:r w:rsidRPr="009D7AFC">
        <w:rPr>
          <w:rFonts w:ascii="Times New Roman" w:eastAsia="Times New Roman" w:hAnsi="Times New Roman" w:cs="Times New Roman"/>
          <w:b/>
          <w:sz w:val="26"/>
          <w:szCs w:val="26"/>
          <w:lang w:eastAsia="zh-CN"/>
        </w:rPr>
        <w:t>Giống nhau:</w:t>
      </w:r>
    </w:p>
    <w:p w14:paraId="2A8868CA" w14:textId="77777777" w:rsidR="009D7AFC" w:rsidRPr="009D7AFC" w:rsidRDefault="009D7AFC" w:rsidP="009D7AFC">
      <w:pPr>
        <w:numPr>
          <w:ilvl w:val="0"/>
          <w:numId w:val="9"/>
        </w:numPr>
        <w:spacing w:before="120" w:after="120" w:line="360" w:lineRule="auto"/>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Là tổ chức của những quốc gia liền kề về địa lý,tương đồng về kinh tế,văn hóa; đây đều là các tổ chức mang tính khu vực.</w:t>
      </w:r>
    </w:p>
    <w:p w14:paraId="4E28CFC5" w14:textId="77777777" w:rsidR="009D7AFC" w:rsidRPr="009D7AFC" w:rsidRDefault="009D7AFC" w:rsidP="009D7AFC">
      <w:pPr>
        <w:numPr>
          <w:ilvl w:val="0"/>
          <w:numId w:val="9"/>
        </w:numPr>
        <w:spacing w:before="120" w:after="120" w:line="360" w:lineRule="auto"/>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Hạn chế ảnh hưởng của các cường quốc bên ngoài (Mỹ)</w:t>
      </w:r>
    </w:p>
    <w:p w14:paraId="0EB78FDC" w14:textId="77777777" w:rsidR="009D7AFC" w:rsidRPr="009D7AFC" w:rsidRDefault="009D7AFC" w:rsidP="009D7AFC">
      <w:pPr>
        <w:numPr>
          <w:ilvl w:val="0"/>
          <w:numId w:val="9"/>
        </w:numPr>
        <w:spacing w:before="120" w:after="120" w:line="360" w:lineRule="auto"/>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Có mục tiêu giống nhau là liên minh, hợp tác cùng phát triển kinh tế và văn hóa.</w:t>
      </w:r>
    </w:p>
    <w:p w14:paraId="3316B5DA" w14:textId="77777777" w:rsidR="009D7AFC" w:rsidRPr="009D7AFC" w:rsidRDefault="009D7AFC" w:rsidP="009D7AFC">
      <w:pPr>
        <w:numPr>
          <w:ilvl w:val="0"/>
          <w:numId w:val="9"/>
        </w:numPr>
        <w:spacing w:before="120" w:after="120" w:line="360" w:lineRule="auto"/>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Vị trí: hiện nay là những tổ chức liên kết hợp tác khu vực phát triển hiệu quả nhất thế giới,có xu hướng phát triển liên kết lên tầm cao mới ( EU tiến tới nhất thể hóa, ASEAN hướng tới thành một cộng đồng vững mạnh).</w:t>
      </w:r>
    </w:p>
    <w:p w14:paraId="094B3840" w14:textId="77777777" w:rsidR="009D7AFC" w:rsidRPr="009D7AFC" w:rsidRDefault="009D7AFC" w:rsidP="009D7AFC">
      <w:pPr>
        <w:numPr>
          <w:ilvl w:val="0"/>
          <w:numId w:val="9"/>
        </w:numPr>
        <w:spacing w:before="120" w:after="120" w:line="360" w:lineRule="auto"/>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Vai trò:hợp tác,phát triển tăng khả năng cạnh tranh với các nước ngoài khối.</w:t>
      </w:r>
    </w:p>
    <w:p w14:paraId="25B9B0BD" w14:textId="77777777" w:rsidR="009D7AFC" w:rsidRPr="009D7AFC" w:rsidRDefault="009D7AFC" w:rsidP="009D7AFC">
      <w:pPr>
        <w:spacing w:before="120" w:after="120" w:line="360" w:lineRule="auto"/>
        <w:ind w:left="1287"/>
        <w:jc w:val="both"/>
        <w:rPr>
          <w:rFonts w:ascii="Times New Roman" w:eastAsia="Times New Roman" w:hAnsi="Times New Roman" w:cs="Times New Roman"/>
          <w:sz w:val="26"/>
          <w:szCs w:val="26"/>
          <w:lang w:eastAsia="zh-CN"/>
        </w:rPr>
      </w:pPr>
    </w:p>
    <w:p w14:paraId="5FBE130E"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b/>
          <w:sz w:val="26"/>
          <w:szCs w:val="26"/>
          <w:lang w:eastAsia="zh-CN"/>
        </w:rPr>
      </w:pPr>
      <w:r w:rsidRPr="009D7AFC">
        <w:rPr>
          <w:rFonts w:ascii="Times New Roman" w:eastAsia="Times New Roman" w:hAnsi="Times New Roman" w:cs="Times New Roman"/>
          <w:b/>
          <w:sz w:val="26"/>
          <w:szCs w:val="26"/>
          <w:lang w:eastAsia="zh-CN"/>
        </w:rPr>
        <w:t>Khác nhau:</w:t>
      </w:r>
    </w:p>
    <w:tbl>
      <w:tblPr>
        <w:tblStyle w:val="TableGrid1"/>
        <w:tblW w:w="9209" w:type="dxa"/>
        <w:tblLook w:val="04A0" w:firstRow="1" w:lastRow="0" w:firstColumn="1" w:lastColumn="0" w:noHBand="0" w:noVBand="1"/>
      </w:tblPr>
      <w:tblGrid>
        <w:gridCol w:w="3037"/>
        <w:gridCol w:w="3037"/>
        <w:gridCol w:w="3135"/>
      </w:tblGrid>
      <w:tr w:rsidR="009D7AFC" w:rsidRPr="009D7AFC" w14:paraId="54D712B4" w14:textId="77777777" w:rsidTr="0086400D">
        <w:tc>
          <w:tcPr>
            <w:tcW w:w="3037" w:type="dxa"/>
          </w:tcPr>
          <w:p w14:paraId="19EDFC78" w14:textId="77777777" w:rsidR="009D7AFC" w:rsidRPr="009D7AFC" w:rsidRDefault="009D7AFC" w:rsidP="009D7AFC">
            <w:pPr>
              <w:spacing w:before="120" w:after="120" w:line="360" w:lineRule="auto"/>
              <w:ind w:firstLine="567"/>
              <w:jc w:val="center"/>
              <w:rPr>
                <w:rFonts w:ascii="Times New Roman" w:hAnsi="Times New Roman"/>
                <w:b/>
                <w:sz w:val="26"/>
                <w:szCs w:val="26"/>
                <w:lang w:eastAsia="zh-CN"/>
              </w:rPr>
            </w:pPr>
            <w:r w:rsidRPr="009D7AFC">
              <w:rPr>
                <w:rFonts w:ascii="Times New Roman" w:hAnsi="Times New Roman"/>
                <w:b/>
                <w:sz w:val="26"/>
                <w:szCs w:val="26"/>
                <w:lang w:eastAsia="zh-CN"/>
              </w:rPr>
              <w:t>KHÁC NHAU</w:t>
            </w:r>
          </w:p>
        </w:tc>
        <w:tc>
          <w:tcPr>
            <w:tcW w:w="3037" w:type="dxa"/>
          </w:tcPr>
          <w:p w14:paraId="59FB4F26" w14:textId="77777777" w:rsidR="009D7AFC" w:rsidRPr="009D7AFC" w:rsidRDefault="009D7AFC" w:rsidP="009D7AFC">
            <w:pPr>
              <w:spacing w:before="120" w:after="120" w:line="360" w:lineRule="auto"/>
              <w:ind w:firstLine="567"/>
              <w:jc w:val="center"/>
              <w:rPr>
                <w:rFonts w:ascii="Times New Roman" w:hAnsi="Times New Roman"/>
                <w:b/>
                <w:sz w:val="26"/>
                <w:szCs w:val="26"/>
                <w:lang w:eastAsia="zh-CN"/>
              </w:rPr>
            </w:pPr>
            <w:r w:rsidRPr="009D7AFC">
              <w:rPr>
                <w:rFonts w:ascii="Times New Roman" w:hAnsi="Times New Roman"/>
                <w:b/>
                <w:sz w:val="26"/>
                <w:szCs w:val="26"/>
                <w:lang w:eastAsia="zh-CN"/>
              </w:rPr>
              <w:t>ASEAN</w:t>
            </w:r>
          </w:p>
        </w:tc>
        <w:tc>
          <w:tcPr>
            <w:tcW w:w="3135" w:type="dxa"/>
          </w:tcPr>
          <w:p w14:paraId="1918508E" w14:textId="77777777" w:rsidR="009D7AFC" w:rsidRPr="009D7AFC" w:rsidRDefault="009D7AFC" w:rsidP="009D7AFC">
            <w:pPr>
              <w:spacing w:before="120" w:after="120" w:line="360" w:lineRule="auto"/>
              <w:ind w:firstLine="567"/>
              <w:jc w:val="center"/>
              <w:rPr>
                <w:rFonts w:ascii="Times New Roman" w:hAnsi="Times New Roman"/>
                <w:b/>
                <w:sz w:val="26"/>
                <w:szCs w:val="26"/>
                <w:lang w:eastAsia="zh-CN"/>
              </w:rPr>
            </w:pPr>
            <w:r w:rsidRPr="009D7AFC">
              <w:rPr>
                <w:rFonts w:ascii="Times New Roman" w:hAnsi="Times New Roman"/>
                <w:b/>
                <w:sz w:val="26"/>
                <w:szCs w:val="26"/>
                <w:lang w:eastAsia="zh-CN"/>
              </w:rPr>
              <w:t>EU</w:t>
            </w:r>
          </w:p>
        </w:tc>
      </w:tr>
      <w:tr w:rsidR="009D7AFC" w:rsidRPr="009D7AFC" w14:paraId="68F3B3FA" w14:textId="77777777" w:rsidTr="0086400D">
        <w:tc>
          <w:tcPr>
            <w:tcW w:w="3037" w:type="dxa"/>
          </w:tcPr>
          <w:p w14:paraId="59F5694B" w14:textId="77777777" w:rsidR="009D7AFC" w:rsidRPr="009D7AFC" w:rsidRDefault="009D7AFC" w:rsidP="009D7AFC">
            <w:pPr>
              <w:spacing w:before="120" w:after="120" w:line="360" w:lineRule="auto"/>
              <w:jc w:val="both"/>
              <w:rPr>
                <w:rFonts w:ascii="Times New Roman" w:hAnsi="Times New Roman"/>
                <w:sz w:val="26"/>
                <w:szCs w:val="26"/>
                <w:lang w:eastAsia="zh-CN"/>
              </w:rPr>
            </w:pPr>
          </w:p>
          <w:p w14:paraId="36D53D49" w14:textId="77777777" w:rsidR="009D7AFC" w:rsidRPr="009D7AFC" w:rsidRDefault="009D7AFC" w:rsidP="009D7AFC">
            <w:pPr>
              <w:spacing w:before="120" w:after="120" w:line="360" w:lineRule="auto"/>
              <w:jc w:val="both"/>
              <w:rPr>
                <w:rFonts w:ascii="Times New Roman" w:hAnsi="Times New Roman"/>
                <w:sz w:val="26"/>
                <w:szCs w:val="26"/>
                <w:lang w:eastAsia="zh-CN"/>
              </w:rPr>
            </w:pPr>
          </w:p>
          <w:p w14:paraId="2D9CE799" w14:textId="77777777" w:rsidR="009D7AFC" w:rsidRPr="009D7AFC" w:rsidRDefault="009D7AFC" w:rsidP="009D7AFC">
            <w:pPr>
              <w:spacing w:before="120" w:after="120" w:line="360" w:lineRule="auto"/>
              <w:jc w:val="both"/>
              <w:rPr>
                <w:rFonts w:ascii="Times New Roman" w:hAnsi="Times New Roman"/>
                <w:sz w:val="26"/>
                <w:szCs w:val="26"/>
                <w:lang w:eastAsia="zh-CN"/>
              </w:rPr>
            </w:pPr>
          </w:p>
          <w:p w14:paraId="776D9665" w14:textId="77777777" w:rsidR="009D7AFC" w:rsidRPr="009D7AFC" w:rsidRDefault="009D7AFC" w:rsidP="009D7AFC">
            <w:pPr>
              <w:spacing w:before="120" w:after="120" w:line="360" w:lineRule="auto"/>
              <w:jc w:val="center"/>
              <w:rPr>
                <w:rFonts w:ascii="Times New Roman" w:hAnsi="Times New Roman"/>
                <w:sz w:val="26"/>
                <w:szCs w:val="26"/>
                <w:lang w:eastAsia="zh-CN"/>
              </w:rPr>
            </w:pPr>
            <w:r w:rsidRPr="009D7AFC">
              <w:rPr>
                <w:rFonts w:ascii="Times New Roman" w:hAnsi="Times New Roman"/>
                <w:sz w:val="26"/>
                <w:szCs w:val="26"/>
                <w:lang w:eastAsia="zh-CN"/>
              </w:rPr>
              <w:t>BỐI CẢNH LỊCH SỬ</w:t>
            </w:r>
          </w:p>
          <w:p w14:paraId="422F9B46"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p>
        </w:tc>
        <w:tc>
          <w:tcPr>
            <w:tcW w:w="3037" w:type="dxa"/>
          </w:tcPr>
          <w:p w14:paraId="3764AC90"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r w:rsidRPr="009D7AFC">
              <w:rPr>
                <w:rFonts w:ascii="Times New Roman" w:hAnsi="Times New Roman"/>
                <w:sz w:val="26"/>
                <w:szCs w:val="26"/>
                <w:lang w:eastAsia="zh-CN"/>
              </w:rPr>
              <w:t>Mặc dù đều chịu tác động của chiến tranh lạnh (cả EU và ASEAN ) nhưng ASEAN chịu 1 tác động sâu sắc hơn. Đa số các nước ASEAN đều theo Mỹ đề ngăn chặn ảnh hưởng của chủ nghĩa cộng sản, các quốc gia ASEAN vốn là các nước thuộc địa và phụ thuộc, xuất phát điểm kinh tế thấp ASEAN ra đời muộn hơn (1967).</w:t>
            </w:r>
          </w:p>
          <w:p w14:paraId="2C3CEBE0"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p>
        </w:tc>
        <w:tc>
          <w:tcPr>
            <w:tcW w:w="3135" w:type="dxa"/>
          </w:tcPr>
          <w:p w14:paraId="3831C8DE"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r w:rsidRPr="009D7AFC">
              <w:rPr>
                <w:rFonts w:ascii="Times New Roman" w:hAnsi="Times New Roman"/>
                <w:sz w:val="26"/>
                <w:szCs w:val="26"/>
                <w:lang w:eastAsia="zh-CN"/>
              </w:rPr>
              <w:t>Việc thành lập 1 cộng đồng chung có ý tưởng từ sớm. Đến thời điểm sau Chiến tranh thế giới thứ 2, ý tưởng  đó được thực hiện đa số các nước EU vốn là các nước tư bản phát triển sớm có độc lập chủ quyền. Sau Chiến tranh thế giới thứ 2, ý tưởng về 1 châu Âu hoà bình đó được người dân châu Âu nhiệt liệt ủng hộ.EU ra đời sớm hơn so với ASEAN (1951).</w:t>
            </w:r>
          </w:p>
        </w:tc>
      </w:tr>
      <w:tr w:rsidR="009D7AFC" w:rsidRPr="009D7AFC" w14:paraId="1EFBE47B" w14:textId="77777777" w:rsidTr="0086400D">
        <w:tc>
          <w:tcPr>
            <w:tcW w:w="3037" w:type="dxa"/>
          </w:tcPr>
          <w:p w14:paraId="684C7B06" w14:textId="77777777" w:rsidR="009D7AFC" w:rsidRPr="009D7AFC" w:rsidRDefault="009D7AFC" w:rsidP="009D7AFC">
            <w:pPr>
              <w:spacing w:before="120" w:after="120" w:line="360" w:lineRule="auto"/>
              <w:jc w:val="both"/>
              <w:rPr>
                <w:rFonts w:ascii="Times New Roman" w:hAnsi="Times New Roman"/>
                <w:sz w:val="26"/>
                <w:szCs w:val="26"/>
                <w:lang w:eastAsia="zh-CN"/>
              </w:rPr>
            </w:pPr>
          </w:p>
          <w:p w14:paraId="59188306" w14:textId="77777777" w:rsidR="009D7AFC" w:rsidRPr="009D7AFC" w:rsidRDefault="009D7AFC" w:rsidP="009D7AFC">
            <w:pPr>
              <w:spacing w:before="120" w:after="120" w:line="360" w:lineRule="auto"/>
              <w:jc w:val="both"/>
              <w:rPr>
                <w:rFonts w:ascii="Times New Roman" w:hAnsi="Times New Roman"/>
                <w:sz w:val="26"/>
                <w:szCs w:val="26"/>
                <w:lang w:eastAsia="zh-CN"/>
              </w:rPr>
            </w:pPr>
          </w:p>
          <w:p w14:paraId="1C6761F6" w14:textId="77777777" w:rsidR="009D7AFC" w:rsidRPr="009D7AFC" w:rsidRDefault="009D7AFC" w:rsidP="009D7AFC">
            <w:pPr>
              <w:spacing w:before="120" w:after="120" w:line="360" w:lineRule="auto"/>
              <w:jc w:val="center"/>
              <w:rPr>
                <w:rFonts w:ascii="Times New Roman" w:hAnsi="Times New Roman"/>
                <w:sz w:val="26"/>
                <w:szCs w:val="26"/>
                <w:lang w:eastAsia="zh-CN"/>
              </w:rPr>
            </w:pPr>
            <w:r w:rsidRPr="009D7AFC">
              <w:rPr>
                <w:rFonts w:ascii="Times New Roman" w:hAnsi="Times New Roman"/>
                <w:sz w:val="26"/>
                <w:szCs w:val="26"/>
                <w:lang w:eastAsia="zh-CN"/>
              </w:rPr>
              <w:t>MỤC TIÊU</w:t>
            </w:r>
          </w:p>
          <w:p w14:paraId="4525D99B" w14:textId="77777777" w:rsidR="009D7AFC" w:rsidRPr="009D7AFC" w:rsidRDefault="009D7AFC" w:rsidP="009D7AFC">
            <w:pPr>
              <w:spacing w:before="120" w:after="120" w:line="360" w:lineRule="auto"/>
              <w:jc w:val="center"/>
              <w:rPr>
                <w:rFonts w:ascii="Times New Roman" w:hAnsi="Times New Roman"/>
                <w:sz w:val="26"/>
                <w:szCs w:val="26"/>
                <w:lang w:eastAsia="zh-CN"/>
              </w:rPr>
            </w:pPr>
            <w:r w:rsidRPr="009D7AFC">
              <w:rPr>
                <w:rFonts w:ascii="Times New Roman" w:hAnsi="Times New Roman"/>
                <w:sz w:val="26"/>
                <w:szCs w:val="26"/>
                <w:lang w:eastAsia="zh-CN"/>
              </w:rPr>
              <w:lastRenderedPageBreak/>
              <w:t>THÀNH LẬP</w:t>
            </w:r>
          </w:p>
          <w:p w14:paraId="5819F4D6"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p>
        </w:tc>
        <w:tc>
          <w:tcPr>
            <w:tcW w:w="3037" w:type="dxa"/>
          </w:tcPr>
          <w:p w14:paraId="76D2944C" w14:textId="77777777" w:rsidR="009D7AFC" w:rsidRPr="009D7AFC" w:rsidRDefault="009D7AFC" w:rsidP="009D7AFC">
            <w:pPr>
              <w:spacing w:before="120" w:after="120" w:line="360" w:lineRule="auto"/>
              <w:jc w:val="both"/>
              <w:rPr>
                <w:rFonts w:ascii="Times New Roman" w:hAnsi="Times New Roman"/>
                <w:sz w:val="26"/>
                <w:szCs w:val="26"/>
                <w:lang w:eastAsia="zh-CN"/>
              </w:rPr>
            </w:pPr>
            <w:r w:rsidRPr="009D7AFC">
              <w:rPr>
                <w:rFonts w:ascii="Times New Roman" w:hAnsi="Times New Roman"/>
                <w:sz w:val="26"/>
                <w:szCs w:val="26"/>
                <w:lang w:eastAsia="zh-CN"/>
              </w:rPr>
              <w:lastRenderedPageBreak/>
              <w:t xml:space="preserve">Liên kết về kinh tế, </w:t>
            </w:r>
          </w:p>
          <w:p w14:paraId="079030A8" w14:textId="77777777" w:rsidR="009D7AFC" w:rsidRPr="009D7AFC" w:rsidRDefault="009D7AFC" w:rsidP="009D7AFC">
            <w:pPr>
              <w:spacing w:before="120" w:after="120" w:line="360" w:lineRule="auto"/>
              <w:jc w:val="both"/>
              <w:rPr>
                <w:rFonts w:ascii="Times New Roman" w:hAnsi="Times New Roman"/>
                <w:sz w:val="26"/>
                <w:szCs w:val="26"/>
                <w:lang w:eastAsia="zh-CN"/>
              </w:rPr>
            </w:pPr>
            <w:r w:rsidRPr="009D7AFC">
              <w:rPr>
                <w:rFonts w:ascii="Times New Roman" w:hAnsi="Times New Roman"/>
                <w:sz w:val="26"/>
                <w:szCs w:val="26"/>
                <w:lang w:eastAsia="zh-CN"/>
              </w:rPr>
              <w:t>văn hóa.</w:t>
            </w:r>
          </w:p>
          <w:p w14:paraId="41A7590D"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p>
        </w:tc>
        <w:tc>
          <w:tcPr>
            <w:tcW w:w="3135" w:type="dxa"/>
          </w:tcPr>
          <w:p w14:paraId="4C100E28"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r w:rsidRPr="009D7AFC">
              <w:rPr>
                <w:rFonts w:ascii="Times New Roman" w:hAnsi="Times New Roman"/>
                <w:sz w:val="26"/>
                <w:szCs w:val="26"/>
                <w:lang w:eastAsia="zh-CN"/>
              </w:rPr>
              <w:t>Chủ trương liên kết về kinh tế, sau đó mới liên kết về chính trị, đối ngoại, an ninh chung (rất thành công)</w:t>
            </w:r>
          </w:p>
        </w:tc>
      </w:tr>
      <w:tr w:rsidR="009D7AFC" w:rsidRPr="009D7AFC" w14:paraId="4844D011" w14:textId="77777777" w:rsidTr="0086400D">
        <w:tc>
          <w:tcPr>
            <w:tcW w:w="3037" w:type="dxa"/>
          </w:tcPr>
          <w:p w14:paraId="40791541" w14:textId="77777777" w:rsidR="009D7AFC" w:rsidRPr="009D7AFC" w:rsidRDefault="009D7AFC" w:rsidP="009D7AFC">
            <w:pPr>
              <w:spacing w:before="120" w:after="120" w:line="360" w:lineRule="auto"/>
              <w:jc w:val="center"/>
              <w:rPr>
                <w:rFonts w:ascii="Times New Roman" w:hAnsi="Times New Roman"/>
                <w:sz w:val="26"/>
                <w:szCs w:val="26"/>
                <w:lang w:eastAsia="zh-CN"/>
              </w:rPr>
            </w:pPr>
          </w:p>
          <w:p w14:paraId="00313EE6" w14:textId="77777777" w:rsidR="009D7AFC" w:rsidRPr="009D7AFC" w:rsidRDefault="009D7AFC" w:rsidP="009D7AFC">
            <w:pPr>
              <w:spacing w:before="120" w:after="120" w:line="360" w:lineRule="auto"/>
              <w:jc w:val="center"/>
              <w:rPr>
                <w:rFonts w:ascii="Times New Roman" w:hAnsi="Times New Roman"/>
                <w:sz w:val="26"/>
                <w:szCs w:val="26"/>
                <w:lang w:eastAsia="zh-CN"/>
              </w:rPr>
            </w:pPr>
          </w:p>
          <w:p w14:paraId="7C46C0B0" w14:textId="77777777" w:rsidR="009D7AFC" w:rsidRPr="009D7AFC" w:rsidRDefault="009D7AFC" w:rsidP="009D7AFC">
            <w:pPr>
              <w:spacing w:before="120" w:after="120" w:line="360" w:lineRule="auto"/>
              <w:jc w:val="center"/>
              <w:rPr>
                <w:rFonts w:ascii="Times New Roman" w:hAnsi="Times New Roman"/>
                <w:sz w:val="26"/>
                <w:szCs w:val="26"/>
                <w:lang w:eastAsia="zh-CN"/>
              </w:rPr>
            </w:pPr>
            <w:r w:rsidRPr="009D7AFC">
              <w:rPr>
                <w:rFonts w:ascii="Times New Roman" w:hAnsi="Times New Roman"/>
                <w:sz w:val="26"/>
                <w:szCs w:val="26"/>
                <w:lang w:eastAsia="zh-CN"/>
              </w:rPr>
              <w:t>NGUYÊN TẮC</w:t>
            </w:r>
          </w:p>
          <w:p w14:paraId="415B168D" w14:textId="77777777" w:rsidR="009D7AFC" w:rsidRPr="009D7AFC" w:rsidRDefault="009D7AFC" w:rsidP="009D7AFC">
            <w:pPr>
              <w:spacing w:before="120" w:after="120" w:line="360" w:lineRule="auto"/>
              <w:jc w:val="center"/>
              <w:rPr>
                <w:rFonts w:ascii="Times New Roman" w:hAnsi="Times New Roman"/>
                <w:sz w:val="26"/>
                <w:szCs w:val="26"/>
                <w:lang w:eastAsia="zh-CN"/>
              </w:rPr>
            </w:pPr>
            <w:r w:rsidRPr="009D7AFC">
              <w:rPr>
                <w:rFonts w:ascii="Times New Roman" w:hAnsi="Times New Roman"/>
                <w:sz w:val="26"/>
                <w:szCs w:val="26"/>
                <w:lang w:eastAsia="zh-CN"/>
              </w:rPr>
              <w:t>HỘI NHẬP</w:t>
            </w:r>
          </w:p>
          <w:p w14:paraId="5E7CF5C3"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p>
        </w:tc>
        <w:tc>
          <w:tcPr>
            <w:tcW w:w="3037" w:type="dxa"/>
          </w:tcPr>
          <w:p w14:paraId="7AED322C"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r w:rsidRPr="009D7AFC">
              <w:rPr>
                <w:rFonts w:ascii="Times New Roman" w:hAnsi="Times New Roman"/>
                <w:sz w:val="26"/>
                <w:szCs w:val="26"/>
                <w:lang w:eastAsia="zh-CN"/>
              </w:rPr>
              <w:t>Liên Kết theo kiểu Họp bang với thể chế lỏng lẻo, dựa trên nguyên tắc đồng thuận và không can thiệp vào nội bộ của nhau.</w:t>
            </w:r>
          </w:p>
        </w:tc>
        <w:tc>
          <w:tcPr>
            <w:tcW w:w="3135" w:type="dxa"/>
          </w:tcPr>
          <w:p w14:paraId="78AAB73E"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r w:rsidRPr="009D7AFC">
              <w:rPr>
                <w:rFonts w:ascii="Times New Roman" w:hAnsi="Times New Roman"/>
                <w:sz w:val="26"/>
                <w:szCs w:val="26"/>
                <w:lang w:eastAsia="zh-CN"/>
              </w:rPr>
              <w:t>Liên kết theo kiểu Liên bang, giữ vai trò là hạt nhân, nhưng đồng thời giữ bản sắc của từng nước, dựa trên thể chế và luật pháp vững vàng chặt chẽ.</w:t>
            </w:r>
          </w:p>
        </w:tc>
      </w:tr>
      <w:tr w:rsidR="009D7AFC" w:rsidRPr="009D7AFC" w14:paraId="1F9152AB" w14:textId="77777777" w:rsidTr="0086400D">
        <w:tc>
          <w:tcPr>
            <w:tcW w:w="3037" w:type="dxa"/>
          </w:tcPr>
          <w:p w14:paraId="12EEF079" w14:textId="77777777" w:rsidR="009D7AFC" w:rsidRPr="009D7AFC" w:rsidRDefault="009D7AFC" w:rsidP="009D7AFC">
            <w:pPr>
              <w:spacing w:before="120" w:after="120" w:line="360" w:lineRule="auto"/>
              <w:jc w:val="center"/>
              <w:rPr>
                <w:rFonts w:ascii="Times New Roman" w:hAnsi="Times New Roman"/>
                <w:sz w:val="26"/>
                <w:szCs w:val="26"/>
                <w:lang w:eastAsia="zh-CN"/>
              </w:rPr>
            </w:pPr>
          </w:p>
          <w:p w14:paraId="738C12B1" w14:textId="77777777" w:rsidR="009D7AFC" w:rsidRPr="009D7AFC" w:rsidRDefault="009D7AFC" w:rsidP="009D7AFC">
            <w:pPr>
              <w:spacing w:before="120" w:after="120" w:line="360" w:lineRule="auto"/>
              <w:jc w:val="center"/>
              <w:rPr>
                <w:rFonts w:ascii="Times New Roman" w:hAnsi="Times New Roman"/>
                <w:sz w:val="26"/>
                <w:szCs w:val="26"/>
                <w:lang w:eastAsia="zh-CN"/>
              </w:rPr>
            </w:pPr>
          </w:p>
          <w:p w14:paraId="5FB60E1B" w14:textId="77777777" w:rsidR="009D7AFC" w:rsidRPr="009D7AFC" w:rsidRDefault="009D7AFC" w:rsidP="009D7AFC">
            <w:pPr>
              <w:spacing w:before="120" w:after="120" w:line="360" w:lineRule="auto"/>
              <w:jc w:val="center"/>
              <w:rPr>
                <w:rFonts w:ascii="Times New Roman" w:hAnsi="Times New Roman"/>
                <w:sz w:val="26"/>
                <w:szCs w:val="26"/>
                <w:lang w:eastAsia="zh-CN"/>
              </w:rPr>
            </w:pPr>
            <w:r w:rsidRPr="009D7AFC">
              <w:rPr>
                <w:rFonts w:ascii="Times New Roman" w:hAnsi="Times New Roman"/>
                <w:sz w:val="26"/>
                <w:szCs w:val="26"/>
                <w:lang w:eastAsia="zh-CN"/>
              </w:rPr>
              <w:t>ĐIỂM XUẤT PHÁT</w:t>
            </w:r>
          </w:p>
          <w:p w14:paraId="6647FABF"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p>
        </w:tc>
        <w:tc>
          <w:tcPr>
            <w:tcW w:w="3037" w:type="dxa"/>
          </w:tcPr>
          <w:p w14:paraId="726B6287"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r w:rsidRPr="009D7AFC">
              <w:rPr>
                <w:rFonts w:ascii="Times New Roman" w:hAnsi="Times New Roman"/>
                <w:sz w:val="26"/>
                <w:szCs w:val="26"/>
                <w:lang w:eastAsia="zh-CN"/>
              </w:rPr>
              <w:t>Xuất phát điểm thấp hơn cả về thu nhập vốn là các nước thuộc địa và phụ thuộc</w:t>
            </w:r>
          </w:p>
          <w:p w14:paraId="1CAFB986"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p>
        </w:tc>
        <w:tc>
          <w:tcPr>
            <w:tcW w:w="3135" w:type="dxa"/>
          </w:tcPr>
          <w:p w14:paraId="1C6D137D"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r w:rsidRPr="009D7AFC">
              <w:rPr>
                <w:rFonts w:ascii="Times New Roman" w:hAnsi="Times New Roman"/>
                <w:sz w:val="26"/>
                <w:szCs w:val="26"/>
                <w:lang w:eastAsia="zh-CN"/>
              </w:rPr>
              <w:t>Xuất phát điểm cao hơn hẳn cả về tổng thu nhịp trên đầu người, vốn là các quốc gia ta bản phát triển</w:t>
            </w:r>
          </w:p>
        </w:tc>
      </w:tr>
      <w:tr w:rsidR="009D7AFC" w:rsidRPr="009D7AFC" w14:paraId="0329B414" w14:textId="77777777" w:rsidTr="0086400D">
        <w:tc>
          <w:tcPr>
            <w:tcW w:w="3037" w:type="dxa"/>
          </w:tcPr>
          <w:p w14:paraId="251D1CB3" w14:textId="77777777" w:rsidR="009D7AFC" w:rsidRPr="009D7AFC" w:rsidRDefault="009D7AFC" w:rsidP="009D7AFC">
            <w:pPr>
              <w:spacing w:before="120" w:after="120" w:line="360" w:lineRule="auto"/>
              <w:jc w:val="center"/>
              <w:rPr>
                <w:rFonts w:ascii="Times New Roman" w:hAnsi="Times New Roman"/>
                <w:sz w:val="26"/>
                <w:szCs w:val="26"/>
                <w:lang w:eastAsia="zh-CN"/>
              </w:rPr>
            </w:pPr>
          </w:p>
          <w:p w14:paraId="68E2C9CE" w14:textId="77777777" w:rsidR="009D7AFC" w:rsidRPr="009D7AFC" w:rsidRDefault="009D7AFC" w:rsidP="009D7AFC">
            <w:pPr>
              <w:spacing w:before="120" w:after="120" w:line="360" w:lineRule="auto"/>
              <w:jc w:val="center"/>
              <w:rPr>
                <w:rFonts w:ascii="Times New Roman" w:hAnsi="Times New Roman"/>
                <w:sz w:val="26"/>
                <w:szCs w:val="26"/>
                <w:lang w:eastAsia="zh-CN"/>
              </w:rPr>
            </w:pPr>
          </w:p>
          <w:p w14:paraId="5F64C850" w14:textId="77777777" w:rsidR="009D7AFC" w:rsidRPr="009D7AFC" w:rsidRDefault="009D7AFC" w:rsidP="009D7AFC">
            <w:pPr>
              <w:spacing w:before="120" w:after="120" w:line="360" w:lineRule="auto"/>
              <w:jc w:val="center"/>
              <w:rPr>
                <w:rFonts w:ascii="Times New Roman" w:hAnsi="Times New Roman"/>
                <w:sz w:val="26"/>
                <w:szCs w:val="26"/>
                <w:lang w:eastAsia="zh-CN"/>
              </w:rPr>
            </w:pPr>
          </w:p>
          <w:p w14:paraId="38659528" w14:textId="77777777" w:rsidR="009D7AFC" w:rsidRPr="009D7AFC" w:rsidRDefault="009D7AFC" w:rsidP="009D7AFC">
            <w:pPr>
              <w:spacing w:before="120" w:after="120" w:line="360" w:lineRule="auto"/>
              <w:jc w:val="center"/>
              <w:rPr>
                <w:rFonts w:ascii="Times New Roman" w:hAnsi="Times New Roman"/>
                <w:sz w:val="26"/>
                <w:szCs w:val="26"/>
                <w:lang w:eastAsia="zh-CN"/>
              </w:rPr>
            </w:pPr>
            <w:r w:rsidRPr="009D7AFC">
              <w:rPr>
                <w:rFonts w:ascii="Times New Roman" w:hAnsi="Times New Roman"/>
                <w:sz w:val="26"/>
                <w:szCs w:val="26"/>
                <w:lang w:eastAsia="zh-CN"/>
              </w:rPr>
              <w:t>MỨC ĐỘ LIÊN KẾT</w:t>
            </w:r>
          </w:p>
          <w:p w14:paraId="2C17EF2E"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p>
        </w:tc>
        <w:tc>
          <w:tcPr>
            <w:tcW w:w="3037" w:type="dxa"/>
          </w:tcPr>
          <w:p w14:paraId="2D3F94C6"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r w:rsidRPr="009D7AFC">
              <w:rPr>
                <w:rFonts w:ascii="Times New Roman" w:hAnsi="Times New Roman"/>
                <w:sz w:val="26"/>
                <w:szCs w:val="26"/>
                <w:lang w:eastAsia="zh-CN"/>
              </w:rPr>
              <w:t>Mãi đến năm 1992, ASEAN mới thành lập được Khu vực màu dịch tự do (AFTA ) và dự kiến trong tương lai cho ra đời 1 đồng tiền chung – Liên kết giữa có các nước trong khối khoảng 20%.</w:t>
            </w:r>
          </w:p>
          <w:p w14:paraId="7B3B3A55"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p>
        </w:tc>
        <w:tc>
          <w:tcPr>
            <w:tcW w:w="3135" w:type="dxa"/>
          </w:tcPr>
          <w:p w14:paraId="2A39B6E2"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r w:rsidRPr="009D7AFC">
              <w:rPr>
                <w:rFonts w:ascii="Times New Roman" w:hAnsi="Times New Roman"/>
                <w:sz w:val="26"/>
                <w:szCs w:val="26"/>
                <w:lang w:eastAsia="zh-CN"/>
              </w:rPr>
              <w:lastRenderedPageBreak/>
              <w:t xml:space="preserve">Trình độ mức độ liên kết EU cao hơn hẳn so với các nước ASEAN, nó được thực hiện 1 cách bài bản,có chiến lược cụ thể.EU đã xóa bỏ hàng rào thuế quan,thực hiện EU không biên giới,đỉnh cao cho ra đời </w:t>
            </w:r>
            <w:r w:rsidRPr="009D7AFC">
              <w:rPr>
                <w:rFonts w:ascii="Times New Roman" w:hAnsi="Times New Roman"/>
                <w:sz w:val="26"/>
                <w:szCs w:val="26"/>
                <w:lang w:eastAsia="zh-CN"/>
              </w:rPr>
              <w:lastRenderedPageBreak/>
              <w:t>đồng tiền chung EURO tạo được cho liên minh này phát triển. Cao hơn hẳn so với ASEAN, liên kết giữa các nước từ 50% đến 80%.</w:t>
            </w:r>
          </w:p>
        </w:tc>
      </w:tr>
      <w:tr w:rsidR="009D7AFC" w:rsidRPr="009D7AFC" w14:paraId="4ED2A537" w14:textId="77777777" w:rsidTr="0086400D">
        <w:tc>
          <w:tcPr>
            <w:tcW w:w="3037" w:type="dxa"/>
          </w:tcPr>
          <w:p w14:paraId="71EE0AAD" w14:textId="77777777" w:rsidR="009D7AFC" w:rsidRPr="009D7AFC" w:rsidRDefault="009D7AFC" w:rsidP="009D7AFC">
            <w:pPr>
              <w:spacing w:before="120" w:after="120" w:line="360" w:lineRule="auto"/>
              <w:rPr>
                <w:rFonts w:ascii="Times New Roman" w:hAnsi="Times New Roman"/>
                <w:sz w:val="26"/>
                <w:szCs w:val="26"/>
                <w:lang w:eastAsia="zh-CN"/>
              </w:rPr>
            </w:pPr>
          </w:p>
          <w:p w14:paraId="541C7D85" w14:textId="77777777" w:rsidR="009D7AFC" w:rsidRPr="009D7AFC" w:rsidRDefault="009D7AFC" w:rsidP="009D7AFC">
            <w:pPr>
              <w:spacing w:before="120" w:after="120" w:line="360" w:lineRule="auto"/>
              <w:jc w:val="center"/>
              <w:rPr>
                <w:rFonts w:ascii="Times New Roman" w:hAnsi="Times New Roman"/>
                <w:sz w:val="26"/>
                <w:szCs w:val="26"/>
                <w:lang w:eastAsia="zh-CN"/>
              </w:rPr>
            </w:pPr>
            <w:r w:rsidRPr="009D7AFC">
              <w:rPr>
                <w:rFonts w:ascii="Times New Roman" w:hAnsi="Times New Roman"/>
                <w:sz w:val="26"/>
                <w:szCs w:val="26"/>
                <w:lang w:eastAsia="zh-CN"/>
              </w:rPr>
              <w:t>CHẾ ĐỘ CHÍNH TRỊ</w:t>
            </w:r>
          </w:p>
          <w:p w14:paraId="64082CA8"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p>
        </w:tc>
        <w:tc>
          <w:tcPr>
            <w:tcW w:w="3037" w:type="dxa"/>
          </w:tcPr>
          <w:p w14:paraId="28A624F7"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r w:rsidRPr="009D7AFC">
              <w:rPr>
                <w:rFonts w:ascii="Times New Roman" w:hAnsi="Times New Roman"/>
                <w:sz w:val="26"/>
                <w:szCs w:val="26"/>
                <w:lang w:eastAsia="zh-CN"/>
              </w:rPr>
              <w:t>Tập hợp cho các quốc gia theo nhiều chế độ chính trị khác nhau (TBCN và XHCN).</w:t>
            </w:r>
          </w:p>
        </w:tc>
        <w:tc>
          <w:tcPr>
            <w:tcW w:w="3135" w:type="dxa"/>
          </w:tcPr>
          <w:p w14:paraId="08E4DBD8"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r w:rsidRPr="009D7AFC">
              <w:rPr>
                <w:rFonts w:ascii="Times New Roman" w:hAnsi="Times New Roman"/>
                <w:sz w:val="26"/>
                <w:szCs w:val="26"/>
                <w:lang w:eastAsia="zh-CN"/>
              </w:rPr>
              <w:t>Tập hợp cho các quốc gia theo chế độ TBCN.</w:t>
            </w:r>
          </w:p>
        </w:tc>
      </w:tr>
      <w:tr w:rsidR="009D7AFC" w:rsidRPr="009D7AFC" w14:paraId="36E97DF1" w14:textId="77777777" w:rsidTr="0086400D">
        <w:tc>
          <w:tcPr>
            <w:tcW w:w="3037" w:type="dxa"/>
          </w:tcPr>
          <w:p w14:paraId="02190E38" w14:textId="77777777" w:rsidR="009D7AFC" w:rsidRPr="009D7AFC" w:rsidRDefault="009D7AFC" w:rsidP="009D7AFC">
            <w:pPr>
              <w:spacing w:before="120" w:after="120" w:line="360" w:lineRule="auto"/>
              <w:jc w:val="center"/>
              <w:rPr>
                <w:rFonts w:ascii="Times New Roman" w:hAnsi="Times New Roman"/>
                <w:sz w:val="26"/>
                <w:szCs w:val="26"/>
                <w:lang w:eastAsia="zh-CN"/>
              </w:rPr>
            </w:pPr>
          </w:p>
          <w:p w14:paraId="164328A7" w14:textId="77777777" w:rsidR="009D7AFC" w:rsidRPr="009D7AFC" w:rsidRDefault="009D7AFC" w:rsidP="009D7AFC">
            <w:pPr>
              <w:spacing w:before="120" w:after="120" w:line="360" w:lineRule="auto"/>
              <w:jc w:val="center"/>
              <w:rPr>
                <w:rFonts w:ascii="Times New Roman" w:hAnsi="Times New Roman"/>
                <w:sz w:val="26"/>
                <w:szCs w:val="26"/>
                <w:lang w:eastAsia="zh-CN"/>
              </w:rPr>
            </w:pPr>
          </w:p>
          <w:p w14:paraId="297B4BE3" w14:textId="77777777" w:rsidR="009D7AFC" w:rsidRPr="009D7AFC" w:rsidRDefault="009D7AFC" w:rsidP="009D7AFC">
            <w:pPr>
              <w:spacing w:before="120" w:after="120" w:line="360" w:lineRule="auto"/>
              <w:jc w:val="center"/>
              <w:rPr>
                <w:rFonts w:ascii="Times New Roman" w:hAnsi="Times New Roman"/>
                <w:sz w:val="26"/>
                <w:szCs w:val="26"/>
                <w:lang w:eastAsia="zh-CN"/>
              </w:rPr>
            </w:pPr>
            <w:r w:rsidRPr="009D7AFC">
              <w:rPr>
                <w:rFonts w:ascii="Times New Roman" w:hAnsi="Times New Roman"/>
                <w:sz w:val="26"/>
                <w:szCs w:val="26"/>
                <w:lang w:eastAsia="zh-CN"/>
              </w:rPr>
              <w:t xml:space="preserve">CHÍNH SÁCH </w:t>
            </w:r>
          </w:p>
          <w:p w14:paraId="7A1B1D4D" w14:textId="77777777" w:rsidR="009D7AFC" w:rsidRPr="009D7AFC" w:rsidRDefault="009D7AFC" w:rsidP="009D7AFC">
            <w:pPr>
              <w:spacing w:before="120" w:after="120" w:line="360" w:lineRule="auto"/>
              <w:jc w:val="center"/>
              <w:rPr>
                <w:rFonts w:ascii="Times New Roman" w:hAnsi="Times New Roman"/>
                <w:sz w:val="26"/>
                <w:szCs w:val="26"/>
                <w:lang w:eastAsia="zh-CN"/>
              </w:rPr>
            </w:pPr>
            <w:r w:rsidRPr="009D7AFC">
              <w:rPr>
                <w:rFonts w:ascii="Times New Roman" w:hAnsi="Times New Roman"/>
                <w:sz w:val="26"/>
                <w:szCs w:val="26"/>
                <w:lang w:eastAsia="zh-CN"/>
              </w:rPr>
              <w:t>ĐỐI NGOẠI</w:t>
            </w:r>
          </w:p>
        </w:tc>
        <w:tc>
          <w:tcPr>
            <w:tcW w:w="3037" w:type="dxa"/>
          </w:tcPr>
          <w:p w14:paraId="7D400B01"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r w:rsidRPr="009D7AFC">
              <w:rPr>
                <w:rFonts w:ascii="Times New Roman" w:hAnsi="Times New Roman"/>
                <w:sz w:val="26"/>
                <w:szCs w:val="26"/>
                <w:lang w:eastAsia="zh-CN"/>
              </w:rPr>
              <w:t>Về cơ bản những chính sách đối ngoại tương đồng nhau nhưng do cơ chế đồng thuận và không can thiệp ( đòi hỏi có tất cả 10 nước) làm cho chính sách đối ngoại ASEAN có nhiều khác biệt và không nhất quán.</w:t>
            </w:r>
          </w:p>
        </w:tc>
        <w:tc>
          <w:tcPr>
            <w:tcW w:w="3135" w:type="dxa"/>
          </w:tcPr>
          <w:p w14:paraId="1CF32545" w14:textId="77777777" w:rsidR="009D7AFC" w:rsidRPr="009D7AFC" w:rsidRDefault="009D7AFC" w:rsidP="009D7AFC">
            <w:pPr>
              <w:spacing w:before="120" w:after="120" w:line="360" w:lineRule="auto"/>
              <w:ind w:firstLine="567"/>
              <w:jc w:val="both"/>
              <w:rPr>
                <w:rFonts w:ascii="Times New Roman" w:hAnsi="Times New Roman"/>
                <w:sz w:val="26"/>
                <w:szCs w:val="26"/>
                <w:lang w:eastAsia="zh-CN"/>
              </w:rPr>
            </w:pPr>
            <w:r w:rsidRPr="009D7AFC">
              <w:rPr>
                <w:rFonts w:ascii="Times New Roman" w:hAnsi="Times New Roman"/>
                <w:sz w:val="26"/>
                <w:szCs w:val="26"/>
                <w:lang w:eastAsia="zh-CN"/>
              </w:rPr>
              <w:t>Đã có chính sách đối ngoại,an ninh chung và có cơ quan đại diện chức năng này,cơ quan đó khá nhất quán.</w:t>
            </w:r>
          </w:p>
        </w:tc>
      </w:tr>
    </w:tbl>
    <w:p w14:paraId="36915108"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b/>
          <w:bCs/>
          <w:sz w:val="26"/>
          <w:szCs w:val="26"/>
          <w:lang w:eastAsia="zh-CN"/>
        </w:rPr>
      </w:pPr>
    </w:p>
    <w:p w14:paraId="7FDE6882" w14:textId="77777777" w:rsidR="009D7AFC" w:rsidRPr="009D7AFC" w:rsidRDefault="009D7AFC" w:rsidP="009D7AFC">
      <w:pPr>
        <w:tabs>
          <w:tab w:val="left" w:pos="851"/>
        </w:tabs>
        <w:spacing w:before="120" w:after="120" w:line="360" w:lineRule="auto"/>
        <w:jc w:val="both"/>
        <w:rPr>
          <w:rFonts w:ascii="Times New Roman" w:hAnsi="Times New Roman" w:cs="Times New Roman"/>
          <w:b/>
          <w:bCs/>
          <w:sz w:val="26"/>
          <w:szCs w:val="26"/>
          <w:lang w:eastAsia="en-US"/>
        </w:rPr>
      </w:pPr>
    </w:p>
    <w:p w14:paraId="125C43CE" w14:textId="77777777" w:rsidR="009D7AFC" w:rsidRPr="009D7AFC" w:rsidRDefault="009D7AFC" w:rsidP="009D7AFC">
      <w:pPr>
        <w:tabs>
          <w:tab w:val="left" w:pos="851"/>
        </w:tabs>
        <w:spacing w:before="120" w:after="120" w:line="360" w:lineRule="auto"/>
        <w:jc w:val="both"/>
        <w:rPr>
          <w:rFonts w:ascii="Times New Roman" w:hAnsi="Times New Roman" w:cs="Times New Roman"/>
          <w:b/>
          <w:bCs/>
          <w:sz w:val="26"/>
          <w:szCs w:val="26"/>
          <w:lang w:eastAsia="en-US"/>
        </w:rPr>
      </w:pPr>
      <w:r w:rsidRPr="009D7AFC">
        <w:rPr>
          <w:rFonts w:ascii="Times New Roman" w:hAnsi="Times New Roman" w:cs="Times New Roman"/>
          <w:b/>
          <w:bCs/>
          <w:sz w:val="26"/>
          <w:szCs w:val="26"/>
          <w:lang w:eastAsia="en-US"/>
        </w:rPr>
        <w:t xml:space="preserve">Câu 27: Trong bối cảnh khủng hoảng tài chính châu Á năm 1997, kinh tế Singapore vẫn tiếp tục tăng trưởng. Nguyên nhân vì sao? </w:t>
      </w:r>
    </w:p>
    <w:p w14:paraId="78A203FC" w14:textId="77777777" w:rsidR="009D7AFC" w:rsidRPr="009D7AFC" w:rsidRDefault="009D7AFC" w:rsidP="009D7AFC">
      <w:pPr>
        <w:tabs>
          <w:tab w:val="left" w:pos="851"/>
        </w:tabs>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lastRenderedPageBreak/>
        <w:t>- Từ một đất nước không hề có tài nguyên thiên nhiên, chỉ sau 30 năm, Singapore trở thành một trong những cường quốc hàng đầu ở Châu Á. Nêu nguyên nhân?</w:t>
      </w:r>
    </w:p>
    <w:p w14:paraId="7A7FC5B1" w14:textId="77777777" w:rsidR="009D7AFC" w:rsidRPr="009D7AFC" w:rsidRDefault="009D7AFC" w:rsidP="009D7AFC">
      <w:pPr>
        <w:tabs>
          <w:tab w:val="left" w:pos="851"/>
        </w:tabs>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 xml:space="preserve">- Bài học cho Việt Nam là gì? </w:t>
      </w:r>
    </w:p>
    <w:p w14:paraId="12D00DEA" w14:textId="77777777" w:rsidR="009D7AFC" w:rsidRPr="009D7AFC" w:rsidRDefault="009D7AFC" w:rsidP="009D7AFC">
      <w:pPr>
        <w:tabs>
          <w:tab w:val="left" w:pos="851"/>
        </w:tabs>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Trình bày nội dung và biện pháp của việc thay đổi mô hình tăng trưởng kinh tế của Việt Nam?</w:t>
      </w:r>
    </w:p>
    <w:p w14:paraId="52B2922A"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Singapore thực thi một đường lối của riêng mình với chế độ một đảng lãnh đạo với những luật lệ nghiêm khắc. Sự nghiêm khắc này đã giúp đảo quốc Sư tử trở thành một trong những quốc gia có tỷ lệ tội phạm thấp nhất thế giới. Chính sự an toàn cũng như thịnh vượng của đảo quốc đã thu hút dân cư tới từ nhiều quốc gia khác nhau trên toàn cầu. Singapore đã có thể vượt qua khủng hoảng tài chính năm 1997 nhờ không có tham nhũng và chủ nghĩa thân hữu.</w:t>
      </w:r>
    </w:p>
    <w:p w14:paraId="279E2C07"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Chiến lược kinh tế của Singapore đã tạo ra sự tăng trưởng thực tế trung bình là 8,0% trong giai đoạn từ năm 1960 đến 1999.Nền kinh tế đã tăng trưởng trở lại khi đạt mức 5,4% vào năm 1999 sau cuộc khủng hoảng tài chính khu vực dưới thời thủ tướng Ngô Tác Đống, tiếp đó là 9,9% vào năm 2000. Tuy nhiên, sự suy thoái kinh tế ở Hoa Kỳ, Nhật Bản và Liên minh châu Âu, cũng như sự tụt dốc của ngành sản xuất đồ điện tử trên toàn thế giới đã làm giảm mức tăng trưởng kinh tế được ước tính trong năm 2001 xuống tận âm 2,0%.Mặc dù gặp khó khăn trong lĩnh vực sản xuất, Singapore vẫn duy trì được sự phát triển mạnh mẽ của mình trong ngành tài chính, thương mại và vẫn giữ được vị thế là một trung tâm công nghiệp và thương mại quốc tế.</w:t>
      </w:r>
    </w:p>
    <w:p w14:paraId="7A0BC90E" w14:textId="77777777" w:rsidR="009D7AFC" w:rsidRPr="009D7AFC" w:rsidRDefault="009D7AFC" w:rsidP="009D7AFC">
      <w:pPr>
        <w:numPr>
          <w:ilvl w:val="0"/>
          <w:numId w:val="10"/>
        </w:numPr>
        <w:spacing w:before="120" w:after="120" w:line="360" w:lineRule="auto"/>
        <w:contextualSpacing/>
        <w:jc w:val="both"/>
        <w:rPr>
          <w:rFonts w:ascii="Times New Roman" w:hAnsi="Times New Roman" w:cs="Times New Roman"/>
          <w:b/>
          <w:sz w:val="26"/>
          <w:szCs w:val="26"/>
          <w:lang w:eastAsia="en-US"/>
        </w:rPr>
      </w:pPr>
      <w:r w:rsidRPr="009D7AFC">
        <w:rPr>
          <w:rFonts w:ascii="Times New Roman" w:hAnsi="Times New Roman" w:cs="Times New Roman"/>
          <w:b/>
          <w:sz w:val="26"/>
          <w:szCs w:val="26"/>
          <w:lang w:eastAsia="en-US"/>
        </w:rPr>
        <w:t>Từ một đất nước không hề có tài nguyên thiên nhiên, chỉ sau 30 năm, Singapore trở thành một trong những cường quốc hàng đầu ở Châu Á. Nêu nguyên nhân?</w:t>
      </w:r>
    </w:p>
    <w:p w14:paraId="312D06FD"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lastRenderedPageBreak/>
        <w:t>Singapore hầu như không có tài nguyên tuy nhiên lại có nguồn thu chính từ việc xuất khẩu những mặt hàng điện tử, hóa chất và dịch vụ, họ nhập khẩu nguyên liệu thô và gia công, chế biến, hoàn thiện mặt hàng hoàn chỉnh. Nguyên nhân của việc này là bởi Singapore đã xây dựng được hệ thống cơ sở hạ tầng, các ngành công nghiệp phát triển hàng đầu Châu Á nói riêng, Thế giới nói chung như: Cảng biển, Hệ thống giao thông, Công nghiệp hàng hải, Lọc dầu, Chế biến, Điện tử,…</w:t>
      </w:r>
    </w:p>
    <w:p w14:paraId="2771D6C7"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xml:space="preserve">Bên cạnh đó, Singapore còn áp dụng nhiều chính sách một cách hiệu quả mang lại lợi ích to lớn cho việc phát triển của quốc gia: </w:t>
      </w:r>
    </w:p>
    <w:p w14:paraId="554952FA" w14:textId="77777777" w:rsidR="009D7AFC" w:rsidRPr="009D7AFC" w:rsidRDefault="009D7AFC" w:rsidP="009D7AFC">
      <w:pPr>
        <w:numPr>
          <w:ilvl w:val="0"/>
          <w:numId w:val="11"/>
        </w:numPr>
        <w:spacing w:before="120" w:after="120" w:line="360" w:lineRule="auto"/>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Chính sách trọng dụng người tài</w:t>
      </w:r>
    </w:p>
    <w:p w14:paraId="790133FB"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Việc tuyển chọn các quan chức lãnh đạo cho bộ máy nhà nước Singapore cũng đều căn cứ vào trình độ học vấn, đã tốt nghiệp các ngành chuyên môn tại những trường đại học có chất lượng đào tạo tốt nhất thế giới.</w:t>
      </w:r>
    </w:p>
    <w:p w14:paraId="3E342B5B" w14:textId="77777777" w:rsidR="009D7AFC" w:rsidRPr="009D7AFC" w:rsidRDefault="009D7AFC" w:rsidP="009D7AFC">
      <w:pPr>
        <w:numPr>
          <w:ilvl w:val="0"/>
          <w:numId w:val="11"/>
        </w:numPr>
        <w:spacing w:before="120" w:after="120" w:line="360" w:lineRule="auto"/>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Chế độ một đảng - Đảng PAP trực tiếp lãnh đạo đất nước</w:t>
      </w:r>
    </w:p>
    <w:p w14:paraId="72700F9B"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Trong bộ máy lãnh đạo của Chính phủ Singapore chỉ có duy nhất một đảng PAP, do Tổng Bí thư Đảng kiêm nhiệm luôn vị trí Thủ tướng và trực tiếp điều hành đất nước.</w:t>
      </w:r>
    </w:p>
    <w:p w14:paraId="5013AD6F"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Còn các vị trí Bộ trưởng là do các Đảng viên cao cấp đảm nhiệm.</w:t>
      </w:r>
    </w:p>
    <w:p w14:paraId="1DF16C8B"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Do đó, mỗi đường lối, chính sách của Đảng PAP đều đạt được sự thống nhất và do các đảng viên cao cấp trực tiếp thực hiện.</w:t>
      </w:r>
    </w:p>
    <w:p w14:paraId="51DDD594" w14:textId="77777777" w:rsidR="009D7AFC" w:rsidRPr="009D7AFC" w:rsidRDefault="009D7AFC" w:rsidP="009D7AFC">
      <w:pPr>
        <w:numPr>
          <w:ilvl w:val="0"/>
          <w:numId w:val="11"/>
        </w:numPr>
        <w:spacing w:before="120" w:after="120" w:line="360" w:lineRule="auto"/>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Sử dụng Tiếng Anh làm ngôn ngữ chính thức</w:t>
      </w:r>
    </w:p>
    <w:p w14:paraId="46577ABD"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lastRenderedPageBreak/>
        <w:t>Việc sử dụng tiếng Anh làm ngôn ngữ chính thức chính là chìa khoá cầu nối để Singapore có thể tiếp nhận nền tri thức công nghệ cao và những gì tinh tuý nhất của xã hội phương Tây.</w:t>
      </w:r>
    </w:p>
    <w:p w14:paraId="250C74AF" w14:textId="77777777" w:rsidR="009D7AFC" w:rsidRPr="009D7AFC" w:rsidRDefault="009D7AFC" w:rsidP="009D7AFC">
      <w:pPr>
        <w:numPr>
          <w:ilvl w:val="0"/>
          <w:numId w:val="11"/>
        </w:numPr>
        <w:spacing w:before="120" w:after="120" w:line="360" w:lineRule="auto"/>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Đảm bảo sự dân chủ trong bộ máy lãnh đạo, tôn trọng nhân dân</w:t>
      </w:r>
    </w:p>
    <w:p w14:paraId="69E5371C" w14:textId="77777777" w:rsidR="009D7AFC" w:rsidRPr="009D7AFC" w:rsidRDefault="009D7AFC" w:rsidP="009D7AFC">
      <w:pPr>
        <w:numPr>
          <w:ilvl w:val="0"/>
          <w:numId w:val="11"/>
        </w:numPr>
        <w:spacing w:before="120" w:after="120" w:line="360" w:lineRule="auto"/>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Quyết liệt trong công tác chống tham nhũng</w:t>
      </w:r>
    </w:p>
    <w:p w14:paraId="19802FB3"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Sự quyết liệt trong công tác phòng, chống tham nhũng của chính phủ Singapore giúp nước này trở thành một trong số quốc gia có bộ máy lãnh đạo trong sạch nhất thế giới</w:t>
      </w:r>
    </w:p>
    <w:p w14:paraId="65B2A989" w14:textId="77777777" w:rsidR="009D7AFC" w:rsidRPr="009D7AFC" w:rsidRDefault="009D7AFC" w:rsidP="009D7AFC">
      <w:pPr>
        <w:numPr>
          <w:ilvl w:val="0"/>
          <w:numId w:val="10"/>
        </w:numPr>
        <w:spacing w:before="120" w:after="120" w:line="360" w:lineRule="auto"/>
        <w:contextualSpacing/>
        <w:jc w:val="both"/>
        <w:rPr>
          <w:rFonts w:ascii="Times New Roman" w:hAnsi="Times New Roman" w:cs="Times New Roman"/>
          <w:b/>
          <w:sz w:val="26"/>
          <w:szCs w:val="26"/>
          <w:lang w:eastAsia="en-US"/>
        </w:rPr>
      </w:pPr>
      <w:r w:rsidRPr="009D7AFC">
        <w:rPr>
          <w:rFonts w:ascii="Times New Roman" w:hAnsi="Times New Roman" w:cs="Times New Roman"/>
          <w:b/>
          <w:sz w:val="26"/>
          <w:szCs w:val="26"/>
          <w:lang w:eastAsia="en-US"/>
        </w:rPr>
        <w:t>Bài học cho Việt Nam là gì?</w:t>
      </w:r>
    </w:p>
    <w:p w14:paraId="121EDFDD"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Bài học được rút ra là thiếu sự chuẩn bị dễ dẫn tới bị động, dễ thất bại. Các cú sốc luôn luôn “biến thiên”, nhưng nếu mạnh mẽ, ít nhất chúng ta có thể chịu được cú sốc, hay nói đơn giản hơn là giảm thiểu thiệt hại và cũng là bài học để khẳng định điều mà xưa nay được xem là biện chứng “chuẩn bị trước là thành công một nửa”.</w:t>
      </w:r>
    </w:p>
    <w:p w14:paraId="457ED4C3"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xml:space="preserve">Ngoài việc xử lý tận gốc vấn đề tham nhũng, tập trung giáo dục cho các thế hệ để có được kiến thức sâu rộng, thúc đẩy đào tạo tiếng Anh trở thành một ngôn ngữ thông dụng tiện cho tiếp cận thị trường toàn cầu, phát triển nguồn nhân lực tay nghề cao, đủ khả năng đáp ứng những đòi hỏi khắt khe của nền kinh tế trong thời kỳ đổi mới công nghệ. Chú trọng đến công tác xúc tiến thương mại nhằm đa dạng hóa thị trường, mở rộng đến các thị trường chưa được khai phá. </w:t>
      </w:r>
    </w:p>
    <w:p w14:paraId="2DB50E83"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xml:space="preserve">VN trước mắt cần tập trung tăng cường mối quan hệ thương mại với các thị trường lớn như Mỹ, Nhật, Châu Âu và Trung Quốc. Đây là những đối tác giúp VN tiêu thụ được các mặt hàng xuất khẩu và đem đến những lợi ích căn bản như nguồn vốn ODA, FDI và chuyển </w:t>
      </w:r>
      <w:r w:rsidRPr="009D7AFC">
        <w:rPr>
          <w:rFonts w:ascii="Times New Roman" w:eastAsia="Times New Roman" w:hAnsi="Times New Roman" w:cs="Times New Roman"/>
          <w:sz w:val="26"/>
          <w:szCs w:val="26"/>
          <w:lang w:eastAsia="zh-CN"/>
        </w:rPr>
        <w:lastRenderedPageBreak/>
        <w:t>giao công nghệ. Bên cạnh đó, việc tìm kiếm các thị trường tiềm năng khác cũng cần được quan tâm.</w:t>
      </w:r>
    </w:p>
    <w:p w14:paraId="15FA90FB" w14:textId="77777777" w:rsidR="009D7AFC" w:rsidRPr="009D7AFC" w:rsidRDefault="009D7AFC" w:rsidP="009D7AFC">
      <w:pPr>
        <w:numPr>
          <w:ilvl w:val="0"/>
          <w:numId w:val="10"/>
        </w:numPr>
        <w:spacing w:before="120" w:after="120" w:line="360" w:lineRule="auto"/>
        <w:contextualSpacing/>
        <w:jc w:val="both"/>
        <w:rPr>
          <w:rFonts w:ascii="Times New Roman" w:hAnsi="Times New Roman" w:cs="Times New Roman"/>
          <w:b/>
          <w:sz w:val="26"/>
          <w:szCs w:val="26"/>
          <w:lang w:eastAsia="en-US"/>
        </w:rPr>
      </w:pPr>
      <w:r w:rsidRPr="009D7AFC">
        <w:rPr>
          <w:rFonts w:ascii="Times New Roman" w:hAnsi="Times New Roman" w:cs="Times New Roman"/>
          <w:b/>
          <w:sz w:val="26"/>
          <w:szCs w:val="26"/>
          <w:lang w:eastAsia="en-US"/>
        </w:rPr>
        <w:t>Trình bày nội dung và biên pháp của việc thay đổi mô hình tăng trưởng kinh tế của Việt Nam?</w:t>
      </w:r>
    </w:p>
    <w:p w14:paraId="4898BB69" w14:textId="77777777" w:rsidR="009D7AFC" w:rsidRPr="009D7AFC" w:rsidRDefault="009D7AFC" w:rsidP="009D7AFC">
      <w:pPr>
        <w:numPr>
          <w:ilvl w:val="0"/>
          <w:numId w:val="12"/>
        </w:numPr>
        <w:spacing w:before="120" w:after="120" w:line="360" w:lineRule="auto"/>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Nội dung:</w:t>
      </w:r>
    </w:p>
    <w:p w14:paraId="265A76E6"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Đổi mới mô hình hình tăng trưởng kinh tế ở Việt Nam là sự thay đổi cách thức vận hành nền kinh tế theo chiều hướng tiến bộ. Đó là việc xác lập khung khổ chung, hay mô thức chung định hướng vận hành nền kinh tế thị trường định hướng xã hội chủ nghĩa, trên cơ sở tối ưu hóa các nguồn lực của đất nước với một cơ cấu kinh tế hợp lý, hiệu quả, hiện đại, nhằm đạt được tốc độ tăng trưởng kinh tế cao theo hướng phát triển bền vững. Đổi mới mô hình tăng trưởng trong thời gian tới kết hợp có hiệu quả phát triển chiều rộng với chiều sâu, chú trọng phát triển chiều sâu, nâng cao chất lượng tăng trưởng và sức cạnh tranh trên cơ sở nâng cao năng suất lao động, ứng dụng tiến bộ khoa học - công nghệ, đổi mới và sáng tạo, nâng cao chất lượng nguồn nhân lực, phát huy lợi thế so sánh và chủ động hội nhập quốc tế, phát triển nhanh và bền vững. Trước thực tế đó, Đại hội XIII của Đảng đã đưa ra định hướng và mục tiêu cho đổi mới mô hình tăng trưởng kinh tế của đất nước: “Tiếp tục đổi mới mạnh mẽ mô hình tăng trưởng kinh tế, chuyển mạnh nền kinh tế sang mô hình tăng trưởng dựa trên năng suất, tiến bộ khoa học và công nghệ, đổi mới sáng tạo, nhân lực chất lượng cao, hiệu quả và sức cạnh tranh của nền kinh tế”. Đồng thời, “Đổi mới mô hình tăng trưởng. Cơ cấu lại nền kinh tế, đẩy mạnh công nghiệp hóa, hiện đại hóa, phát triển đất nước nhanh, bền vững”.Đây là quan điểm mang tính định hướng chiến lược lâu dài của Đảng về đổi mới mô hình tăng trưởng kinh tế Việt Nam.</w:t>
      </w:r>
    </w:p>
    <w:p w14:paraId="77902187" w14:textId="77777777" w:rsidR="009D7AFC" w:rsidRPr="009D7AFC" w:rsidRDefault="009D7AFC" w:rsidP="009D7AFC">
      <w:pPr>
        <w:numPr>
          <w:ilvl w:val="0"/>
          <w:numId w:val="13"/>
        </w:numPr>
        <w:spacing w:before="120" w:after="120" w:line="360" w:lineRule="auto"/>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Biện pháp:</w:t>
      </w:r>
    </w:p>
    <w:p w14:paraId="6F633F49"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lastRenderedPageBreak/>
        <w:t xml:space="preserve">+Một là, tiếp tục hoàn thiện thể chế phát triển kinh tế, tập trung hoàn thiện pháp luật, cơ chế, chính sách để các thị trường, nhất là thị trường các yếu tố đầu vào (đất đai, lao động, khoa học và công nghệ…). </w:t>
      </w:r>
    </w:p>
    <w:p w14:paraId="4D7FCE7A"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Hai là, tiếp tục thực hiện ba đột phá chiến lược. Hoàn thiện thể chế kinh tế thị trường định hướng xã hội chủ nghĩa. Tiếp tục phát triển kết cấu hạ tầng kinh tế - xã hội đồng bộ, hiện đại. Chú trọng phát triển nguồn nhân lực đáp ứng yêu cầu phát triển và hội nhập của đất nước</w:t>
      </w:r>
    </w:p>
    <w:p w14:paraId="3B20FB02"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Ba là, ưu tiên phát triển và chuyển giao khoa học - công nghệ, nhất là khoa học - công nghệ hiện đại, coi đây là yếu tố trọng yếu nâng cao năng suất, chất lượng và sức cạnh tranh của nền kinh tế.</w:t>
      </w:r>
    </w:p>
    <w:p w14:paraId="7B4A49A6"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Bốn là, đẩy mạnh cơ cấu lại tổng thể các ngành, lĩnh vực kinh tế trên phạm vi cả nước và từng địa phương, doanh nghiệp với tầm nhìn dài hạn, có lộ trình cụ thể; gắn kết chặt chẽ giữa cơ cấu lại tổng thể nền kinh tế với cơ cấu lại các ngành, lĩnh vực trọng tâm.</w:t>
      </w:r>
    </w:p>
    <w:p w14:paraId="6BF861E8"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Năm là, phát triển mạnh khu vực kinh tế tư nhân cả về số lượng, chất lượng, thực sự là một động lực quan trọng trong phát triển kinh tế.</w:t>
      </w:r>
    </w:p>
    <w:p w14:paraId="32D1042F" w14:textId="77777777" w:rsidR="009D7AFC" w:rsidRPr="009D7AFC" w:rsidRDefault="009D7AFC" w:rsidP="009D7AFC">
      <w:pPr>
        <w:spacing w:before="120" w:after="120" w:line="360" w:lineRule="auto"/>
        <w:ind w:firstLine="567"/>
        <w:jc w:val="both"/>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Sáu là, đổi mới cách thức liên kết, phối hợp giữa các địa phương trong phát triển kinh tế vùng; thực hiện có hiệu quả quá trình đô thị hóa.</w:t>
      </w:r>
    </w:p>
    <w:p w14:paraId="179A3F24" w14:textId="77777777" w:rsidR="009D7AFC" w:rsidRPr="009D7AFC" w:rsidRDefault="009D7AFC" w:rsidP="009D7AFC">
      <w:pPr>
        <w:tabs>
          <w:tab w:val="left" w:pos="851"/>
        </w:tabs>
        <w:spacing w:before="120" w:after="120" w:line="360" w:lineRule="auto"/>
        <w:rPr>
          <w:rFonts w:ascii="Times New Roman" w:hAnsi="Times New Roman" w:cs="Times New Roman"/>
          <w:sz w:val="26"/>
          <w:szCs w:val="26"/>
          <w:lang w:eastAsia="en-US"/>
        </w:rPr>
      </w:pPr>
    </w:p>
    <w:p w14:paraId="1375072C" w14:textId="77777777" w:rsidR="009D7AFC" w:rsidRPr="009D7AFC" w:rsidRDefault="009D7AFC" w:rsidP="009D7AFC">
      <w:pPr>
        <w:tabs>
          <w:tab w:val="left" w:pos="851"/>
        </w:tabs>
        <w:spacing w:before="120" w:after="120" w:line="360" w:lineRule="auto"/>
        <w:rPr>
          <w:rFonts w:ascii="Times New Roman" w:hAnsi="Times New Roman" w:cs="Times New Roman"/>
          <w:b/>
          <w:bCs/>
          <w:sz w:val="26"/>
          <w:szCs w:val="26"/>
          <w:lang w:eastAsia="en-US"/>
        </w:rPr>
      </w:pPr>
      <w:r w:rsidRPr="009D7AFC">
        <w:rPr>
          <w:rFonts w:ascii="Times New Roman" w:hAnsi="Times New Roman" w:cs="Times New Roman"/>
          <w:b/>
          <w:bCs/>
          <w:sz w:val="26"/>
          <w:szCs w:val="26"/>
          <w:lang w:eastAsia="en-US"/>
        </w:rPr>
        <w:t xml:space="preserve">Nhóm 10: </w:t>
      </w:r>
    </w:p>
    <w:p w14:paraId="0BA0D437" w14:textId="77777777" w:rsidR="009D7AFC" w:rsidRPr="009D7AFC" w:rsidRDefault="009D7AFC" w:rsidP="009D7AFC">
      <w:pPr>
        <w:spacing w:before="120" w:after="120" w:line="360" w:lineRule="auto"/>
        <w:jc w:val="both"/>
        <w:rPr>
          <w:rFonts w:ascii="Times New Roman" w:hAnsi="Times New Roman" w:cs="Times New Roman"/>
          <w:b/>
          <w:bCs/>
          <w:sz w:val="26"/>
          <w:szCs w:val="26"/>
          <w:lang w:eastAsia="en-US"/>
        </w:rPr>
      </w:pPr>
      <w:r w:rsidRPr="009D7AFC">
        <w:rPr>
          <w:rFonts w:ascii="Times New Roman" w:hAnsi="Times New Roman" w:cs="Times New Roman"/>
          <w:b/>
          <w:bCs/>
          <w:sz w:val="26"/>
          <w:szCs w:val="26"/>
          <w:lang w:eastAsia="en-US"/>
        </w:rPr>
        <w:t xml:space="preserve">Câu 28: Trình bày những nét nổi bật về tình hình kinh tế - xã hội của Myanmar từ năm 1945 đến năm 1975. </w:t>
      </w:r>
    </w:p>
    <w:p w14:paraId="33FA026B" w14:textId="77777777" w:rsidR="009D7AFC" w:rsidRPr="009D7AFC" w:rsidRDefault="009D7AFC" w:rsidP="009D7AFC">
      <w:pPr>
        <w:spacing w:before="120" w:after="120" w:line="360" w:lineRule="auto"/>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 xml:space="preserve">- Những nguyên nhân nào dẫn đến kinh tế - xã hội giai đoạn này bị suy giảm? </w:t>
      </w:r>
    </w:p>
    <w:p w14:paraId="193BA4CE" w14:textId="77777777" w:rsidR="009D7AFC" w:rsidRPr="009D7AFC" w:rsidRDefault="009D7AFC" w:rsidP="009D7AFC">
      <w:pPr>
        <w:spacing w:before="120" w:after="120" w:line="360" w:lineRule="auto"/>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lastRenderedPageBreak/>
        <w:t xml:space="preserve">- Cựu Tổng thống Thein Sein đã có những đóng góp gì cho “Lộ trình dân chủ 7 bước” của chính chủ Myanmar? </w:t>
      </w:r>
    </w:p>
    <w:p w14:paraId="202E35D3" w14:textId="77777777" w:rsidR="009D7AFC" w:rsidRPr="009D7AFC" w:rsidRDefault="009D7AFC" w:rsidP="009D7AFC">
      <w:pPr>
        <w:spacing w:before="120" w:after="120" w:line="360" w:lineRule="auto"/>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 xml:space="preserve">- Nêu ý nghĩa của những đóng góp này? </w:t>
      </w:r>
    </w:p>
    <w:p w14:paraId="27D3A1F7" w14:textId="77777777" w:rsidR="009D7AFC" w:rsidRPr="009D7AFC" w:rsidRDefault="009D7AFC" w:rsidP="009D7AFC">
      <w:pPr>
        <w:autoSpaceDE w:val="0"/>
        <w:autoSpaceDN w:val="0"/>
        <w:spacing w:before="120" w:after="120" w:line="360" w:lineRule="auto"/>
        <w:jc w:val="both"/>
        <w:rPr>
          <w:rFonts w:ascii="Times New Roman" w:eastAsia="Times New Roman" w:hAnsi="Times New Roman" w:cs="Times New Roman"/>
          <w:sz w:val="26"/>
          <w:szCs w:val="26"/>
          <w:shd w:val="clear" w:color="auto" w:fill="FFFFFF"/>
          <w:lang w:val="en-GB" w:eastAsia="en-US"/>
        </w:rPr>
      </w:pPr>
    </w:p>
    <w:p w14:paraId="7CF9510D" w14:textId="77777777" w:rsidR="009D7AFC" w:rsidRPr="009D7AFC" w:rsidRDefault="009D7AFC" w:rsidP="009D7AFC">
      <w:pPr>
        <w:tabs>
          <w:tab w:val="left" w:pos="851"/>
        </w:tabs>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 xml:space="preserve">- Nêu khái quát những điểm nổi bật trong lĩnh vực văn hóa, tôn giáo, giáo dục và y tế của Brunei? </w:t>
      </w:r>
    </w:p>
    <w:p w14:paraId="03A75524" w14:textId="77777777" w:rsidR="009D7AFC" w:rsidRPr="009D7AFC" w:rsidRDefault="009D7AFC" w:rsidP="009D7AFC">
      <w:pPr>
        <w:tabs>
          <w:tab w:val="left" w:pos="851"/>
        </w:tabs>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 xml:space="preserve">- Theo Báo cáo về Thống kê Năng lượng thế giới năm 2016 của tập đoàn dầu khí Anh BP thì dự trữ dầu của Brunei sẽ cạn trong vòng hai mươi năm tới. Anh/Chị hãy cho biết, việc nền kinh tế Brunei quá phụ thuộc vào dầu mỏ sẽ dẫn đến những hậu quả gì đối với đất nước và người dân Brunei? </w:t>
      </w:r>
    </w:p>
    <w:p w14:paraId="4579EB78"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b/>
          <w:bCs/>
          <w:sz w:val="26"/>
          <w:szCs w:val="26"/>
          <w:lang w:eastAsia="zh-CN"/>
        </w:rPr>
      </w:pPr>
      <w:r w:rsidRPr="009D7AFC">
        <w:rPr>
          <w:rFonts w:ascii="Times New Roman" w:eastAsia="Times New Roman" w:hAnsi="Times New Roman" w:cs="Times New Roman"/>
          <w:b/>
          <w:bCs/>
          <w:sz w:val="26"/>
          <w:szCs w:val="26"/>
          <w:lang w:eastAsia="zh-CN"/>
        </w:rPr>
        <w:t>Những nét nổi bật về kinh tế - xã hội Myanmar những năm 1945 – 1975:</w:t>
      </w:r>
    </w:p>
    <w:p w14:paraId="714B2691"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i/>
          <w:iCs/>
          <w:sz w:val="26"/>
          <w:szCs w:val="26"/>
          <w:shd w:val="clear" w:color="auto" w:fill="FFFFFF"/>
          <w:lang w:eastAsia="zh-CN"/>
        </w:rPr>
      </w:pPr>
      <w:r w:rsidRPr="009D7AFC">
        <w:rPr>
          <w:rFonts w:ascii="Times New Roman" w:eastAsia="Times New Roman" w:hAnsi="Times New Roman" w:cs="Times New Roman"/>
          <w:b/>
          <w:bCs/>
          <w:i/>
          <w:iCs/>
          <w:sz w:val="26"/>
          <w:szCs w:val="26"/>
          <w:shd w:val="clear" w:color="auto" w:fill="FFFFFF"/>
          <w:lang w:eastAsia="zh-CN"/>
        </w:rPr>
        <w:t>MIẾN ĐIỆN DƯỚI THỜI THỦ TƯỚNG U NU</w:t>
      </w:r>
    </w:p>
    <w:p w14:paraId="6B138FEB"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shd w:val="clear" w:color="auto" w:fill="FFFFFF"/>
          <w:lang w:eastAsia="zh-CN"/>
        </w:rPr>
      </w:pPr>
      <w:r w:rsidRPr="009D7AFC">
        <w:rPr>
          <w:rFonts w:ascii="Times New Roman" w:eastAsia="Times New Roman" w:hAnsi="Times New Roman" w:cs="Times New Roman"/>
          <w:sz w:val="26"/>
          <w:szCs w:val="26"/>
          <w:shd w:val="clear" w:color="auto" w:fill="FFFFFF"/>
          <w:lang w:eastAsia="zh-CN"/>
        </w:rPr>
        <w:t xml:space="preserve">Sau khi Hiệp ước Aung San – Attlee được ký kết tại Anh vào năm 1947, Miến Điện trở thành chính phủ tự trị và được Anh cho vay tiền để xây dựng lại đất nước. Không lâu sau đó, cuộc nội chiến xảy ra khi thủ tướng Aung San bị ám sát và Liên bang Miến Điện ra đời với những hiến pháp mới. </w:t>
      </w:r>
    </w:p>
    <w:p w14:paraId="68852554"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shd w:val="clear" w:color="auto" w:fill="FFFFFF"/>
          <w:lang w:eastAsia="zh-CN"/>
        </w:rPr>
      </w:pPr>
      <w:r w:rsidRPr="009D7AFC">
        <w:rPr>
          <w:rFonts w:ascii="Times New Roman" w:eastAsia="Times New Roman" w:hAnsi="Times New Roman" w:cs="Times New Roman"/>
          <w:sz w:val="26"/>
          <w:szCs w:val="26"/>
          <w:shd w:val="clear" w:color="auto" w:fill="FFFFFF"/>
          <w:lang w:eastAsia="zh-CN"/>
        </w:rPr>
        <w:t>Miến Điện sau khi giành độc lập, U Nu được bầu làm thủ tướng đầu tiên và ông đã vận dụng triết lý đạo Phật và triết học Mác-xít để quản lý chính quyền nghị viện dân chủ đa đảng. Lại không lâu sau đó, Miến Điện xảy ra nội chiến khi tình hình đói nghèo sau chiến tranh vẫn diễn ra, Đảng Cộng Sản thừa cơ kích động khởi nghĩa chống lại chính quyền U Nu cùng với sự nổi dậy và đòi quyền tự trị của nhiều đảng phái, bộ tộc khác nhau khắp cả nước.</w:t>
      </w:r>
    </w:p>
    <w:p w14:paraId="56F5E433"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shd w:val="clear" w:color="auto" w:fill="FFFFFF"/>
          <w:lang w:eastAsia="zh-CN"/>
        </w:rPr>
      </w:pPr>
      <w:r w:rsidRPr="009D7AFC">
        <w:rPr>
          <w:rFonts w:ascii="Times New Roman" w:eastAsia="Times New Roman" w:hAnsi="Times New Roman" w:cs="Times New Roman"/>
          <w:sz w:val="26"/>
          <w:szCs w:val="26"/>
          <w:shd w:val="clear" w:color="auto" w:fill="FFFFFF"/>
          <w:lang w:eastAsia="zh-CN"/>
        </w:rPr>
        <w:lastRenderedPageBreak/>
        <w:t>Thủ tướng U Nu chủ trương “nền kinh tế thực dân phải được thay thế bằng một nền kinh tế xã hội chủ nghĩa, xây dựng trên nguyên tắc người lao động cùng nhau gắng sức hết mình làm việc theo khả năng để biến nguồn lợi thiên nhiên thành của cải tiêu dùng, trong đó mỗi người đều được quyền hưởng theo nhu cầu của họ”. Tháng 8-1952, chính phủ liên bang triệu tập Hội nghị kinh tế gồm nhiều đảng phái tham gia, thông qua kế hoạch phát triển kinh tế dài hạn mang tên Pidotha, nghĩa là “đất nước phồn vinh”.</w:t>
      </w:r>
    </w:p>
    <w:p w14:paraId="32406CD1"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shd w:val="clear" w:color="auto" w:fill="FFFFFF"/>
          <w:lang w:eastAsia="zh-CN"/>
        </w:rPr>
      </w:pPr>
      <w:r w:rsidRPr="009D7AFC">
        <w:rPr>
          <w:rFonts w:ascii="Times New Roman" w:eastAsia="Times New Roman" w:hAnsi="Times New Roman" w:cs="Times New Roman"/>
          <w:sz w:val="26"/>
          <w:szCs w:val="26"/>
          <w:shd w:val="clear" w:color="auto" w:fill="FFFFFF"/>
          <w:lang w:eastAsia="zh-CN"/>
        </w:rPr>
        <w:t>Trên thực tế, chính sách và các biện pháp phát triển kinh tế kế hoạch của chính phủ của Thủ tướng U Nu mang nặng tính chủ quan, duy ý chí nên đã gặp rất nhiều khó khăn trong quá trình triển khai. Kế hoạch công nghiệp hóa cũng thất bại do thiếu vốn, thiếu cán bộ khoa học kỷ thuật, thiếu điện sản xuất.</w:t>
      </w:r>
    </w:p>
    <w:p w14:paraId="6C9B642A"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Năm 1955, Chính phủ của Thủ tướng U Nu quyết định hủy bỏ kế hoạch bốn năm với 85 mục tiêu. Trọng tâm của kế hoạch này chỉ tiếp tục đầu tư vào những dự án then chốt; tập trung hoàn thành các dự án sắp thực hiện xong; nâng cao tầm quan trọng vủa nông nghiệp, lâm nghiệp và khai thác quặng xuất khẩu; ổn định tài chính; chú trọng đào tạo cán bộ quản lý, cho phép các doanh nghiệp khai mỏ được liên doanh với nước ngoài dưới sự điều hành của người nước ngoài, v.v.. Tuy chính sách điều chỉnh kinh tế của chính phủ của thủ tướng U Nu đã được thực tế hơn, nhưng vẫn không vực dậy nổi nền kinh tế đã bị suy thoái toàn diện.</w:t>
      </w:r>
    </w:p>
    <w:p w14:paraId="205EA216"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shd w:val="clear" w:color="auto" w:fill="FFFFFF"/>
          <w:lang w:eastAsia="zh-CN"/>
        </w:rPr>
      </w:pPr>
    </w:p>
    <w:p w14:paraId="697CDF29"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shd w:val="clear" w:color="auto" w:fill="FFFFFF"/>
          <w:lang w:eastAsia="zh-CN"/>
        </w:rPr>
      </w:pPr>
      <w:r w:rsidRPr="009D7AFC">
        <w:rPr>
          <w:rFonts w:ascii="Times New Roman" w:eastAsia="Times New Roman" w:hAnsi="Times New Roman" w:cs="Times New Roman"/>
          <w:sz w:val="26"/>
          <w:szCs w:val="26"/>
          <w:shd w:val="clear" w:color="auto" w:fill="FFFFFF"/>
          <w:lang w:eastAsia="zh-CN"/>
        </w:rPr>
        <w:t>Thất bại trong các mục tiêu kinh tế – xã hội cộng với tình trạng tha hóa nghiêm trọng trong đội ngũ quan chức khiến cho uy tín của chính phủ của Thủ tướng U Nu giảm sút nhanh chóng. Năm 1954, cả nước Miến Điện sôi động vì vụ án tham nhũng liên quan đến các lãnh đạo của Liên đoàn và Đảng xã hội.</w:t>
      </w:r>
    </w:p>
    <w:p w14:paraId="768A186F"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shd w:val="clear" w:color="auto" w:fill="FFFFFF"/>
          <w:lang w:eastAsia="zh-CN"/>
        </w:rPr>
      </w:pPr>
      <w:r w:rsidRPr="009D7AFC">
        <w:rPr>
          <w:rFonts w:ascii="Times New Roman" w:eastAsia="Times New Roman" w:hAnsi="Times New Roman" w:cs="Times New Roman"/>
          <w:sz w:val="26"/>
          <w:szCs w:val="26"/>
          <w:shd w:val="clear" w:color="auto" w:fill="FFFFFF"/>
          <w:lang w:eastAsia="zh-CN"/>
        </w:rPr>
        <w:lastRenderedPageBreak/>
        <w:t>Ngày 28-10-1958, U Nu từ nhiệm, Viện Dân biểu bầu Ne Win làm thủ tướng. Chính phủ tạm quyền gồm 14 thành viên. Sau khi nhậm chức, Tủ tướng Ne Win mở chiến dịch vây bắt, thanh trừng các lực lượng đối lập gồm: Đảng Bạn dân, Đảng Công nông, các thủ lĩnh Liên đoàn “Vững chắc”, mặt trận thống nhất dân tộc, các lực lượng cộng sản và Tổ chức quốc phòng Karen,.. Mâu thuẫn giữa các đảng phái , lực lượng đối lập chính phủ Liên bang càng gay gắt. Liên đoàn “Trong sạch” của U Nu đổi tên thành Đảng Liên bang.</w:t>
      </w:r>
    </w:p>
    <w:p w14:paraId="2AD853C9"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Chế độ dân chủ đại nghị của Miến Điện thời thủ tướng U Nu kết thúc sau 14 năm tồn tại và không đạt được kết quả như mục tiêu đề ra ban đầu. Các nhà sử học Miến Điện ghi nhận trong thời kỳ cầm quyền của thủ tướng U Nu, Miến Điện có hai điểm sáng là:</w:t>
      </w:r>
    </w:p>
    <w:p w14:paraId="48130A6E"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Năm 1959-1960, Miến Điện đứng đầu châu Á về xuất khẩu lương thực, đạt mốc kỷ lục xuất khẩu được 3 triệu tấn gạo. Từ đó về sau, Miến Điện chưa bao giờ lập lại kỷ lục này.</w:t>
      </w:r>
    </w:p>
    <w:p w14:paraId="1D83F195"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Đất nước Miến Điện đã đóng góp cho thế giới một chính khách xuấ chúng, đó là U Thant – Tổng Thư ký Liên hợp quốc.</w:t>
      </w:r>
    </w:p>
    <w:p w14:paraId="69D7AFE0"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b/>
          <w:bCs/>
          <w:i/>
          <w:iCs/>
          <w:sz w:val="26"/>
          <w:szCs w:val="26"/>
          <w:shd w:val="clear" w:color="auto" w:fill="FFFFFF"/>
          <w:lang w:eastAsia="zh-CN"/>
        </w:rPr>
      </w:pPr>
      <w:r w:rsidRPr="009D7AFC">
        <w:rPr>
          <w:rFonts w:ascii="Times New Roman" w:eastAsia="Times New Roman" w:hAnsi="Times New Roman" w:cs="Times New Roman"/>
          <w:b/>
          <w:bCs/>
          <w:i/>
          <w:iCs/>
          <w:sz w:val="26"/>
          <w:szCs w:val="26"/>
          <w:shd w:val="clear" w:color="auto" w:fill="FFFFFF"/>
          <w:lang w:eastAsia="zh-CN"/>
        </w:rPr>
        <w:t>MIẾN ĐIỆN DƯỚI THỜI THỦ TƯỚNG NE WIN</w:t>
      </w:r>
    </w:p>
    <w:p w14:paraId="128320E9"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Ngày 30-4-1962, Hội đồng Cách Mạng Miến Điện công bố bản Cương lĩnh “Con đường Miến Điện tiến lên chủ nghĩa xã hội”.</w:t>
      </w:r>
    </w:p>
    <w:p w14:paraId="4B9239C6"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Cương lĩnh định ra những chuẩn mực mới về chủ nghĩa xã hội với mục tiêu xây dựng nền kinh tế xã hội chủ nghĩa xã hội với mục tiêu xây dựng nền kinh tế xã hội chủ nghĩa kế hoạch hóa “không nhằm phục vụ lợi ích của một nhóm, một tổ chức, một giai cấp hay một đảng phái nào, mà là một nền kinh tế mang mục tiêu duy nhất nhằm thỏa mãn cao nhất nhu cầu về vật chất, tinh thần và của toàn dân tộc”.</w:t>
      </w:r>
    </w:p>
    <w:p w14:paraId="43BF446F"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shd w:val="clear" w:color="auto" w:fill="FFFFFF"/>
          <w:lang w:eastAsia="zh-CN"/>
        </w:rPr>
      </w:pPr>
      <w:r w:rsidRPr="009D7AFC">
        <w:rPr>
          <w:rFonts w:ascii="Times New Roman" w:eastAsia="Times New Roman" w:hAnsi="Times New Roman" w:cs="Times New Roman"/>
          <w:sz w:val="26"/>
          <w:szCs w:val="26"/>
          <w:shd w:val="clear" w:color="auto" w:fill="FFFFFF"/>
          <w:lang w:eastAsia="zh-CN"/>
        </w:rPr>
        <w:lastRenderedPageBreak/>
        <w:t>Để thực hiện cương lĩnh, ngày 19-10-1963, chính phủ của thủ tướng Ne Win công bố “Luật quốc hữu hóa”. Luật cho phép chính phủ có quyền quốc hữu hóa bất kỳ xí nghiệp tư nhân nào thông qua bồi thường; tư nhân không được phép làm đại diện xuất nhập khẩu cho các công ty nước ngoài, quyền này thuộc về công ty xuất nhập khẩu Miến Điện. Nhà nước độc quyền về thu mua, xuất nhập khẩu.</w:t>
      </w:r>
    </w:p>
    <w:p w14:paraId="1BB1388F"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shd w:val="clear" w:color="auto" w:fill="FFFFFF"/>
          <w:lang w:eastAsia="zh-CN"/>
        </w:rPr>
      </w:pPr>
      <w:r w:rsidRPr="009D7AFC">
        <w:rPr>
          <w:rFonts w:ascii="Times New Roman" w:eastAsia="Times New Roman" w:hAnsi="Times New Roman" w:cs="Times New Roman"/>
          <w:sz w:val="26"/>
          <w:szCs w:val="26"/>
          <w:shd w:val="clear" w:color="auto" w:fill="FFFFFF"/>
          <w:lang w:eastAsia="zh-CN"/>
        </w:rPr>
        <w:t>Ngày 5-4-1962, chính phủ của thủ tướng Ne Win thông qua sắc luật xóa bỏ chế độ lãnh canh thu tô. Năm 1963, chính phủ Miến Điện lại ban hành luật cấm dùng bất kỳ tư liệu sản xuất nông nghiệp vào để thế nợ. Nhà nước thực hiện độc quyền thu mua nông sản với giá thấp hơn thị trường tự do. Bù lại, nhà nước bán sản phẩm đầu vào cho nông dân như xăng dầu, phân bón, thuốc trừ xâu với giá thấp. Nhưng nông dân không hứng thú vì chi phí đầu vào cao hơn giá thóc gạo.</w:t>
      </w:r>
    </w:p>
    <w:p w14:paraId="78D37E71"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shd w:val="clear" w:color="auto" w:fill="FFFFFF"/>
          <w:lang w:eastAsia="zh-CN"/>
        </w:rPr>
        <w:t xml:space="preserve">Đến đầu thập niên 1970, Miến Điện xuất hiện khủng hoảng kinh tế – xã hội: diện tích canh tác nông nghiệp giảm 400.000 acre so với chiến tranh do đê điều chống ngập mặn hư hỏng không được sửa chữa và thiếu công trình thủy lợi; nông dân không hứng thú sản xuất nông nghiệp do chính sách giá thu mua nông sản không hợp lý; xuất khẩu gạo (chiếm 60% tổng giá trị xuất khẩu) bị giảm mạnh. </w:t>
      </w:r>
      <w:r w:rsidRPr="009D7AFC">
        <w:rPr>
          <w:rFonts w:ascii="Times New Roman" w:eastAsia="Times New Roman" w:hAnsi="Times New Roman" w:cs="Times New Roman"/>
          <w:sz w:val="26"/>
          <w:szCs w:val="26"/>
          <w:lang w:eastAsia="zh-CN"/>
        </w:rPr>
        <w:t>Kinh tế kém phát triển tác động xấu tới các chương trình phúc lợi xã hội khác. Chương trình khám chữa bệnh cho nhân dân không mất tiền của chính phủ chỉ còn là khẩu hiệu suông. Không chỉ lực lượng lao động phổ thông bị thất nghiệp mà nhiều lao động có bằng cấp như bác sĩ, kỹ sư cũng không có việc làm.</w:t>
      </w:r>
    </w:p>
    <w:p w14:paraId="6A451334" w14:textId="1CAAFD18"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Năm 1975, cả nước có 2 triệu lao động nông nghiệp dư thừa. Năm 1976, cả nước có 8.000 sinh viên tốt nghiệp đại học, nhưng chỉ 2500 sinh viên sinh được việc làm.</w:t>
      </w:r>
    </w:p>
    <w:p w14:paraId="76FEA02F"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b/>
          <w:bCs/>
          <w:sz w:val="26"/>
          <w:szCs w:val="26"/>
          <w:lang w:eastAsia="zh-CN"/>
        </w:rPr>
      </w:pPr>
      <w:r w:rsidRPr="009D7AFC">
        <w:rPr>
          <w:rFonts w:ascii="Times New Roman" w:eastAsia="Times New Roman" w:hAnsi="Times New Roman" w:cs="Times New Roman"/>
          <w:b/>
          <w:bCs/>
          <w:sz w:val="26"/>
          <w:szCs w:val="26"/>
          <w:lang w:eastAsia="zh-CN"/>
        </w:rPr>
        <w:t>- Những nguyên nhân dẫn đến tình trạng kinh tế - xã hội giai đoạn này suy giảm</w:t>
      </w:r>
    </w:p>
    <w:p w14:paraId="2154134D"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Nội chiến diễn ra liên tục, đất nước luôn trong tình trạng đấu đá, chia cắt</w:t>
      </w:r>
    </w:p>
    <w:p w14:paraId="31753DED"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lastRenderedPageBreak/>
        <w:t>+ Sự tham nhập và chống phá của tàn quân Quốc dân Đảng</w:t>
      </w:r>
    </w:p>
    <w:p w14:paraId="79D5757A"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Chính sách phát triển kinh tế - xã hội đầu tiên dưới thời U Nu không phù hợp, hỗn tạp</w:t>
      </w:r>
    </w:p>
    <w:p w14:paraId="0D08B4FF"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b/>
          <w:bCs/>
          <w:sz w:val="26"/>
          <w:szCs w:val="26"/>
          <w:shd w:val="clear" w:color="auto" w:fill="FFFFFF"/>
          <w:lang w:eastAsia="zh-CN"/>
        </w:rPr>
        <w:t>+ Khủng hoảng chính trị, xã hội</w:t>
      </w:r>
    </w:p>
    <w:p w14:paraId="22144EDD"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shd w:val="clear" w:color="auto" w:fill="FFFFFF"/>
          <w:lang w:eastAsia="zh-CN"/>
        </w:rPr>
      </w:pPr>
      <w:r w:rsidRPr="009D7AFC">
        <w:rPr>
          <w:rFonts w:ascii="Times New Roman" w:eastAsia="Times New Roman" w:hAnsi="Times New Roman" w:cs="Times New Roman"/>
          <w:sz w:val="26"/>
          <w:szCs w:val="26"/>
          <w:shd w:val="clear" w:color="auto" w:fill="FFFFFF"/>
          <w:lang w:eastAsia="zh-CN"/>
        </w:rPr>
        <w:t>+ Thất bại trong các mục tiêu kinh tế – xã hội cộng với tình trạng tha hóa nghiêm trọng trong đội ngũ quan chức </w:t>
      </w:r>
    </w:p>
    <w:p w14:paraId="00223EEB"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shd w:val="clear" w:color="auto" w:fill="FFFFFF"/>
          <w:lang w:eastAsia="zh-CN"/>
        </w:rPr>
        <w:t>+ Ngoài những bế tắc về chính trị, kinh tế, Miến Điện thời kỳ này còn phải đối mặt với những vấn đề gay gắt về tôn giáo và sắc tộc</w:t>
      </w:r>
    </w:p>
    <w:p w14:paraId="3CD46D8D" w14:textId="77777777" w:rsidR="009D7AFC" w:rsidRPr="009D7AFC" w:rsidRDefault="009D7AFC" w:rsidP="009D7AFC">
      <w:pPr>
        <w:shd w:val="clear" w:color="auto" w:fill="FFFFFF"/>
        <w:spacing w:before="120" w:after="120" w:line="360" w:lineRule="auto"/>
        <w:jc w:val="both"/>
        <w:textAlignment w:val="baseline"/>
        <w:rPr>
          <w:rFonts w:ascii="Times New Roman" w:eastAsia="Times New Roman" w:hAnsi="Times New Roman" w:cs="Times New Roman"/>
          <w:sz w:val="26"/>
          <w:szCs w:val="26"/>
          <w:lang w:eastAsia="zh-CN"/>
        </w:rPr>
      </w:pPr>
      <w:r w:rsidRPr="009D7AFC">
        <w:rPr>
          <w:rFonts w:ascii="Times New Roman" w:eastAsia="Times New Roman" w:hAnsi="Times New Roman" w:cs="Times New Roman"/>
          <w:sz w:val="26"/>
          <w:szCs w:val="26"/>
          <w:lang w:eastAsia="zh-CN"/>
        </w:rPr>
        <w:t>+ Những biện pháp thay đổi và khắc phục nền kinh tế - xã hội dưới thời Ne Win không đem lại nhiều hữu ích mà thậm chí còn phản tác dụng.</w:t>
      </w:r>
    </w:p>
    <w:p w14:paraId="3C7B8C32" w14:textId="77777777" w:rsidR="009D7AFC" w:rsidRPr="009D7AFC" w:rsidRDefault="009D7AFC" w:rsidP="009D7AFC">
      <w:pPr>
        <w:tabs>
          <w:tab w:val="left" w:pos="851"/>
        </w:tabs>
        <w:spacing w:before="120" w:after="120" w:line="360" w:lineRule="auto"/>
        <w:rPr>
          <w:rFonts w:ascii="Times New Roman" w:hAnsi="Times New Roman" w:cs="Times New Roman"/>
          <w:sz w:val="26"/>
          <w:szCs w:val="26"/>
          <w:lang w:eastAsia="en-US"/>
        </w:rPr>
      </w:pPr>
    </w:p>
    <w:p w14:paraId="6ABE3773" w14:textId="77777777" w:rsidR="009D7AFC" w:rsidRPr="009D7AFC" w:rsidRDefault="009D7AFC" w:rsidP="009D7AFC">
      <w:pPr>
        <w:spacing w:before="120" w:after="120" w:line="360" w:lineRule="auto"/>
        <w:jc w:val="both"/>
        <w:rPr>
          <w:rFonts w:ascii="Times New Roman" w:hAnsi="Times New Roman" w:cs="Times New Roman"/>
          <w:b/>
          <w:sz w:val="26"/>
          <w:szCs w:val="26"/>
          <w:lang w:eastAsia="en-US"/>
        </w:rPr>
      </w:pPr>
      <w:r w:rsidRPr="009D7AFC">
        <w:rPr>
          <w:rFonts w:ascii="Times New Roman" w:hAnsi="Times New Roman" w:cs="Times New Roman"/>
          <w:b/>
          <w:sz w:val="26"/>
          <w:szCs w:val="26"/>
          <w:lang w:eastAsia="en-US"/>
        </w:rPr>
        <w:t>Câu 29: ASEAN có quan trọng với sinh viên không? Sinh viên cần hàng trang gì để sẵn sàng gia nhập ngôi nhà chung ASEAN?</w:t>
      </w:r>
    </w:p>
    <w:p w14:paraId="1E621617" w14:textId="77777777" w:rsidR="009D7AFC" w:rsidRPr="009D7AFC" w:rsidRDefault="009D7AFC" w:rsidP="009D7AFC">
      <w:pPr>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Một là, tập trung vào chuyên môn đã chọn của chương trình đại học hoặc cao đẳng.</w:t>
      </w:r>
    </w:p>
    <w:p w14:paraId="33F625A1" w14:textId="77777777" w:rsidR="009D7AFC" w:rsidRPr="009D7AFC" w:rsidRDefault="009D7AFC" w:rsidP="009D7AFC">
      <w:pPr>
        <w:spacing w:before="120" w:after="120" w:line="360" w:lineRule="auto"/>
        <w:rPr>
          <w:rFonts w:ascii="Times New Roman" w:hAnsi="Times New Roman" w:cs="Times New Roman"/>
          <w:sz w:val="26"/>
          <w:szCs w:val="26"/>
          <w:lang w:eastAsia="en-US"/>
        </w:rPr>
      </w:pPr>
    </w:p>
    <w:p w14:paraId="050E70F3" w14:textId="77777777" w:rsidR="009D7AFC" w:rsidRPr="009D7AFC" w:rsidRDefault="009D7AFC" w:rsidP="009D7AFC">
      <w:pPr>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Hai là, phải hiểu ngoại ngữ là công cụ bắt buộc thời hội nhập.</w:t>
      </w:r>
    </w:p>
    <w:p w14:paraId="160FDD7E" w14:textId="77777777" w:rsidR="009D7AFC" w:rsidRPr="009D7AFC" w:rsidRDefault="009D7AFC" w:rsidP="009D7AFC">
      <w:pPr>
        <w:spacing w:before="120" w:after="120" w:line="360" w:lineRule="auto"/>
        <w:rPr>
          <w:rFonts w:ascii="Times New Roman" w:hAnsi="Times New Roman" w:cs="Times New Roman"/>
          <w:sz w:val="26"/>
          <w:szCs w:val="26"/>
          <w:lang w:eastAsia="en-US"/>
        </w:rPr>
      </w:pPr>
    </w:p>
    <w:p w14:paraId="79B0DBA0" w14:textId="77777777" w:rsidR="009D7AFC" w:rsidRPr="009D7AFC" w:rsidRDefault="009D7AFC" w:rsidP="009D7AFC">
      <w:pPr>
        <w:spacing w:before="120" w:after="120" w:line="360" w:lineRule="auto"/>
        <w:rPr>
          <w:rFonts w:ascii="Times New Roman" w:hAnsi="Times New Roman" w:cs="Times New Roman"/>
          <w:sz w:val="26"/>
          <w:szCs w:val="26"/>
          <w:lang w:eastAsia="en-US"/>
        </w:rPr>
      </w:pPr>
      <w:r w:rsidRPr="009D7AFC">
        <w:rPr>
          <w:rFonts w:ascii="Times New Roman" w:hAnsi="Times New Roman" w:cs="Times New Roman"/>
          <w:sz w:val="26"/>
          <w:szCs w:val="26"/>
          <w:lang w:eastAsia="en-US"/>
        </w:rPr>
        <w:t>Ba là, nhận thức đúng về thế mạnh của công nghệ thông tin - công cụ kết nối thế giới và cũng chính là trợ thủ đắc lực để giải quyết những vấn đề chuyên sâu, những bài toán kinh tế.</w:t>
      </w:r>
    </w:p>
    <w:p w14:paraId="10E67374" w14:textId="77777777" w:rsidR="009D7AFC" w:rsidRPr="009D7AFC" w:rsidRDefault="009D7AFC" w:rsidP="009D7AFC">
      <w:pPr>
        <w:spacing w:before="120" w:after="120" w:line="360" w:lineRule="auto"/>
        <w:rPr>
          <w:rFonts w:ascii="Times New Roman" w:hAnsi="Times New Roman" w:cs="Times New Roman"/>
          <w:sz w:val="26"/>
          <w:szCs w:val="26"/>
          <w:lang w:eastAsia="en-US"/>
        </w:rPr>
      </w:pPr>
    </w:p>
    <w:p w14:paraId="73E7D306" w14:textId="77777777" w:rsidR="009D7AFC" w:rsidRPr="009D7AFC" w:rsidRDefault="009D7AFC" w:rsidP="009D7AFC">
      <w:pPr>
        <w:spacing w:before="120" w:after="120" w:line="360" w:lineRule="auto"/>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lastRenderedPageBreak/>
        <w:t>Bốn là, rèn luyện kỹ năng mềm, đọc và thực hành nhiều hơn để trau dồi năng lực giao tiếp, kỹ năng trình bày, kỹ năng làm việc nhóm, kỹ năng quản lý thời gian, kỹ năng xử lý tình huống,…</w:t>
      </w:r>
    </w:p>
    <w:p w14:paraId="1F977BA0" w14:textId="77777777" w:rsidR="009D7AFC" w:rsidRPr="009D7AFC" w:rsidRDefault="009D7AFC" w:rsidP="009D7AFC">
      <w:pPr>
        <w:spacing w:before="120" w:after="120" w:line="360" w:lineRule="auto"/>
        <w:jc w:val="both"/>
        <w:rPr>
          <w:rFonts w:ascii="Times New Roman" w:hAnsi="Times New Roman" w:cs="Times New Roman"/>
          <w:b/>
          <w:bCs/>
          <w:sz w:val="26"/>
          <w:szCs w:val="26"/>
          <w:lang w:eastAsia="en-US"/>
        </w:rPr>
      </w:pPr>
      <w:r w:rsidRPr="009D7AFC">
        <w:rPr>
          <w:rFonts w:ascii="Times New Roman" w:hAnsi="Times New Roman" w:cs="Times New Roman"/>
          <w:b/>
          <w:bCs/>
          <w:sz w:val="26"/>
          <w:szCs w:val="26"/>
          <w:lang w:eastAsia="en-US"/>
        </w:rPr>
        <w:t xml:space="preserve">Câu 30: So sánh ASEAN và EU ? </w:t>
      </w:r>
    </w:p>
    <w:p w14:paraId="116E7914" w14:textId="77777777" w:rsidR="009D7AFC" w:rsidRPr="009D7AFC" w:rsidRDefault="009D7AFC" w:rsidP="009D7AFC">
      <w:pPr>
        <w:spacing w:before="120" w:after="120" w:line="360" w:lineRule="auto"/>
        <w:jc w:val="both"/>
        <w:rPr>
          <w:rFonts w:ascii="Times New Roman" w:hAnsi="Times New Roman" w:cs="Times New Roman"/>
          <w:b/>
          <w:bCs/>
          <w:sz w:val="26"/>
          <w:szCs w:val="26"/>
          <w:lang w:eastAsia="en-US"/>
        </w:rPr>
      </w:pPr>
    </w:p>
    <w:p w14:paraId="5627A079" w14:textId="77777777" w:rsidR="009D7AFC" w:rsidRPr="009D7AFC" w:rsidRDefault="009D7AFC" w:rsidP="009D7AFC">
      <w:pPr>
        <w:numPr>
          <w:ilvl w:val="0"/>
          <w:numId w:val="6"/>
        </w:numPr>
        <w:spacing w:before="120" w:after="120" w:line="360" w:lineRule="auto"/>
        <w:contextualSpacing/>
        <w:jc w:val="both"/>
        <w:rPr>
          <w:rFonts w:ascii="Times New Roman" w:hAnsi="Times New Roman" w:cs="Times New Roman"/>
          <w:b/>
          <w:bCs/>
          <w:sz w:val="26"/>
          <w:szCs w:val="26"/>
          <w:lang w:eastAsia="en-US"/>
        </w:rPr>
      </w:pPr>
      <w:r w:rsidRPr="009D7AFC">
        <w:rPr>
          <w:rFonts w:ascii="Times New Roman" w:hAnsi="Times New Roman" w:cs="Times New Roman"/>
          <w:b/>
          <w:bCs/>
          <w:sz w:val="26"/>
          <w:szCs w:val="26"/>
          <w:lang w:eastAsia="en-US"/>
        </w:rPr>
        <w:t xml:space="preserve">Giống nhau: </w:t>
      </w:r>
    </w:p>
    <w:p w14:paraId="4944223D" w14:textId="77777777" w:rsidR="009D7AFC" w:rsidRPr="009D7AFC" w:rsidRDefault="009D7AFC" w:rsidP="009D7AFC">
      <w:pPr>
        <w:spacing w:before="120" w:after="120" w:line="360" w:lineRule="auto"/>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Hoàn cảnh ra đời:</w:t>
      </w:r>
    </w:p>
    <w:p w14:paraId="55E267A8" w14:textId="77777777" w:rsidR="009D7AFC" w:rsidRPr="009D7AFC" w:rsidRDefault="009D7AFC" w:rsidP="009D7AFC">
      <w:pPr>
        <w:numPr>
          <w:ilvl w:val="0"/>
          <w:numId w:val="7"/>
        </w:numPr>
        <w:spacing w:before="120" w:after="120" w:line="360" w:lineRule="auto"/>
        <w:contextualSpacing/>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Là tổ chức của các quốc gia liền kề về địa lí, tương đồng về kinh tế, văn hóa.</w:t>
      </w:r>
    </w:p>
    <w:p w14:paraId="69AF8EA4" w14:textId="77777777" w:rsidR="009D7AFC" w:rsidRPr="009D7AFC" w:rsidRDefault="009D7AFC" w:rsidP="009D7AFC">
      <w:pPr>
        <w:numPr>
          <w:ilvl w:val="0"/>
          <w:numId w:val="7"/>
        </w:numPr>
        <w:spacing w:before="120" w:after="120" w:line="360" w:lineRule="auto"/>
        <w:contextualSpacing/>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Hạn chế ảnh hưởng từ các cường quốc bên ngoài ( Mỹ).</w:t>
      </w:r>
    </w:p>
    <w:p w14:paraId="0F001807" w14:textId="77777777" w:rsidR="009D7AFC" w:rsidRPr="009D7AFC" w:rsidRDefault="009D7AFC" w:rsidP="009D7AFC">
      <w:pPr>
        <w:numPr>
          <w:ilvl w:val="0"/>
          <w:numId w:val="7"/>
        </w:numPr>
        <w:spacing w:before="120" w:after="120" w:line="360" w:lineRule="auto"/>
        <w:contextualSpacing/>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Mục tiêu: liên minh và hợp tác cùng phát triển về kinh tế, văn hóa.</w:t>
      </w:r>
    </w:p>
    <w:p w14:paraId="11A66DFB" w14:textId="77777777" w:rsidR="009D7AFC" w:rsidRPr="009D7AFC" w:rsidRDefault="009D7AFC" w:rsidP="009D7AFC">
      <w:pPr>
        <w:numPr>
          <w:ilvl w:val="0"/>
          <w:numId w:val="7"/>
        </w:numPr>
        <w:spacing w:before="120" w:after="120" w:line="360" w:lineRule="auto"/>
        <w:contextualSpacing/>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Vị trí: hiện nay cùng là những tổ chức liên kết, hợp tác khu vực phát triển hiệu quả nhất thế giới, có xu hướng phát triển liên kết lên tầm cao mới ( EU tiến đến nhất thể hóa, ASEAN hướng tới thành một cộng đồng vững mạnh).</w:t>
      </w:r>
    </w:p>
    <w:p w14:paraId="38D5FAD2" w14:textId="77777777" w:rsidR="009D7AFC" w:rsidRPr="009D7AFC" w:rsidRDefault="009D7AFC" w:rsidP="009D7AFC">
      <w:pPr>
        <w:numPr>
          <w:ilvl w:val="0"/>
          <w:numId w:val="7"/>
        </w:numPr>
        <w:spacing w:before="120" w:after="120" w:line="360" w:lineRule="auto"/>
        <w:contextualSpacing/>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Vai trò: hợp tác, phát triển tăng khả năng cạnh tranh với các nước ngoài khối.</w:t>
      </w:r>
    </w:p>
    <w:p w14:paraId="04040C74" w14:textId="77777777" w:rsidR="009D7AFC" w:rsidRPr="009D7AFC" w:rsidRDefault="009D7AFC" w:rsidP="009D7AFC">
      <w:pPr>
        <w:numPr>
          <w:ilvl w:val="0"/>
          <w:numId w:val="6"/>
        </w:numPr>
        <w:spacing w:before="120" w:after="120" w:line="360" w:lineRule="auto"/>
        <w:contextualSpacing/>
        <w:jc w:val="both"/>
        <w:rPr>
          <w:rFonts w:ascii="Times New Roman" w:hAnsi="Times New Roman" w:cs="Times New Roman"/>
          <w:sz w:val="26"/>
          <w:szCs w:val="26"/>
          <w:lang w:eastAsia="en-US"/>
        </w:rPr>
      </w:pPr>
      <w:r w:rsidRPr="009D7AFC">
        <w:rPr>
          <w:rFonts w:ascii="Times New Roman" w:hAnsi="Times New Roman" w:cs="Times New Roman"/>
          <w:b/>
          <w:bCs/>
          <w:sz w:val="26"/>
          <w:szCs w:val="26"/>
          <w:lang w:eastAsia="en-US"/>
        </w:rPr>
        <w:t>Khác nhau</w:t>
      </w:r>
      <w:r w:rsidRPr="009D7AFC">
        <w:rPr>
          <w:rFonts w:ascii="Times New Roman" w:hAnsi="Times New Roman" w:cs="Times New Roman"/>
          <w:sz w:val="26"/>
          <w:szCs w:val="26"/>
          <w:lang w:eastAsia="en-US"/>
        </w:rPr>
        <w:t>:</w:t>
      </w:r>
    </w:p>
    <w:p w14:paraId="2A5E8087" w14:textId="77777777" w:rsidR="009D7AFC" w:rsidRPr="009D7AFC" w:rsidRDefault="009D7AFC" w:rsidP="009D7AFC">
      <w:pPr>
        <w:numPr>
          <w:ilvl w:val="0"/>
          <w:numId w:val="7"/>
        </w:numPr>
        <w:spacing w:before="120" w:after="120" w:line="360" w:lineRule="auto"/>
        <w:contextualSpacing/>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Liên minh Châu Âu (EU) là một tổ chức liên kết châu luc, hợp tác toàn diện hơn và ảnh hưởng lớn hơn. Hiệp hội các quốc gia Đông Nam Á ( ASEAN) là tổ chức liên kết khu vực và đang phát triển. Cụ thể sự khác nhau giữa ASEAN và EU được trình bày chi tiết qua bảng dưới đây:</w:t>
      </w:r>
    </w:p>
    <w:tbl>
      <w:tblPr>
        <w:tblStyle w:val="TableGrid1"/>
        <w:tblW w:w="10348" w:type="dxa"/>
        <w:tblInd w:w="-714" w:type="dxa"/>
        <w:tblLook w:val="04A0" w:firstRow="1" w:lastRow="0" w:firstColumn="1" w:lastColumn="0" w:noHBand="0" w:noVBand="1"/>
      </w:tblPr>
      <w:tblGrid>
        <w:gridCol w:w="3952"/>
        <w:gridCol w:w="2890"/>
        <w:gridCol w:w="3506"/>
      </w:tblGrid>
      <w:tr w:rsidR="009D7AFC" w:rsidRPr="009D7AFC" w14:paraId="30ED0D1F" w14:textId="77777777" w:rsidTr="0086400D">
        <w:tc>
          <w:tcPr>
            <w:tcW w:w="3952" w:type="dxa"/>
          </w:tcPr>
          <w:p w14:paraId="06759257" w14:textId="77777777" w:rsidR="009D7AFC" w:rsidRPr="009D7AFC" w:rsidRDefault="009D7AFC" w:rsidP="009D7AFC">
            <w:pPr>
              <w:spacing w:before="120" w:after="120" w:line="360" w:lineRule="auto"/>
              <w:jc w:val="center"/>
              <w:rPr>
                <w:rFonts w:ascii="Times New Roman" w:hAnsi="Times New Roman"/>
                <w:b/>
                <w:bCs/>
                <w:sz w:val="26"/>
                <w:szCs w:val="26"/>
              </w:rPr>
            </w:pPr>
            <w:r w:rsidRPr="009D7AFC">
              <w:rPr>
                <w:rFonts w:ascii="Times New Roman" w:hAnsi="Times New Roman"/>
                <w:b/>
                <w:bCs/>
                <w:sz w:val="26"/>
                <w:szCs w:val="26"/>
              </w:rPr>
              <w:t>Nội dung</w:t>
            </w:r>
          </w:p>
        </w:tc>
        <w:tc>
          <w:tcPr>
            <w:tcW w:w="2890" w:type="dxa"/>
          </w:tcPr>
          <w:p w14:paraId="677BB82B" w14:textId="77777777" w:rsidR="009D7AFC" w:rsidRPr="009D7AFC" w:rsidRDefault="009D7AFC" w:rsidP="009D7AFC">
            <w:pPr>
              <w:spacing w:before="120" w:after="120" w:line="360" w:lineRule="auto"/>
              <w:jc w:val="center"/>
              <w:rPr>
                <w:rFonts w:ascii="Times New Roman" w:hAnsi="Times New Roman"/>
                <w:b/>
                <w:bCs/>
                <w:sz w:val="26"/>
                <w:szCs w:val="26"/>
              </w:rPr>
            </w:pPr>
            <w:r w:rsidRPr="009D7AFC">
              <w:rPr>
                <w:rFonts w:ascii="Times New Roman" w:hAnsi="Times New Roman"/>
                <w:b/>
                <w:bCs/>
                <w:sz w:val="26"/>
                <w:szCs w:val="26"/>
              </w:rPr>
              <w:t>ASEAN</w:t>
            </w:r>
          </w:p>
        </w:tc>
        <w:tc>
          <w:tcPr>
            <w:tcW w:w="3506" w:type="dxa"/>
          </w:tcPr>
          <w:p w14:paraId="10553C0A" w14:textId="77777777" w:rsidR="009D7AFC" w:rsidRPr="009D7AFC" w:rsidRDefault="009D7AFC" w:rsidP="009D7AFC">
            <w:pPr>
              <w:spacing w:before="120" w:after="120" w:line="360" w:lineRule="auto"/>
              <w:jc w:val="center"/>
              <w:rPr>
                <w:rFonts w:ascii="Times New Roman" w:hAnsi="Times New Roman"/>
                <w:b/>
                <w:bCs/>
                <w:sz w:val="26"/>
                <w:szCs w:val="26"/>
              </w:rPr>
            </w:pPr>
            <w:r w:rsidRPr="009D7AFC">
              <w:rPr>
                <w:rFonts w:ascii="Times New Roman" w:hAnsi="Times New Roman"/>
                <w:b/>
                <w:bCs/>
                <w:sz w:val="26"/>
                <w:szCs w:val="26"/>
              </w:rPr>
              <w:t>EU</w:t>
            </w:r>
          </w:p>
        </w:tc>
      </w:tr>
      <w:tr w:rsidR="009D7AFC" w:rsidRPr="009D7AFC" w14:paraId="55722A8F" w14:textId="77777777" w:rsidTr="0086400D">
        <w:tc>
          <w:tcPr>
            <w:tcW w:w="3952" w:type="dxa"/>
          </w:tcPr>
          <w:p w14:paraId="111D2EAA" w14:textId="77777777" w:rsidR="009D7AFC" w:rsidRPr="009D7AFC" w:rsidRDefault="009D7AFC" w:rsidP="009D7AFC">
            <w:pPr>
              <w:spacing w:before="120" w:after="120" w:line="360" w:lineRule="auto"/>
              <w:jc w:val="center"/>
              <w:rPr>
                <w:rFonts w:ascii="Times New Roman" w:hAnsi="Times New Roman"/>
                <w:sz w:val="26"/>
                <w:szCs w:val="26"/>
              </w:rPr>
            </w:pPr>
            <w:r w:rsidRPr="009D7AFC">
              <w:rPr>
                <w:rFonts w:ascii="Times New Roman" w:hAnsi="Times New Roman"/>
                <w:sz w:val="26"/>
                <w:szCs w:val="26"/>
              </w:rPr>
              <w:t>Bối cảnh lịch sử</w:t>
            </w:r>
          </w:p>
        </w:tc>
        <w:tc>
          <w:tcPr>
            <w:tcW w:w="2890" w:type="dxa"/>
          </w:tcPr>
          <w:p w14:paraId="2793DF6A" w14:textId="77777777" w:rsidR="009D7AFC" w:rsidRPr="009D7AFC" w:rsidRDefault="009D7AFC" w:rsidP="009D7AFC">
            <w:pPr>
              <w:spacing w:before="120" w:after="120" w:line="360" w:lineRule="auto"/>
              <w:rPr>
                <w:rFonts w:ascii="Times New Roman" w:hAnsi="Times New Roman"/>
                <w:sz w:val="26"/>
                <w:szCs w:val="26"/>
              </w:rPr>
            </w:pPr>
            <w:r w:rsidRPr="009D7AFC">
              <w:rPr>
                <w:rFonts w:ascii="Times New Roman" w:hAnsi="Times New Roman"/>
                <w:sz w:val="26"/>
                <w:szCs w:val="26"/>
              </w:rPr>
              <w:t xml:space="preserve">Mặc dù đều chịu tác động của chiến tranh </w:t>
            </w:r>
            <w:r w:rsidRPr="009D7AFC">
              <w:rPr>
                <w:rFonts w:ascii="Times New Roman" w:hAnsi="Times New Roman"/>
                <w:sz w:val="26"/>
                <w:szCs w:val="26"/>
              </w:rPr>
              <w:lastRenderedPageBreak/>
              <w:t>lạnh ( Cả EU và ASEAN) nhưng ASEAN lại chịu một tác động to lớn hơn. Đa số các nước ASEAN đều theo Mỹ để ngăn chặn ảnh hưởng của chủ nghĩa cộng sản, các quốc gia ASEAN vốn là các nước thuộc địa và phụ thuộc, xuất phát điểm kinh tế thấp ASEAN ra đời muộn hơn (1967).</w:t>
            </w:r>
          </w:p>
        </w:tc>
        <w:tc>
          <w:tcPr>
            <w:tcW w:w="3506" w:type="dxa"/>
          </w:tcPr>
          <w:p w14:paraId="6EEEAD10" w14:textId="77777777" w:rsidR="009D7AFC" w:rsidRPr="009D7AFC" w:rsidRDefault="009D7AFC" w:rsidP="009D7AFC">
            <w:pPr>
              <w:spacing w:before="120" w:after="120" w:line="360" w:lineRule="auto"/>
              <w:rPr>
                <w:rFonts w:ascii="Times New Roman" w:hAnsi="Times New Roman"/>
                <w:sz w:val="26"/>
                <w:szCs w:val="26"/>
              </w:rPr>
            </w:pPr>
            <w:r w:rsidRPr="009D7AFC">
              <w:rPr>
                <w:rFonts w:ascii="Times New Roman" w:hAnsi="Times New Roman"/>
                <w:sz w:val="26"/>
                <w:szCs w:val="26"/>
              </w:rPr>
              <w:lastRenderedPageBreak/>
              <w:t xml:space="preserve">Việc thành lập một cộng đồng chung có ý tưởng từ sớm. Đến </w:t>
            </w:r>
            <w:r w:rsidRPr="009D7AFC">
              <w:rPr>
                <w:rFonts w:ascii="Times New Roman" w:hAnsi="Times New Roman"/>
                <w:sz w:val="26"/>
                <w:szCs w:val="26"/>
              </w:rPr>
              <w:lastRenderedPageBreak/>
              <w:t>thời điểm sau Chiến tranh thế giới thứ 2, ý tưởng đó được thực hiện ở đa số các nước EU vốn là các nước tư bản phát triển, sớm có độc lập chủ quyền. Sau Chiến tranh thế giới thứ 2, ý tưởng về Châu Âu hòa bình đó được người dân Châu Âu nhiệt liệt ủng hộ EU ra đời sớm hơn so với ASEAN (1951).</w:t>
            </w:r>
          </w:p>
        </w:tc>
      </w:tr>
      <w:tr w:rsidR="009D7AFC" w:rsidRPr="009D7AFC" w14:paraId="118751A3" w14:textId="77777777" w:rsidTr="0086400D">
        <w:tc>
          <w:tcPr>
            <w:tcW w:w="3952" w:type="dxa"/>
          </w:tcPr>
          <w:p w14:paraId="17D79195" w14:textId="77777777" w:rsidR="009D7AFC" w:rsidRPr="009D7AFC" w:rsidRDefault="009D7AFC" w:rsidP="009D7AFC">
            <w:pPr>
              <w:spacing w:before="120" w:after="120" w:line="360" w:lineRule="auto"/>
              <w:jc w:val="center"/>
              <w:rPr>
                <w:rFonts w:ascii="Times New Roman" w:hAnsi="Times New Roman"/>
                <w:sz w:val="26"/>
                <w:szCs w:val="26"/>
              </w:rPr>
            </w:pPr>
            <w:r w:rsidRPr="009D7AFC">
              <w:rPr>
                <w:rFonts w:ascii="Times New Roman" w:hAnsi="Times New Roman"/>
                <w:sz w:val="26"/>
                <w:szCs w:val="26"/>
              </w:rPr>
              <w:lastRenderedPageBreak/>
              <w:t>Mục tiêu thành lập</w:t>
            </w:r>
          </w:p>
        </w:tc>
        <w:tc>
          <w:tcPr>
            <w:tcW w:w="2890" w:type="dxa"/>
          </w:tcPr>
          <w:p w14:paraId="43F8CE9B" w14:textId="77777777" w:rsidR="009D7AFC" w:rsidRPr="009D7AFC" w:rsidRDefault="009D7AFC" w:rsidP="009D7AFC">
            <w:pPr>
              <w:spacing w:before="120" w:after="120" w:line="360" w:lineRule="auto"/>
              <w:rPr>
                <w:rFonts w:ascii="Times New Roman" w:hAnsi="Times New Roman"/>
                <w:sz w:val="26"/>
                <w:szCs w:val="26"/>
              </w:rPr>
            </w:pPr>
            <w:r w:rsidRPr="009D7AFC">
              <w:rPr>
                <w:rFonts w:ascii="Times New Roman" w:hAnsi="Times New Roman"/>
                <w:sz w:val="26"/>
                <w:szCs w:val="26"/>
              </w:rPr>
              <w:t>Liên kết về kinh tế và văn hóa.</w:t>
            </w:r>
          </w:p>
        </w:tc>
        <w:tc>
          <w:tcPr>
            <w:tcW w:w="3506" w:type="dxa"/>
          </w:tcPr>
          <w:p w14:paraId="3B1AE31B" w14:textId="77777777" w:rsidR="009D7AFC" w:rsidRPr="009D7AFC" w:rsidRDefault="009D7AFC" w:rsidP="009D7AFC">
            <w:pPr>
              <w:spacing w:before="120" w:after="120" w:line="360" w:lineRule="auto"/>
              <w:rPr>
                <w:rFonts w:ascii="Times New Roman" w:hAnsi="Times New Roman"/>
                <w:sz w:val="26"/>
                <w:szCs w:val="26"/>
              </w:rPr>
            </w:pPr>
            <w:r w:rsidRPr="009D7AFC">
              <w:rPr>
                <w:rFonts w:ascii="Times New Roman" w:hAnsi="Times New Roman"/>
                <w:sz w:val="26"/>
                <w:szCs w:val="26"/>
              </w:rPr>
              <w:t>Chủ trương liên kết về kinh tế, sau đó mới chú trọng liên kết về chính trị, đối ngoại, an ninh chung rất thành công.</w:t>
            </w:r>
          </w:p>
        </w:tc>
      </w:tr>
      <w:tr w:rsidR="009D7AFC" w:rsidRPr="009D7AFC" w14:paraId="0F8210FB" w14:textId="77777777" w:rsidTr="0086400D">
        <w:tc>
          <w:tcPr>
            <w:tcW w:w="3952" w:type="dxa"/>
          </w:tcPr>
          <w:p w14:paraId="0F5390FE" w14:textId="77777777" w:rsidR="009D7AFC" w:rsidRPr="009D7AFC" w:rsidRDefault="009D7AFC" w:rsidP="009D7AFC">
            <w:pPr>
              <w:spacing w:before="120" w:after="120" w:line="360" w:lineRule="auto"/>
              <w:jc w:val="center"/>
              <w:rPr>
                <w:rFonts w:ascii="Times New Roman" w:hAnsi="Times New Roman"/>
                <w:sz w:val="26"/>
                <w:szCs w:val="26"/>
              </w:rPr>
            </w:pPr>
            <w:r w:rsidRPr="009D7AFC">
              <w:rPr>
                <w:rFonts w:ascii="Times New Roman" w:hAnsi="Times New Roman"/>
                <w:sz w:val="26"/>
                <w:szCs w:val="26"/>
              </w:rPr>
              <w:t>Nguyên tác hội nhập</w:t>
            </w:r>
          </w:p>
        </w:tc>
        <w:tc>
          <w:tcPr>
            <w:tcW w:w="2890" w:type="dxa"/>
          </w:tcPr>
          <w:p w14:paraId="13EE0B49" w14:textId="77777777" w:rsidR="009D7AFC" w:rsidRPr="009D7AFC" w:rsidRDefault="009D7AFC" w:rsidP="009D7AFC">
            <w:pPr>
              <w:spacing w:before="120" w:after="120" w:line="360" w:lineRule="auto"/>
              <w:rPr>
                <w:rFonts w:ascii="Times New Roman" w:hAnsi="Times New Roman"/>
                <w:sz w:val="26"/>
                <w:szCs w:val="26"/>
              </w:rPr>
            </w:pPr>
            <w:r w:rsidRPr="009D7AFC">
              <w:rPr>
                <w:rFonts w:ascii="Times New Roman" w:hAnsi="Times New Roman"/>
                <w:sz w:val="26"/>
                <w:szCs w:val="26"/>
              </w:rPr>
              <w:t>Liên kết theo kiểu hợp ban với thể chế lỏng lẻo, dựa trên nguyên tắc đồng thuận và không can thiệp vào nội bộ của nhau.</w:t>
            </w:r>
          </w:p>
        </w:tc>
        <w:tc>
          <w:tcPr>
            <w:tcW w:w="3506" w:type="dxa"/>
          </w:tcPr>
          <w:p w14:paraId="2E33AD09" w14:textId="77777777" w:rsidR="009D7AFC" w:rsidRPr="009D7AFC" w:rsidRDefault="009D7AFC" w:rsidP="009D7AFC">
            <w:pPr>
              <w:spacing w:before="120" w:after="120" w:line="360" w:lineRule="auto"/>
              <w:rPr>
                <w:rFonts w:ascii="Times New Roman" w:hAnsi="Times New Roman"/>
                <w:sz w:val="26"/>
                <w:szCs w:val="26"/>
              </w:rPr>
            </w:pPr>
            <w:r w:rsidRPr="009D7AFC">
              <w:rPr>
                <w:rFonts w:ascii="Times New Roman" w:hAnsi="Times New Roman"/>
                <w:sz w:val="26"/>
                <w:szCs w:val="26"/>
              </w:rPr>
              <w:t>Liên kết theo kiểu liên bang, giữ vai trò hạt nhân, nhưng đồng thời giữ bản sắc của từng nước, dựa trên thể chế và luật pháp vững vàng chặt chẽ.</w:t>
            </w:r>
          </w:p>
        </w:tc>
      </w:tr>
      <w:tr w:rsidR="009D7AFC" w:rsidRPr="009D7AFC" w14:paraId="7CB6248A" w14:textId="77777777" w:rsidTr="0086400D">
        <w:tc>
          <w:tcPr>
            <w:tcW w:w="3952" w:type="dxa"/>
          </w:tcPr>
          <w:p w14:paraId="0BD23771" w14:textId="77777777" w:rsidR="009D7AFC" w:rsidRPr="009D7AFC" w:rsidRDefault="009D7AFC" w:rsidP="009D7AFC">
            <w:pPr>
              <w:spacing w:before="120" w:after="120" w:line="360" w:lineRule="auto"/>
              <w:jc w:val="center"/>
              <w:rPr>
                <w:rFonts w:ascii="Times New Roman" w:hAnsi="Times New Roman"/>
                <w:sz w:val="26"/>
                <w:szCs w:val="26"/>
              </w:rPr>
            </w:pPr>
            <w:r w:rsidRPr="009D7AFC">
              <w:rPr>
                <w:rFonts w:ascii="Times New Roman" w:hAnsi="Times New Roman"/>
                <w:sz w:val="26"/>
                <w:szCs w:val="26"/>
              </w:rPr>
              <w:lastRenderedPageBreak/>
              <w:t>Điểm xuất phát</w:t>
            </w:r>
          </w:p>
        </w:tc>
        <w:tc>
          <w:tcPr>
            <w:tcW w:w="2890" w:type="dxa"/>
          </w:tcPr>
          <w:p w14:paraId="1AA59DC1" w14:textId="77777777" w:rsidR="009D7AFC" w:rsidRPr="009D7AFC" w:rsidRDefault="009D7AFC" w:rsidP="009D7AFC">
            <w:pPr>
              <w:spacing w:before="120" w:after="120" w:line="360" w:lineRule="auto"/>
              <w:rPr>
                <w:rFonts w:ascii="Times New Roman" w:hAnsi="Times New Roman"/>
                <w:sz w:val="26"/>
                <w:szCs w:val="26"/>
              </w:rPr>
            </w:pPr>
            <w:r w:rsidRPr="009D7AFC">
              <w:rPr>
                <w:rFonts w:ascii="Times New Roman" w:hAnsi="Times New Roman"/>
                <w:sz w:val="26"/>
                <w:szCs w:val="26"/>
              </w:rPr>
              <w:t>Xuất phát điểm thấp hơn cả về thu nhập, vốn là các nước thuộc địa và phụ thuộc.</w:t>
            </w:r>
          </w:p>
        </w:tc>
        <w:tc>
          <w:tcPr>
            <w:tcW w:w="3506" w:type="dxa"/>
          </w:tcPr>
          <w:p w14:paraId="5EA1B553" w14:textId="77777777" w:rsidR="009D7AFC" w:rsidRPr="009D7AFC" w:rsidRDefault="009D7AFC" w:rsidP="009D7AFC">
            <w:pPr>
              <w:spacing w:before="120" w:after="120" w:line="360" w:lineRule="auto"/>
              <w:rPr>
                <w:rFonts w:ascii="Times New Roman" w:hAnsi="Times New Roman"/>
                <w:sz w:val="26"/>
                <w:szCs w:val="26"/>
              </w:rPr>
            </w:pPr>
            <w:r w:rsidRPr="009D7AFC">
              <w:rPr>
                <w:rFonts w:ascii="Times New Roman" w:hAnsi="Times New Roman"/>
                <w:sz w:val="26"/>
                <w:szCs w:val="26"/>
              </w:rPr>
              <w:t>Xuất phát điểm cao hơn hẳn cả về tổng thu nhập trên bình quân đầu người, vốn là các quốc gia tư bản phát triển.</w:t>
            </w:r>
          </w:p>
        </w:tc>
      </w:tr>
      <w:tr w:rsidR="009D7AFC" w:rsidRPr="009D7AFC" w14:paraId="5A648357" w14:textId="77777777" w:rsidTr="0086400D">
        <w:tc>
          <w:tcPr>
            <w:tcW w:w="3952" w:type="dxa"/>
          </w:tcPr>
          <w:p w14:paraId="72A4B7D8" w14:textId="77777777" w:rsidR="009D7AFC" w:rsidRPr="009D7AFC" w:rsidRDefault="009D7AFC" w:rsidP="009D7AFC">
            <w:pPr>
              <w:spacing w:before="120" w:after="120" w:line="360" w:lineRule="auto"/>
              <w:jc w:val="center"/>
              <w:rPr>
                <w:rFonts w:ascii="Times New Roman" w:hAnsi="Times New Roman"/>
                <w:sz w:val="26"/>
                <w:szCs w:val="26"/>
              </w:rPr>
            </w:pPr>
            <w:r w:rsidRPr="009D7AFC">
              <w:rPr>
                <w:rFonts w:ascii="Times New Roman" w:hAnsi="Times New Roman"/>
                <w:sz w:val="26"/>
                <w:szCs w:val="26"/>
              </w:rPr>
              <w:t>Mức độ liên kết</w:t>
            </w:r>
          </w:p>
        </w:tc>
        <w:tc>
          <w:tcPr>
            <w:tcW w:w="2890" w:type="dxa"/>
          </w:tcPr>
          <w:p w14:paraId="342DC118" w14:textId="77777777" w:rsidR="009D7AFC" w:rsidRPr="009D7AFC" w:rsidRDefault="009D7AFC" w:rsidP="009D7AFC">
            <w:pPr>
              <w:spacing w:before="120" w:after="120" w:line="360" w:lineRule="auto"/>
              <w:rPr>
                <w:rFonts w:ascii="Times New Roman" w:hAnsi="Times New Roman"/>
                <w:sz w:val="26"/>
                <w:szCs w:val="26"/>
              </w:rPr>
            </w:pPr>
            <w:r w:rsidRPr="009D7AFC">
              <w:rPr>
                <w:rFonts w:ascii="Times New Roman" w:hAnsi="Times New Roman"/>
                <w:sz w:val="26"/>
                <w:szCs w:val="26"/>
              </w:rPr>
              <w:t>Tận đến năm 1992, ASEAN mới thành lập được Khu vực mậu dịch tự do ( AFTA) và dự kiến trong tương lai cho ra đời 1 loại đồng tiền chung.</w:t>
            </w:r>
          </w:p>
          <w:p w14:paraId="5A5597A6" w14:textId="77777777" w:rsidR="009D7AFC" w:rsidRPr="009D7AFC" w:rsidRDefault="009D7AFC" w:rsidP="009D7AFC">
            <w:pPr>
              <w:spacing w:before="120" w:after="120" w:line="360" w:lineRule="auto"/>
              <w:rPr>
                <w:rFonts w:ascii="Times New Roman" w:hAnsi="Times New Roman"/>
                <w:sz w:val="26"/>
                <w:szCs w:val="26"/>
              </w:rPr>
            </w:pPr>
            <w:r w:rsidRPr="009D7AFC">
              <w:rPr>
                <w:rFonts w:ascii="Times New Roman" w:hAnsi="Times New Roman"/>
                <w:sz w:val="26"/>
                <w:szCs w:val="26"/>
              </w:rPr>
              <w:t>Liên kết giữa các nước trong khối khoảng 20%</w:t>
            </w:r>
          </w:p>
        </w:tc>
        <w:tc>
          <w:tcPr>
            <w:tcW w:w="3506" w:type="dxa"/>
          </w:tcPr>
          <w:p w14:paraId="20A7A4A8" w14:textId="77777777" w:rsidR="009D7AFC" w:rsidRPr="009D7AFC" w:rsidRDefault="009D7AFC" w:rsidP="009D7AFC">
            <w:pPr>
              <w:spacing w:before="120" w:after="120" w:line="360" w:lineRule="auto"/>
              <w:rPr>
                <w:rFonts w:ascii="Times New Roman" w:hAnsi="Times New Roman"/>
                <w:sz w:val="26"/>
                <w:szCs w:val="26"/>
              </w:rPr>
            </w:pPr>
            <w:r w:rsidRPr="009D7AFC">
              <w:rPr>
                <w:rFonts w:ascii="Times New Roman" w:hAnsi="Times New Roman"/>
                <w:sz w:val="26"/>
                <w:szCs w:val="26"/>
              </w:rPr>
              <w:t>Trình độ mức độ liên kết EU cao hơn hẳn so với các nước ASEAN, nó được thực hiện 1 cách bài bản, có chiến lược cụ thể. EU đã xóa bỏ hàng rào thuế quan, thực hiện EU không biên giới, đỉnh cao cho ra đời đồng tiền chung Euro tạo được cho liên minh này phát triển. Cao hơn hẳn so với ASEAN, liên kết giữa các nước từ 50% đến 80%</w:t>
            </w:r>
          </w:p>
        </w:tc>
      </w:tr>
      <w:tr w:rsidR="009D7AFC" w:rsidRPr="009D7AFC" w14:paraId="78DE4DE3" w14:textId="77777777" w:rsidTr="0086400D">
        <w:tc>
          <w:tcPr>
            <w:tcW w:w="3952" w:type="dxa"/>
          </w:tcPr>
          <w:p w14:paraId="5D0F974A" w14:textId="77777777" w:rsidR="009D7AFC" w:rsidRPr="009D7AFC" w:rsidRDefault="009D7AFC" w:rsidP="009D7AFC">
            <w:pPr>
              <w:spacing w:before="120" w:after="120" w:line="360" w:lineRule="auto"/>
              <w:jc w:val="center"/>
              <w:rPr>
                <w:rFonts w:ascii="Times New Roman" w:hAnsi="Times New Roman"/>
                <w:sz w:val="26"/>
                <w:szCs w:val="26"/>
              </w:rPr>
            </w:pPr>
            <w:r w:rsidRPr="009D7AFC">
              <w:rPr>
                <w:rFonts w:ascii="Times New Roman" w:hAnsi="Times New Roman"/>
                <w:sz w:val="26"/>
                <w:szCs w:val="26"/>
              </w:rPr>
              <w:t>Chế độ chính trị</w:t>
            </w:r>
          </w:p>
        </w:tc>
        <w:tc>
          <w:tcPr>
            <w:tcW w:w="2890" w:type="dxa"/>
          </w:tcPr>
          <w:p w14:paraId="3A2BE74C" w14:textId="77777777" w:rsidR="009D7AFC" w:rsidRPr="009D7AFC" w:rsidRDefault="009D7AFC" w:rsidP="009D7AFC">
            <w:pPr>
              <w:spacing w:before="120" w:after="120" w:line="360" w:lineRule="auto"/>
              <w:rPr>
                <w:rFonts w:ascii="Times New Roman" w:hAnsi="Times New Roman"/>
                <w:sz w:val="26"/>
                <w:szCs w:val="26"/>
              </w:rPr>
            </w:pPr>
            <w:r w:rsidRPr="009D7AFC">
              <w:rPr>
                <w:rFonts w:ascii="Times New Roman" w:hAnsi="Times New Roman"/>
                <w:sz w:val="26"/>
                <w:szCs w:val="26"/>
              </w:rPr>
              <w:t>Tập hợp cho các quốc gia theo nhiều chế độ chính trị khác nhau ( TBCN và XHCN).</w:t>
            </w:r>
          </w:p>
        </w:tc>
        <w:tc>
          <w:tcPr>
            <w:tcW w:w="3506" w:type="dxa"/>
          </w:tcPr>
          <w:p w14:paraId="41551A4A" w14:textId="77777777" w:rsidR="009D7AFC" w:rsidRPr="009D7AFC" w:rsidRDefault="009D7AFC" w:rsidP="009D7AFC">
            <w:pPr>
              <w:spacing w:before="120" w:after="120" w:line="360" w:lineRule="auto"/>
              <w:rPr>
                <w:rFonts w:ascii="Times New Roman" w:hAnsi="Times New Roman"/>
                <w:sz w:val="26"/>
                <w:szCs w:val="26"/>
              </w:rPr>
            </w:pPr>
            <w:r w:rsidRPr="009D7AFC">
              <w:rPr>
                <w:rFonts w:ascii="Times New Roman" w:hAnsi="Times New Roman"/>
                <w:sz w:val="26"/>
                <w:szCs w:val="26"/>
              </w:rPr>
              <w:t>Tập hợp cho các quốc gia theo chế độ TBCN.</w:t>
            </w:r>
          </w:p>
        </w:tc>
      </w:tr>
    </w:tbl>
    <w:p w14:paraId="035F08D6" w14:textId="77777777" w:rsidR="009D7AFC" w:rsidRPr="009D7AFC" w:rsidRDefault="009D7AFC" w:rsidP="009D7AFC">
      <w:pPr>
        <w:spacing w:before="120" w:after="120" w:line="360" w:lineRule="auto"/>
        <w:jc w:val="both"/>
        <w:rPr>
          <w:rFonts w:ascii="Times New Roman" w:hAnsi="Times New Roman" w:cs="Times New Roman"/>
          <w:sz w:val="26"/>
          <w:szCs w:val="26"/>
          <w:lang w:eastAsia="en-US"/>
        </w:rPr>
      </w:pPr>
    </w:p>
    <w:p w14:paraId="6FE2A785" w14:textId="77777777" w:rsidR="009D7AFC" w:rsidRPr="009D7AFC" w:rsidRDefault="009D7AFC" w:rsidP="009D7AFC">
      <w:pPr>
        <w:spacing w:before="120" w:after="120" w:line="360" w:lineRule="auto"/>
        <w:jc w:val="both"/>
        <w:rPr>
          <w:rFonts w:ascii="Times New Roman" w:hAnsi="Times New Roman" w:cs="Times New Roman"/>
          <w:sz w:val="26"/>
          <w:szCs w:val="26"/>
          <w:lang w:eastAsia="en-US"/>
        </w:rPr>
      </w:pPr>
    </w:p>
    <w:p w14:paraId="654198D8" w14:textId="77777777" w:rsidR="009D7AFC" w:rsidRPr="009D7AFC" w:rsidRDefault="009D7AFC" w:rsidP="009D7AFC">
      <w:pPr>
        <w:spacing w:before="120" w:after="120" w:line="360" w:lineRule="auto"/>
        <w:jc w:val="both"/>
        <w:rPr>
          <w:rFonts w:ascii="Times New Roman" w:hAnsi="Times New Roman" w:cs="Times New Roman"/>
          <w:sz w:val="26"/>
          <w:szCs w:val="26"/>
          <w:lang w:eastAsia="en-US"/>
        </w:rPr>
      </w:pPr>
    </w:p>
    <w:p w14:paraId="2091764E" w14:textId="77777777" w:rsidR="009D7AFC" w:rsidRPr="009D7AFC" w:rsidRDefault="009D7AFC" w:rsidP="009D7AFC">
      <w:pPr>
        <w:numPr>
          <w:ilvl w:val="0"/>
          <w:numId w:val="7"/>
        </w:numPr>
        <w:spacing w:before="120" w:after="120" w:line="360" w:lineRule="auto"/>
        <w:contextualSpacing/>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Sau cùng, ta có thể thấy ASEAN có thể học tập EU từ những vấn đề sau đây:</w:t>
      </w:r>
    </w:p>
    <w:p w14:paraId="07744E07" w14:textId="77777777" w:rsidR="009D7AFC" w:rsidRPr="009D7AFC" w:rsidRDefault="009D7AFC" w:rsidP="009D7AFC">
      <w:pPr>
        <w:spacing w:before="120" w:after="120" w:line="360" w:lineRule="auto"/>
        <w:ind w:left="360"/>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Thứ nhất, EU là mô hình liên kết, hội nhập mang hai dạng thức vừa Liên bang (liên kết xây dựng nhà nước siêu quốc gia) vừa hợp bang (liên kết giữa các quốc gia có chủ quyền), trong đó chất liên bang nhiều hơn. Còn ASEAN thì ngược lại. Vì vậy việc học tập mô hình liên kết của EU, các nước ASEAN cần nhất thiết không học tập máy móc, phải có tính đặc thù của mình. Tuy vậy, cần phải nghiên cứu bổ sung những điều mà EU đã làm được, đặc biệt là kinh nghiệm xây dựng ngôi nhà chung EU về hiến pháp (hiến pháp chung EU), về kinh tế (các bước phát triển từ thị trường chung, hải quan chung, liên minh kinh tế, tiền tệ, đồng tiền chung…), về chính trị, an ninh (chính sách an ninh và đối ngoại chung…)</w:t>
      </w:r>
    </w:p>
    <w:p w14:paraId="13E22528" w14:textId="77777777" w:rsidR="009D7AFC" w:rsidRPr="009D7AFC" w:rsidRDefault="009D7AFC" w:rsidP="009D7AFC">
      <w:pPr>
        <w:spacing w:before="120" w:after="120" w:line="360" w:lineRule="auto"/>
        <w:ind w:left="360"/>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Trong quá trình phát triển, EU luôn luôn giữ vững nguyên tắc đoàn kết, nhất trí. “Đoàn kết lại thì EU sẽ đứng vững, còn chia rẽ thì EU sẽ thất bại” (phát biểu của Pascal Larmy) đó là bài học chung cho cả ASEAN và EU.</w:t>
      </w:r>
    </w:p>
    <w:p w14:paraId="65B8355D" w14:textId="77777777" w:rsidR="009D7AFC" w:rsidRPr="009D7AFC" w:rsidRDefault="009D7AFC" w:rsidP="009D7AFC">
      <w:pPr>
        <w:spacing w:before="120" w:after="120" w:line="360" w:lineRule="auto"/>
        <w:ind w:left="360"/>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Nhưng đoàn kết mà vẫn tôn trọng sự đa dạng. Nếu không có sự tôn trọng đó thì khó bề đoàn kết được vì mỗi quốc gia đều có bản sắc riêng, điều kiện riêng, lợi ích riêng. Nếu quên đi điều này, chắc sẽ khó có sự liên minh, liên kết.</w:t>
      </w:r>
    </w:p>
    <w:p w14:paraId="66E415B6" w14:textId="77777777" w:rsidR="009D7AFC" w:rsidRPr="009D7AFC" w:rsidRDefault="009D7AFC" w:rsidP="009D7AFC">
      <w:pPr>
        <w:spacing w:before="120" w:after="120" w:line="360" w:lineRule="auto"/>
        <w:ind w:left="360"/>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Muốn đảm bảo sự đoàn kết thì cần cố cơ chế đảm bảo sự đồng thuận. Đồng thuận trong từng quốc gia, đồng thuận giữa các quốc gia thành viên, đồng thuận với cộng đồng quốc tế, từ đó tạo dựng sự thống nhất, có như vậy mới phát triển được. Bài học của EU trong việc thông qua bản Hiến pháp chung cho thấy cần phải có sự đồng thuận. Hoặc ví dụ về Đồng tiền chung Châu Âu (Euro), đã có đồng Euro rồi, nhưng không phải tất cả các nước đều sử dụng đồng tiền đó, mà phải có thời gian để đi tới sự đồng thuận.</w:t>
      </w:r>
    </w:p>
    <w:p w14:paraId="5721DAA8" w14:textId="77777777" w:rsidR="009D7AFC" w:rsidRPr="009D7AFC" w:rsidRDefault="009D7AFC" w:rsidP="009D7AFC">
      <w:pPr>
        <w:spacing w:before="120" w:after="120" w:line="360" w:lineRule="auto"/>
        <w:ind w:left="360"/>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lastRenderedPageBreak/>
        <w:t>Muốn liên kết thì phải đi từng bước, trong đó liên kết kinh tế phải là một động lực hàng đầu.</w:t>
      </w:r>
    </w:p>
    <w:p w14:paraId="48CE3C51" w14:textId="77777777" w:rsidR="009D7AFC" w:rsidRPr="009D7AFC" w:rsidRDefault="009D7AFC" w:rsidP="009D7AFC">
      <w:pPr>
        <w:spacing w:before="120" w:after="120" w:line="360" w:lineRule="auto"/>
        <w:ind w:left="360"/>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Liên kết với nhau nhưng là liên kết mở. Liên kết với nhau ở bên trong, nhưng phải mở cửa với bên ngoài (mở cửa thị trường, thêm đối tác, nhưng vẫn giữ vững hoà bình, ổn định).</w:t>
      </w:r>
    </w:p>
    <w:p w14:paraId="2AECCEBC" w14:textId="77777777" w:rsidR="009D7AFC" w:rsidRPr="009D7AFC" w:rsidRDefault="009D7AFC" w:rsidP="009D7AFC">
      <w:pPr>
        <w:spacing w:before="120" w:after="120" w:line="360" w:lineRule="auto"/>
        <w:ind w:left="360"/>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t>Thứ hai, để đi đến một thị trường chung như EU, ASEAN chắc chắn sẽ phải khắc phục một số vấn đề. Thứ nhất là sự khác biệt về trình độ phát triển. Không thể có một thị trường chung vận hành một cách thông thoáng nếu trình độ phát triển còn quá chênh lệch. Do đó nhiệm vụ của ASEAN trong thời gian tới là thu hẹp khoảng cách phát triển đó. Việc này sẽ khó khăn hơn rất nhiều so với EU vì hai lẽ sau: Một là, sự khác biệt giữa các nước thành viên trong ASEAN quá lớn; Hai là, EU là một thực thể có nhiều tiềm lực, do đó họ có quỹ để giúp đỡ các nước thành viên mới gia nhập còn nghèo nàn nhằm san bằng khoảng cách phát triển. Trong quá trình liên kết, hội nhập, các nước thành viên EU như Tây Ban Nha, Bồ Đào Nha, Hy Lạp trước kia và các nước Đông, Nam Âu hiện nay đã và đang được hưởng rất nhiều từ các quỹ này. Nhưng ở ASEAN trước kia và hiện nay không có loại quỹ lớn như vậy. Dù có lập ra cũng rất nhỏ, do đó muốn thu hẹp khoảng cách thì nỗ lực của từng quốc gia thành viên ASEAN là chính. Việc thu hẹp khoảng cách sẽ là một quá trình không đơn giản. Nhiệm vụ thứ hai của ASEAN cần khắc phục trong thời gian tới là sự hợp tác nội Khối còn quá ít. Trao đổi nội Khối về hàng hoá mới dừng ở mức trên dưới 20%, hai lĩnh vực đầu tư, dịch vụ còn khá lỏng lẻo. Về liên kết dịch vụ, ASEAN còn đang trong quá trình đàm phán và quá trình này không dễ dàng chút nào. Mặc dù ASEAN đã có thoả thuận về đầu tư, nhưng sự vận hành của nó còn chưa tốt.</w:t>
      </w:r>
    </w:p>
    <w:p w14:paraId="4A25F948" w14:textId="344C8C38" w:rsidR="009D7AFC" w:rsidRPr="009D7AFC" w:rsidRDefault="009D7AFC" w:rsidP="009D7AFC">
      <w:pPr>
        <w:spacing w:before="120" w:after="120" w:line="360" w:lineRule="auto"/>
        <w:ind w:left="360"/>
        <w:jc w:val="both"/>
        <w:rPr>
          <w:rFonts w:ascii="Times New Roman" w:hAnsi="Times New Roman" w:cs="Times New Roman"/>
          <w:sz w:val="26"/>
          <w:szCs w:val="26"/>
          <w:lang w:eastAsia="en-US"/>
        </w:rPr>
      </w:pPr>
      <w:r w:rsidRPr="009D7AFC">
        <w:rPr>
          <w:rFonts w:ascii="Times New Roman" w:hAnsi="Times New Roman" w:cs="Times New Roman"/>
          <w:sz w:val="26"/>
          <w:szCs w:val="26"/>
          <w:lang w:eastAsia="en-US"/>
        </w:rPr>
        <w:lastRenderedPageBreak/>
        <w:t xml:space="preserve">Nhiệm vụ thứ ba của ASEAN rất lớn, đó là cơ chế hợp tác nên vận hành như thế nào? Chắc chắn không phải là áp dụng máy móc mô hình của EU. Bài học 40 năm qua của ASEAN cho thấy chính sự tôn trọng lẫn nhau, không can thiệp vào công việc nội bộ của nhau và đồng thuận là nguyên tắc đảm bảo sự gắn kết giữa các quốc gia. Nếu rời bỏ nguyên tắc đó thì sẽ nảy sinh rất nhiều vấn đề, thậm chí có thể đưa đến chia rẽ. Nhưng nếu duy trì một cách cứng nhắc các nguyên tắc đó thì cũng có những trường hợp sự hợp tác của ASEAN sẽ gặp phải những trở ngại. Vì vậy phải tìm cách gì đó ở giữa để đáp ứng cả hai nhu cầu: làm cho cỗ máy ASEAN vận hành trôi chảy, đồng thời duy trì được sự thống nhất trong đa dạng. Điều này là không dễ dàng, nhưng các nước ASEAN đang cố gắng vận hành theo xu hướng này. Đây là một trong những vấn đề chủ chốt được thảo luận trong quá trình hình thành Hiến chương ASEAN. </w:t>
      </w:r>
    </w:p>
    <w:p w14:paraId="3655DBB6" w14:textId="2DD928BB" w:rsidR="00212796" w:rsidRPr="009D7AFC" w:rsidRDefault="009D7AFC" w:rsidP="009D7AFC">
      <w:pPr>
        <w:tabs>
          <w:tab w:val="left" w:pos="709"/>
        </w:tabs>
        <w:spacing w:before="120" w:after="120" w:line="360" w:lineRule="auto"/>
        <w:jc w:val="both"/>
        <w:rPr>
          <w:rFonts w:ascii="Times New Roman" w:hAnsi="Times New Roman" w:cs="Times New Roman"/>
          <w:sz w:val="26"/>
          <w:szCs w:val="26"/>
        </w:rPr>
      </w:pPr>
      <w:r w:rsidRPr="009D7AFC">
        <w:rPr>
          <w:rFonts w:ascii="Times New Roman" w:hAnsi="Times New Roman" w:cs="Times New Roman"/>
          <w:sz w:val="26"/>
          <w:szCs w:val="26"/>
          <w:lang w:eastAsia="en-US"/>
        </w:rPr>
        <w:t>Tóm lại: Những chuyển biến của thế giới khi bước vào thế kỷ XXI đã đặt ra cho ASEAN những thách thức to lớn, trong đó sức hấp dẫn của ASEAN ngày càng gặp phải sự cạnh tranh của các tổ chức và khu vực khác. Cơ chế hợp tác linh hoạt và mềm dẻo tạo nên sự thành công cho các nước ASEAN suốt 4 thập kỷ qua thực sự chịu những thách thức to lớn khi nhu cầu phát triển kinh tế và hội nhập, đòi hỏi ASEAN phải hợp tác, liên kết gắn bó với nhau mạnh mẽ hơn. Thông qua những bậc thang liên kết khu vực của EU và những cải cách thể chế chính trị ở cấp độ EU qua từng giai đoạn liên kết khu vực từ thị trường chung, thị trường đơn nhất đến liên minh kinh tế – tiền tệ và xây dựng Hiến pháp chung là những kinh nghiệm quan trọng nhằm tạo cho những nước thành viên ASEAN có thể cùng nhau xây dựng mô hình thể chế phù hợp với sự đa dạng văn hoá và dân tộc của các nước thành viên.</w:t>
      </w:r>
    </w:p>
    <w:p w14:paraId="6E3378EC"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47B2DD49"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33E0148F"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36818007"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21194A5C"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62467FA4"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459B96B6"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7CF19FAD"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5C87AEB3"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5C45F6CC"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0319CDEC"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0FFD9A19"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0F0D6FE1"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1189B719"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p w14:paraId="6B4201F0" w14:textId="77777777" w:rsidR="0065310B" w:rsidRPr="009D7AFC" w:rsidRDefault="0065310B" w:rsidP="009D7AFC">
      <w:pPr>
        <w:tabs>
          <w:tab w:val="left" w:pos="709"/>
        </w:tabs>
        <w:spacing w:before="120" w:after="120" w:line="360" w:lineRule="auto"/>
        <w:jc w:val="both"/>
        <w:rPr>
          <w:rFonts w:ascii="Times New Roman" w:hAnsi="Times New Roman" w:cs="Times New Roman"/>
          <w:sz w:val="26"/>
          <w:szCs w:val="26"/>
        </w:rPr>
      </w:pPr>
    </w:p>
    <w:sectPr w:rsidR="0065310B" w:rsidRPr="009D7AF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275"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C4D88" w14:textId="77777777" w:rsidR="00DD39CA" w:rsidRDefault="00DD39CA">
      <w:pPr>
        <w:spacing w:after="0" w:line="240" w:lineRule="auto"/>
      </w:pPr>
      <w:r>
        <w:separator/>
      </w:r>
    </w:p>
  </w:endnote>
  <w:endnote w:type="continuationSeparator" w:id="0">
    <w:p w14:paraId="465E5423" w14:textId="77777777" w:rsidR="00DD39CA" w:rsidRDefault="00DD3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0369E" w14:textId="77777777" w:rsidR="0065310B" w:rsidRDefault="0065310B">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BB789" w14:textId="77777777" w:rsidR="0065310B" w:rsidRDefault="00000000">
    <w:pPr>
      <w:pBdr>
        <w:top w:val="nil"/>
        <w:left w:val="nil"/>
        <w:bottom w:val="nil"/>
        <w:right w:val="nil"/>
        <w:between w:val="nil"/>
      </w:pBdr>
      <w:tabs>
        <w:tab w:val="center" w:pos="4680"/>
        <w:tab w:val="right" w:pos="9360"/>
      </w:tabs>
      <w:spacing w:after="0" w:line="240" w:lineRule="auto"/>
      <w:ind w:hanging="1425"/>
      <w:rPr>
        <w:color w:val="000000"/>
      </w:rPr>
    </w:pPr>
    <w:r>
      <w:rPr>
        <w:noProof/>
      </w:rPr>
      <w:drawing>
        <wp:inline distT="114300" distB="114300" distL="114300" distR="114300" wp14:anchorId="153D5E93" wp14:editId="6E61FA34">
          <wp:extent cx="7852988" cy="169845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852988" cy="1698459"/>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E0C07" w14:textId="77777777" w:rsidR="0065310B" w:rsidRDefault="0065310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0B075" w14:textId="77777777" w:rsidR="00DD39CA" w:rsidRDefault="00DD39CA">
      <w:pPr>
        <w:spacing w:after="0" w:line="240" w:lineRule="auto"/>
      </w:pPr>
      <w:r>
        <w:separator/>
      </w:r>
    </w:p>
  </w:footnote>
  <w:footnote w:type="continuationSeparator" w:id="0">
    <w:p w14:paraId="6D96907F" w14:textId="77777777" w:rsidR="00DD39CA" w:rsidRDefault="00DD39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B66DD" w14:textId="77777777" w:rsidR="0065310B"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79100C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57.85pt;height:647.6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3931" w14:textId="77777777" w:rsidR="0065310B" w:rsidRDefault="00000000">
    <w:pPr>
      <w:pBdr>
        <w:top w:val="nil"/>
        <w:left w:val="nil"/>
        <w:bottom w:val="nil"/>
        <w:right w:val="nil"/>
        <w:between w:val="nil"/>
      </w:pBdr>
      <w:tabs>
        <w:tab w:val="center" w:pos="4680"/>
        <w:tab w:val="right" w:pos="9360"/>
      </w:tabs>
      <w:spacing w:after="0" w:line="240" w:lineRule="auto"/>
      <w:ind w:left="-1417" w:firstLine="165"/>
      <w:rPr>
        <w:color w:val="000000"/>
      </w:rPr>
    </w:pPr>
    <w:bookmarkStart w:id="0" w:name="_gjdgxs" w:colFirst="0" w:colLast="0"/>
    <w:bookmarkEnd w:id="0"/>
    <w:r>
      <w:rPr>
        <w:noProof/>
      </w:rPr>
      <w:drawing>
        <wp:inline distT="114300" distB="114300" distL="114300" distR="114300" wp14:anchorId="77C780D7" wp14:editId="3BA6A1D4">
          <wp:extent cx="7581525" cy="14954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504" t="9550" r="1128"/>
                  <a:stretch>
                    <a:fillRect/>
                  </a:stretch>
                </pic:blipFill>
                <pic:spPr>
                  <a:xfrm>
                    <a:off x="0" y="0"/>
                    <a:ext cx="7581525" cy="1495425"/>
                  </a:xfrm>
                  <a:prstGeom prst="rect">
                    <a:avLst/>
                  </a:prstGeom>
                  <a:ln/>
                </pic:spPr>
              </pic:pic>
            </a:graphicData>
          </a:graphic>
        </wp:inline>
      </w:drawing>
    </w:r>
    <w:r>
      <w:rPr>
        <w:color w:val="000000"/>
      </w:rPr>
      <w:pict w14:anchorId="029B27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457.85pt;height:647.6pt;z-index:-251659776;mso-position-horizontal:center;mso-position-horizontal-relative:margin;mso-position-vertical:center;mso-position-vertical-relative:margin">
          <v:imagedata r:id="rId2"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51F45" w14:textId="77777777" w:rsidR="0065310B"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3FC894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57.85pt;height:647.6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05CB"/>
    <w:multiLevelType w:val="hybridMultilevel"/>
    <w:tmpl w:val="207C9ADC"/>
    <w:lvl w:ilvl="0" w:tplc="0262BCF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8171190"/>
    <w:multiLevelType w:val="hybridMultilevel"/>
    <w:tmpl w:val="F05A3A0A"/>
    <w:lvl w:ilvl="0" w:tplc="8F762E6E">
      <w:numFmt w:val="bullet"/>
      <w:lvlText w:val="-"/>
      <w:lvlJc w:val="left"/>
      <w:pPr>
        <w:ind w:left="784" w:hanging="360"/>
      </w:pPr>
      <w:rPr>
        <w:rFonts w:ascii="Times New Roman" w:eastAsia="Times New Roman" w:hAnsi="Times New Roman" w:cs="Times New Roman" w:hint="default"/>
      </w:rPr>
    </w:lvl>
    <w:lvl w:ilvl="1" w:tplc="FFFFFFFF" w:tentative="1">
      <w:start w:val="1"/>
      <w:numFmt w:val="bullet"/>
      <w:lvlText w:val="o"/>
      <w:lvlJc w:val="left"/>
      <w:pPr>
        <w:ind w:left="1504" w:hanging="360"/>
      </w:pPr>
      <w:rPr>
        <w:rFonts w:ascii="Courier New" w:hAnsi="Courier New" w:cs="Courier New" w:hint="default"/>
      </w:rPr>
    </w:lvl>
    <w:lvl w:ilvl="2" w:tplc="FFFFFFFF" w:tentative="1">
      <w:start w:val="1"/>
      <w:numFmt w:val="bullet"/>
      <w:lvlText w:val=""/>
      <w:lvlJc w:val="left"/>
      <w:pPr>
        <w:ind w:left="2224" w:hanging="360"/>
      </w:pPr>
      <w:rPr>
        <w:rFonts w:ascii="Wingdings" w:hAnsi="Wingdings" w:hint="default"/>
      </w:rPr>
    </w:lvl>
    <w:lvl w:ilvl="3" w:tplc="FFFFFFFF" w:tentative="1">
      <w:start w:val="1"/>
      <w:numFmt w:val="bullet"/>
      <w:lvlText w:val=""/>
      <w:lvlJc w:val="left"/>
      <w:pPr>
        <w:ind w:left="2944" w:hanging="360"/>
      </w:pPr>
      <w:rPr>
        <w:rFonts w:ascii="Symbol" w:hAnsi="Symbol" w:hint="default"/>
      </w:rPr>
    </w:lvl>
    <w:lvl w:ilvl="4" w:tplc="FFFFFFFF" w:tentative="1">
      <w:start w:val="1"/>
      <w:numFmt w:val="bullet"/>
      <w:lvlText w:val="o"/>
      <w:lvlJc w:val="left"/>
      <w:pPr>
        <w:ind w:left="3664" w:hanging="360"/>
      </w:pPr>
      <w:rPr>
        <w:rFonts w:ascii="Courier New" w:hAnsi="Courier New" w:cs="Courier New" w:hint="default"/>
      </w:rPr>
    </w:lvl>
    <w:lvl w:ilvl="5" w:tplc="FFFFFFFF" w:tentative="1">
      <w:start w:val="1"/>
      <w:numFmt w:val="bullet"/>
      <w:lvlText w:val=""/>
      <w:lvlJc w:val="left"/>
      <w:pPr>
        <w:ind w:left="4384" w:hanging="360"/>
      </w:pPr>
      <w:rPr>
        <w:rFonts w:ascii="Wingdings" w:hAnsi="Wingdings" w:hint="default"/>
      </w:rPr>
    </w:lvl>
    <w:lvl w:ilvl="6" w:tplc="FFFFFFFF" w:tentative="1">
      <w:start w:val="1"/>
      <w:numFmt w:val="bullet"/>
      <w:lvlText w:val=""/>
      <w:lvlJc w:val="left"/>
      <w:pPr>
        <w:ind w:left="5104" w:hanging="360"/>
      </w:pPr>
      <w:rPr>
        <w:rFonts w:ascii="Symbol" w:hAnsi="Symbol" w:hint="default"/>
      </w:rPr>
    </w:lvl>
    <w:lvl w:ilvl="7" w:tplc="FFFFFFFF" w:tentative="1">
      <w:start w:val="1"/>
      <w:numFmt w:val="bullet"/>
      <w:lvlText w:val="o"/>
      <w:lvlJc w:val="left"/>
      <w:pPr>
        <w:ind w:left="5824" w:hanging="360"/>
      </w:pPr>
      <w:rPr>
        <w:rFonts w:ascii="Courier New" w:hAnsi="Courier New" w:cs="Courier New" w:hint="default"/>
      </w:rPr>
    </w:lvl>
    <w:lvl w:ilvl="8" w:tplc="FFFFFFFF" w:tentative="1">
      <w:start w:val="1"/>
      <w:numFmt w:val="bullet"/>
      <w:lvlText w:val=""/>
      <w:lvlJc w:val="left"/>
      <w:pPr>
        <w:ind w:left="6544" w:hanging="360"/>
      </w:pPr>
      <w:rPr>
        <w:rFonts w:ascii="Wingdings" w:hAnsi="Wingdings" w:hint="default"/>
      </w:rPr>
    </w:lvl>
  </w:abstractNum>
  <w:abstractNum w:abstractNumId="2" w15:restartNumberingAfterBreak="0">
    <w:nsid w:val="087F2B6F"/>
    <w:multiLevelType w:val="hybridMultilevel"/>
    <w:tmpl w:val="E4424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86DE6"/>
    <w:multiLevelType w:val="multilevel"/>
    <w:tmpl w:val="0B086DE6"/>
    <w:lvl w:ilvl="0">
      <w:start w:val="1"/>
      <w:numFmt w:val="bullet"/>
      <w:lvlText w:val="-"/>
      <w:lvlJc w:val="left"/>
      <w:pPr>
        <w:ind w:left="720" w:hanging="360"/>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79130A"/>
    <w:multiLevelType w:val="hybridMultilevel"/>
    <w:tmpl w:val="52A051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9E34DD6"/>
    <w:multiLevelType w:val="hybridMultilevel"/>
    <w:tmpl w:val="F84862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33DF2D66"/>
    <w:multiLevelType w:val="hybridMultilevel"/>
    <w:tmpl w:val="E1DC67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AAC1EAB"/>
    <w:multiLevelType w:val="hybridMultilevel"/>
    <w:tmpl w:val="B4E43DF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8" w15:restartNumberingAfterBreak="0">
    <w:nsid w:val="3B916645"/>
    <w:multiLevelType w:val="hybridMultilevel"/>
    <w:tmpl w:val="9B0C94A4"/>
    <w:lvl w:ilvl="0" w:tplc="8F762E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E4291B"/>
    <w:multiLevelType w:val="multilevel"/>
    <w:tmpl w:val="40E4291B"/>
    <w:lvl w:ilvl="0">
      <w:start w:val="1"/>
      <w:numFmt w:val="decimal"/>
      <w:lvlText w:val="%1."/>
      <w:lvlJc w:val="left"/>
      <w:pPr>
        <w:ind w:left="36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8C60734"/>
    <w:multiLevelType w:val="hybridMultilevel"/>
    <w:tmpl w:val="FE3CD6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BAB0314"/>
    <w:multiLevelType w:val="hybridMultilevel"/>
    <w:tmpl w:val="7A22EFC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620D5E66"/>
    <w:multiLevelType w:val="hybridMultilevel"/>
    <w:tmpl w:val="94703888"/>
    <w:lvl w:ilvl="0" w:tplc="8F762E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8F4505"/>
    <w:multiLevelType w:val="hybridMultilevel"/>
    <w:tmpl w:val="6728E68A"/>
    <w:lvl w:ilvl="0" w:tplc="400EEC50">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F1205D"/>
    <w:multiLevelType w:val="hybridMultilevel"/>
    <w:tmpl w:val="712AB5F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D9F2CF0"/>
    <w:multiLevelType w:val="hybridMultilevel"/>
    <w:tmpl w:val="44D8A6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7E7812E2"/>
    <w:multiLevelType w:val="hybridMultilevel"/>
    <w:tmpl w:val="F89048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17351518">
    <w:abstractNumId w:val="8"/>
  </w:num>
  <w:num w:numId="2" w16cid:durableId="1280185766">
    <w:abstractNumId w:val="7"/>
  </w:num>
  <w:num w:numId="3" w16cid:durableId="1079596066">
    <w:abstractNumId w:val="1"/>
  </w:num>
  <w:num w:numId="4" w16cid:durableId="254869903">
    <w:abstractNumId w:val="12"/>
  </w:num>
  <w:num w:numId="5" w16cid:durableId="2133546751">
    <w:abstractNumId w:val="14"/>
  </w:num>
  <w:num w:numId="6" w16cid:durableId="37054287">
    <w:abstractNumId w:val="9"/>
  </w:num>
  <w:num w:numId="7" w16cid:durableId="503739723">
    <w:abstractNumId w:val="3"/>
  </w:num>
  <w:num w:numId="8" w16cid:durableId="1637370462">
    <w:abstractNumId w:val="13"/>
  </w:num>
  <w:num w:numId="9" w16cid:durableId="1328942420">
    <w:abstractNumId w:val="11"/>
  </w:num>
  <w:num w:numId="10" w16cid:durableId="233440881">
    <w:abstractNumId w:val="0"/>
  </w:num>
  <w:num w:numId="11" w16cid:durableId="1175343677">
    <w:abstractNumId w:val="5"/>
  </w:num>
  <w:num w:numId="12" w16cid:durableId="761679487">
    <w:abstractNumId w:val="2"/>
  </w:num>
  <w:num w:numId="13" w16cid:durableId="342511667">
    <w:abstractNumId w:val="15"/>
  </w:num>
  <w:num w:numId="14" w16cid:durableId="2055809483">
    <w:abstractNumId w:val="10"/>
  </w:num>
  <w:num w:numId="15" w16cid:durableId="212278249">
    <w:abstractNumId w:val="4"/>
  </w:num>
  <w:num w:numId="16" w16cid:durableId="2005161408">
    <w:abstractNumId w:val="6"/>
  </w:num>
  <w:num w:numId="17" w16cid:durableId="13438209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10B"/>
    <w:rsid w:val="00212796"/>
    <w:rsid w:val="004D3B08"/>
    <w:rsid w:val="0065310B"/>
    <w:rsid w:val="009D7AFC"/>
    <w:rsid w:val="00BA1801"/>
    <w:rsid w:val="00DD39CA"/>
    <w:rsid w:val="00F64A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F28D5"/>
  <w15:docId w15:val="{DE5969B7-F046-4DA8-9C63-3956F3BBA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Grid1">
    <w:name w:val="Table Grid1"/>
    <w:basedOn w:val="TableNormal"/>
    <w:next w:val="TableGrid"/>
    <w:uiPriority w:val="39"/>
    <w:qFormat/>
    <w:rsid w:val="009D7AFC"/>
    <w:pPr>
      <w:spacing w:after="0" w:line="240" w:lineRule="auto"/>
    </w:pPr>
    <w:rPr>
      <w:rFonts w:eastAsia="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D7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31</Pages>
  <Words>6474</Words>
  <Characters>36902</Characters>
  <Application>Microsoft Office Word</Application>
  <DocSecurity>0</DocSecurity>
  <Lines>307</Lines>
  <Paragraphs>86</Paragraphs>
  <ScaleCrop>false</ScaleCrop>
  <Company/>
  <LinksUpToDate>false</LinksUpToDate>
  <CharactersWithSpaces>43290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ELITE</dc:creator>
  <cp:lastModifiedBy>Huỳnh Châu Hiếu Thảo</cp:lastModifiedBy>
  <cp:revision>6</cp:revision>
  <dcterms:created xsi:type="dcterms:W3CDTF">2024-01-17T09:25:00Z</dcterms:created>
  <dcterms:modified xsi:type="dcterms:W3CDTF">2024-01-17T09:31:00Z</dcterms:modified>
</cp:coreProperties>
</file>