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332FB51C" w:rsidR="00416EEC" w:rsidRPr="007C0C36" w:rsidRDefault="00AA4879" w:rsidP="00471DC5">
      <w:pPr>
        <w:jc w:val="center"/>
        <w:rPr>
          <w:b/>
        </w:rPr>
      </w:pPr>
      <w:r>
        <w:rPr>
          <w:b/>
        </w:rPr>
        <w:t xml:space="preserve">Pre-Census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750235BA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Pr="00A566D1">
        <w:t xml:space="preserve">student </w:t>
      </w:r>
      <w:r w:rsidR="00BF242B">
        <w:t xml:space="preserve">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137AF987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>not be retained 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7777777" w:rsidR="00B54F1B" w:rsidRPr="00B54F1B" w:rsidRDefault="00B54F1B" w:rsidP="00DA0090">
      <w:r>
        <w:t>First-time, first-year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</w:t>
      </w:r>
      <w:r w:rsidR="00AA5FA0">
        <w:t>for current</w:t>
      </w:r>
      <w:r w:rsidR="00AA5FA0">
        <w:t xml:space="preserve"> year</w:t>
      </w:r>
      <w:r w:rsidR="00AA5FA0">
        <w:t xml:space="preserve">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77777777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70A2C9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236BB0">
        <w:t>is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7D2FB9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0BDEF7BC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236BB0">
        <w:t>is</w:t>
      </w:r>
      <w:r w:rsidR="00070EEA">
        <w:t xml:space="preserve"> an affine subspace that is 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7D2FB9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E05FF34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874BCC">
        <w:t>quite as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7D2FB9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5A3315F1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 multiple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7D2FB9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2EC28368" w14:textId="3034AAE6" w:rsidR="000525C3" w:rsidRDefault="007D2FB9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10E679E9" w:rsidR="0099464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9E6480">
        <w:t>set 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44ECFA1" w14:textId="6614FFCD" w:rsidR="00CA41F0" w:rsidRDefault="00CA41F0" w:rsidP="00416EEC"/>
    <w:p w14:paraId="4EA649FE" w14:textId="5C716C0A" w:rsidR="00941A3C" w:rsidRDefault="00941A3C" w:rsidP="00416EEC"/>
    <w:p w14:paraId="2CE136DB" w14:textId="74DDB310" w:rsidR="00941A3C" w:rsidRDefault="00941A3C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31A7F3CA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 xml:space="preserve">in the next year as its outcome. Positive coefficients denote </w:t>
      </w:r>
      <w:r w:rsidR="00CC527B">
        <w:t xml:space="preserve">those variables that increase the odds of retention, while negative coefficients denote those variables that </w:t>
      </w:r>
      <w:r w:rsidR="004F33A0">
        <w:t>decrease the odds of retention.</w:t>
      </w:r>
    </w:p>
    <w:p w14:paraId="37D7698A" w14:textId="77777777" w:rsidR="0027210C" w:rsidRPr="00614BA9" w:rsidRDefault="0027210C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375135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4pt;height:428.3pt">
                  <v:imagedata r:id="rId12" o:title="Capture"/>
                </v:shape>
              </w:pict>
            </w:r>
          </w:p>
        </w:tc>
      </w:tr>
    </w:tbl>
    <w:p w14:paraId="50BA7683" w14:textId="7E5DF451" w:rsidR="000C1254" w:rsidRDefault="00BA5266" w:rsidP="001D58FA">
      <w:r>
        <w:lastRenderedPageBreak/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A14298">
        <w:t xml:space="preserve"> in binary classification</w:t>
      </w:r>
      <w:r w:rsidR="00DB1C22">
        <w:t xml:space="preserve">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375135" w:rsidP="0027210C">
            <w:pPr>
              <w:jc w:val="center"/>
            </w:pPr>
            <w:r>
              <w:pict w14:anchorId="0DFE5BB0">
                <v:shape id="_x0000_i1026" type="#_x0000_t75" style="width:365.1pt;height:248.3pt">
                  <v:imagedata r:id="rId13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bookmarkStart w:id="0" w:name="_GoBack"/>
      <w:bookmarkEnd w:id="0"/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CD1"/>
    <w:rsid w:val="005B19EB"/>
    <w:rsid w:val="005C6FBD"/>
    <w:rsid w:val="005E5CB4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90347F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16153"/>
    <w:rsid w:val="00C20106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50D2C"/>
    <w:rsid w:val="00D617BC"/>
    <w:rsid w:val="00DA0090"/>
    <w:rsid w:val="00DB1C22"/>
    <w:rsid w:val="00DD67F1"/>
    <w:rsid w:val="00DE0AC1"/>
    <w:rsid w:val="00E01428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10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213</cp:revision>
  <dcterms:created xsi:type="dcterms:W3CDTF">2020-09-15T16:50:00Z</dcterms:created>
  <dcterms:modified xsi:type="dcterms:W3CDTF">2020-10-09T21:26:00Z</dcterms:modified>
</cp:coreProperties>
</file>