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C" w:rsidRPr="007C0C36" w:rsidRDefault="00416EEC" w:rsidP="00471DC5">
      <w:pPr>
        <w:jc w:val="center"/>
        <w:rPr>
          <w:b/>
        </w:rPr>
      </w:pPr>
      <w:r w:rsidRPr="007C0C36">
        <w:rPr>
          <w:b/>
        </w:rPr>
        <w:t>Student Risk Model Overview</w:t>
      </w:r>
    </w:p>
    <w:p w:rsidR="00471DC5" w:rsidRDefault="00471DC5" w:rsidP="00DA0090">
      <w:pPr>
        <w:rPr>
          <w:b/>
        </w:rPr>
      </w:pPr>
    </w:p>
    <w:p w:rsidR="00B54F1B" w:rsidRDefault="00B54F1B" w:rsidP="00DA0090">
      <w:pPr>
        <w:rPr>
          <w:b/>
        </w:rPr>
      </w:pPr>
      <w:r>
        <w:rPr>
          <w:b/>
        </w:rPr>
        <w:t>Population</w:t>
      </w:r>
    </w:p>
    <w:p w:rsidR="00B54F1B" w:rsidRPr="00B54F1B" w:rsidRDefault="00B54F1B" w:rsidP="00DA0090">
      <w:r>
        <w:t>First-time, first-year undergraduates on the Pullman campus.</w:t>
      </w:r>
    </w:p>
    <w:p w:rsidR="00B54F1B" w:rsidRDefault="00B54F1B" w:rsidP="00DA0090">
      <w:pPr>
        <w:rPr>
          <w:b/>
        </w:rPr>
      </w:pPr>
    </w:p>
    <w:p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:rsidR="00540C6D" w:rsidRPr="00540C6D" w:rsidRDefault="00540C6D" w:rsidP="00540C6D">
      <w:r>
        <w:t>An indicator variable for enrollment</w:t>
      </w:r>
      <w:r w:rsidR="00B54F1B">
        <w:t xml:space="preserve"> </w:t>
      </w:r>
      <w:r>
        <w:t>with a reference category of non-enrollment.</w:t>
      </w:r>
    </w:p>
    <w:p w:rsidR="00540C6D" w:rsidRDefault="00540C6D" w:rsidP="0002517E">
      <w:pPr>
        <w:rPr>
          <w:b/>
        </w:rPr>
      </w:pPr>
    </w:p>
    <w:p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:rsidR="00156345" w:rsidRPr="00156345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4F288F" w:rsidRPr="004F288F" w:rsidRDefault="004F288F" w:rsidP="0002517E">
      <w:r>
        <w:t>A continuous variable for the percentage of Hispanic residents in the postal code where the student last attended school.</w:t>
      </w:r>
    </w:p>
    <w:p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50445C" w:rsidRDefault="00E335AA" w:rsidP="0002517E">
      <w:r>
        <w:t>A continuous variable for the percentage of Native Hawaiian and Pacific Islander residents in the postal code where the student last attended school.</w:t>
      </w:r>
    </w:p>
    <w:p w:rsidR="00573F91" w:rsidRDefault="00573F91" w:rsidP="0002517E">
      <w:pPr>
        <w:rPr>
          <w:i/>
        </w:rPr>
      </w:pPr>
    </w:p>
    <w:p w:rsidR="00E30BF7" w:rsidRDefault="00E335AA" w:rsidP="0002517E">
      <w:pPr>
        <w:rPr>
          <w:i/>
        </w:rPr>
      </w:pPr>
      <w:proofErr w:type="spellStart"/>
      <w:r>
        <w:rPr>
          <w:i/>
        </w:rPr>
        <w:lastRenderedPageBreak/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:rsidR="00AC7D26" w:rsidRPr="00557047" w:rsidRDefault="00557047" w:rsidP="0002517E">
      <w:r>
        <w:t>An indicator variable for Pell grant eligibility with a reference category of non-Pell grant eligibility.</w:t>
      </w:r>
    </w:p>
    <w:p w:rsidR="00573F91" w:rsidRDefault="00573F91" w:rsidP="0002517E">
      <w:pPr>
        <w:rPr>
          <w:i/>
        </w:rPr>
      </w:pPr>
    </w:p>
    <w:p w:rsidR="00573F91" w:rsidRDefault="00573F91" w:rsidP="0002517E">
      <w:pPr>
        <w:rPr>
          <w:i/>
        </w:rPr>
      </w:pPr>
    </w:p>
    <w:p w:rsidR="00F70174" w:rsidRDefault="00156345" w:rsidP="0002517E">
      <w:pPr>
        <w:rPr>
          <w:i/>
        </w:rPr>
      </w:pPr>
      <w:proofErr w:type="spellStart"/>
      <w:r w:rsidRPr="00156345">
        <w:rPr>
          <w:i/>
        </w:rPr>
        <w:lastRenderedPageBreak/>
        <w:t>avg_pct_withdrawn</w:t>
      </w:r>
      <w:proofErr w:type="spellEnd"/>
      <w:r w:rsidR="00C7291F">
        <w:rPr>
          <w:i/>
        </w:rPr>
        <w:t xml:space="preserve"> (internal)</w:t>
      </w:r>
    </w:p>
    <w:p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:rsidR="009E6C02" w:rsidRPr="009E6C02" w:rsidRDefault="009E6C02" w:rsidP="0002517E">
      <w:r>
        <w:t>A discrete variable for the total number of contact hours for the lecture courses in which the student is registered.</w:t>
      </w:r>
    </w:p>
    <w:p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:rsidR="009E6C02" w:rsidRPr="009E6C02" w:rsidRDefault="009E6C02" w:rsidP="00086AA6">
      <w:r>
        <w:t>A discrete variable for the total number of lab contact hours for the laboratory courses in which the student is registered.</w:t>
      </w:r>
    </w:p>
    <w:p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:rsidR="009E6C02" w:rsidRPr="009E6C02" w:rsidRDefault="009E6C02" w:rsidP="00086AA6">
      <w:r>
        <w:t>An indicator variable for residency with a reference category of non-residency.</w:t>
      </w:r>
    </w:p>
    <w:p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:rsidR="00086AA6" w:rsidRPr="00086AA6" w:rsidRDefault="00086AA6" w:rsidP="00086AA6">
      <w:r>
        <w:t>A continuous variable for the high school grade point average of the student.</w:t>
      </w:r>
    </w:p>
    <w:p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:rsidR="00390ECF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:rsidR="00573F91" w:rsidRDefault="00573F91" w:rsidP="00573F91"/>
    <w:p w:rsidR="00540C6D" w:rsidRDefault="00573F91" w:rsidP="004F432E">
      <w:r>
        <w:t>Footn</w:t>
      </w:r>
      <w:r w:rsidR="007C616D">
        <w:t>ote</w:t>
      </w:r>
      <w:r w:rsidR="00540C6D">
        <w:t>s</w:t>
      </w:r>
      <w:r w:rsidR="007C616D">
        <w:t>:</w:t>
      </w:r>
      <w:r w:rsidR="007A5235">
        <w:t xml:space="preserve"> </w:t>
      </w:r>
    </w:p>
    <w:p w:rsidR="00540C6D" w:rsidRDefault="00540C6D" w:rsidP="004F432E">
      <w:r>
        <w:t xml:space="preserve">* The </w:t>
      </w:r>
      <w:r w:rsidR="004F432E">
        <w:t>outcome</w:t>
      </w:r>
      <w:r>
        <w:t xml:space="preserve"> </w:t>
      </w:r>
      <w:r w:rsidR="00390ECF">
        <w:t>is only used for model training based on prior years’ data. For the current year, the trained model tries to predict the enrollment outcome</w:t>
      </w:r>
      <w:r w:rsidR="005236B7">
        <w:t xml:space="preserve"> for next </w:t>
      </w:r>
      <w:r w:rsidR="00806FFB">
        <w:t>year</w:t>
      </w:r>
      <w:r w:rsidR="00390ECF">
        <w:t>.</w:t>
      </w:r>
    </w:p>
    <w:p w:rsidR="00390ECF" w:rsidRDefault="00540C6D" w:rsidP="004F432E">
      <w:r>
        <w:t xml:space="preserve">** </w:t>
      </w:r>
      <w:r w:rsidR="007A5235">
        <w:t xml:space="preserve">These </w:t>
      </w:r>
      <w:r w:rsidR="00824686">
        <w:t>features</w:t>
      </w:r>
      <w:r w:rsidR="007A5235">
        <w:t xml:space="preserve"> have been adjusted for inflation in constant 2018 US dollars.</w:t>
      </w:r>
    </w:p>
    <w:p w:rsidR="00CB509D" w:rsidRPr="00390ECF" w:rsidRDefault="00CB509D" w:rsidP="00E30BF7">
      <w:pPr>
        <w:jc w:val="both"/>
      </w:pPr>
      <w:r w:rsidRPr="00CB509D">
        <w:rPr>
          <w:b/>
        </w:rPr>
        <w:lastRenderedPageBreak/>
        <w:t>Data</w:t>
      </w:r>
    </w:p>
    <w:p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 xml:space="preserve">locale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a five</w:t>
      </w:r>
      <w:r w:rsidR="00AB4A71" w:rsidRPr="007C0C36">
        <w:t xml:space="preserve">-year period.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(A</w:t>
      </w:r>
      <w:r w:rsidR="00586E8C" w:rsidRPr="007C0C36">
        <w:t>n example</w:t>
      </w:r>
      <w:r w:rsidR="001110CC" w:rsidRPr="007C0C36">
        <w:t xml:space="preserve"> SAS code file for preparing ACS data for the student risk model can be found here: </w:t>
      </w:r>
      <w:hyperlink r:id="rId5" w:history="1">
        <w:r w:rsidR="001110CC" w:rsidRPr="007C0C36">
          <w:rPr>
            <w:rStyle w:val="Hyperlink"/>
          </w:rPr>
          <w:t>Z:\Nathan\Models\student_risk\student_risk_acs_prep.sas</w:t>
        </w:r>
      </w:hyperlink>
      <w:r w:rsidR="001110CC" w:rsidRPr="007C0C36">
        <w:t>).</w:t>
      </w:r>
      <w:r w:rsidR="00C03AF8" w:rsidRPr="007C0C36">
        <w:t xml:space="preserve"> 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of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293445" w:rsidRPr="007C0C36">
        <w:t>offers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604B31" w:rsidRPr="007C0C36">
        <w:t xml:space="preserve">temporal context. A student arriving in the </w:t>
      </w:r>
      <w:proofErr w:type="gramStart"/>
      <w:r w:rsidR="00604B31" w:rsidRPr="007C0C36">
        <w:t>Fall</w:t>
      </w:r>
      <w:proofErr w:type="gramEnd"/>
      <w:r w:rsidR="00604B31" w:rsidRPr="007C0C36">
        <w:t xml:space="preserve"> 2020 term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a majority of their high school career.</w:t>
      </w:r>
    </w:p>
    <w:p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:rsidR="007C0C36" w:rsidRDefault="007C0C36" w:rsidP="009C4270">
      <w:pPr>
        <w:rPr>
          <w:b/>
        </w:rPr>
      </w:pPr>
    </w:p>
    <w:p w:rsidR="007C0C36" w:rsidRDefault="007C0C36" w:rsidP="009C4270">
      <w:pPr>
        <w:rPr>
          <w:b/>
        </w:rPr>
      </w:pPr>
    </w:p>
    <w:p w:rsidR="007C0C36" w:rsidRDefault="007C0C36" w:rsidP="009C4270">
      <w:pPr>
        <w:rPr>
          <w:b/>
        </w:rPr>
      </w:pPr>
    </w:p>
    <w:p w:rsidR="002E6679" w:rsidRDefault="002E6679" w:rsidP="009C4270">
      <w:pPr>
        <w:rPr>
          <w:b/>
        </w:rPr>
      </w:pPr>
    </w:p>
    <w:p w:rsidR="002E6679" w:rsidRDefault="002E6679" w:rsidP="009C4270">
      <w:pPr>
        <w:rPr>
          <w:b/>
        </w:rPr>
      </w:pPr>
    </w:p>
    <w:p w:rsidR="0099464C" w:rsidRDefault="0099464C" w:rsidP="009C4270">
      <w:pPr>
        <w:rPr>
          <w:b/>
        </w:rPr>
      </w:pPr>
      <w:r w:rsidRPr="007C0C36">
        <w:rPr>
          <w:b/>
        </w:rPr>
        <w:lastRenderedPageBreak/>
        <w:t>Models</w:t>
      </w:r>
    </w:p>
    <w:p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 xml:space="preserve">algorithms commonly used </w:t>
      </w:r>
      <w:r w:rsidR="00631667">
        <w:t>binary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:rsidR="0079488D" w:rsidRPr="0079488D" w:rsidRDefault="0079488D" w:rsidP="0079488D">
      <w:pPr>
        <w:jc w:val="both"/>
      </w:pPr>
    </w:p>
    <w:p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3A7F75">
        <w:t>squared sum of the</w:t>
      </w:r>
      <w:r w:rsidR="000C5BDD">
        <w:t xml:space="preserve"> </w:t>
      </w:r>
      <w:r w:rsidR="004F2702">
        <w:t xml:space="preserve">regression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070EEA">
        <w:t>The hyperparameter</w:t>
      </w:r>
      <w:r w:rsidR="00112069">
        <w:t xml:space="preserve"> being </w:t>
      </w:r>
      <w:r w:rsidR="00070EEA">
        <w:t>a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>that is</w:t>
      </w:r>
      <w:r w:rsidR="00112069">
        <w:t xml:space="preserve"> external to rather than internal to the model.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(C)</w:t>
      </w:r>
      <w:r w:rsidR="00E627EE">
        <w:t xml:space="preserve"> produces a model that generalizes well to new data.</w:t>
      </w:r>
    </w:p>
    <w:p w:rsidR="003F3809" w:rsidRPr="0079488D" w:rsidRDefault="003F3809" w:rsidP="009C4270"/>
    <w:p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:rsidR="00710A42" w:rsidRPr="00216B16" w:rsidRDefault="00580102" w:rsidP="009C4270">
      <w:r>
        <w:t>Support vector classification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of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classes</w:t>
      </w:r>
      <w:r w:rsidR="00092B01">
        <w:t xml:space="preserve"> using a hyperplane.</w:t>
      </w:r>
      <w:r w:rsidR="00070EEA">
        <w:t xml:space="preserve"> The hyperplane being an affine subspace that is of one dimension less than the input space.</w:t>
      </w:r>
      <w:r w:rsidR="008E50D3">
        <w:t xml:space="preserve"> With a linear kernel, this partitioning is done linearly and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112069">
        <w:t>parsimony:</w:t>
      </w:r>
      <w:r w:rsidR="00991BB4">
        <w:t xml:space="preserve"> </w:t>
      </w:r>
      <w:r w:rsidR="00B74435">
        <w:t xml:space="preserve">a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E16DD">
        <w:t xml:space="preserve">, </w:t>
      </w:r>
      <w:r w:rsidR="002E16DD">
        <w:t xml:space="preserve">especially </w:t>
      </w:r>
      <w:r w:rsidR="002E16DD">
        <w:t>when there are a</w:t>
      </w:r>
      <w:r w:rsidR="002E16DD">
        <w:t xml:space="preserve"> large number of </w:t>
      </w:r>
      <w:r w:rsidR="002E16DD">
        <w:t>features.</w:t>
      </w:r>
    </w:p>
    <w:p w:rsidR="00216B16" w:rsidRDefault="00216B16" w:rsidP="009C4270">
      <w:pPr>
        <w:rPr>
          <w:i/>
        </w:rPr>
      </w:pPr>
    </w:p>
    <w:p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:rsidR="00B55401" w:rsidRPr="00662E90" w:rsidRDefault="00662E90" w:rsidP="009C4270">
      <w:r>
        <w:t xml:space="preserve">Multi-layer perceptron with a RELU activation function. </w:t>
      </w:r>
      <w:bookmarkStart w:id="0" w:name="_GoBack"/>
      <w:bookmarkEnd w:id="0"/>
    </w:p>
    <w:p w:rsidR="00B55401" w:rsidRPr="007C0C36" w:rsidRDefault="00B55401" w:rsidP="009C4270">
      <w:pPr>
        <w:rPr>
          <w:i/>
        </w:rPr>
      </w:pPr>
    </w:p>
    <w:p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</w:p>
    <w:p w:rsidR="00710A42" w:rsidRPr="007C0C36" w:rsidRDefault="00710A42" w:rsidP="009C4270">
      <w:pPr>
        <w:rPr>
          <w:i/>
        </w:rPr>
      </w:pPr>
    </w:p>
    <w:p w:rsidR="00710A42" w:rsidRPr="007C0C36" w:rsidRDefault="00710A42" w:rsidP="009C4270">
      <w:pPr>
        <w:rPr>
          <w:b/>
        </w:rPr>
      </w:pPr>
    </w:p>
    <w:p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:rsidR="0099464C" w:rsidRPr="000525C3" w:rsidRDefault="000525C3" w:rsidP="00416EEC">
      <w:pPr>
        <w:rPr>
          <w:i/>
        </w:rPr>
      </w:pPr>
      <w:r w:rsidRPr="000525C3">
        <w:rPr>
          <w:i/>
        </w:rPr>
        <w:t>Voting Classifier</w:t>
      </w:r>
    </w:p>
    <w:p w:rsidR="000525C3" w:rsidRDefault="000525C3" w:rsidP="00416EEC">
      <w:pPr>
        <w:rPr>
          <w:i/>
        </w:rPr>
      </w:pPr>
    </w:p>
    <w:p w:rsidR="00631667" w:rsidRPr="000525C3" w:rsidRDefault="00631667" w:rsidP="00416EEC">
      <w:pPr>
        <w:rPr>
          <w:i/>
        </w:rPr>
      </w:pPr>
    </w:p>
    <w:p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:rsidR="0099464C" w:rsidRPr="007C0C36" w:rsidRDefault="0099464C" w:rsidP="00416EEC"/>
    <w:p w:rsidR="0099464C" w:rsidRPr="007C0C36" w:rsidRDefault="0099464C" w:rsidP="00416EEC"/>
    <w:sectPr w:rsidR="0099464C" w:rsidRPr="007C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2517E"/>
    <w:rsid w:val="000423E7"/>
    <w:rsid w:val="00050AB4"/>
    <w:rsid w:val="000525C3"/>
    <w:rsid w:val="00053179"/>
    <w:rsid w:val="00070EEA"/>
    <w:rsid w:val="00086AA6"/>
    <w:rsid w:val="00092B01"/>
    <w:rsid w:val="000C5BDD"/>
    <w:rsid w:val="000D4B81"/>
    <w:rsid w:val="000F6771"/>
    <w:rsid w:val="001110CC"/>
    <w:rsid w:val="00112069"/>
    <w:rsid w:val="0011293A"/>
    <w:rsid w:val="00133D6D"/>
    <w:rsid w:val="00156345"/>
    <w:rsid w:val="001B4FEC"/>
    <w:rsid w:val="001C3E3C"/>
    <w:rsid w:val="001F12A3"/>
    <w:rsid w:val="001F42D1"/>
    <w:rsid w:val="002034F4"/>
    <w:rsid w:val="0020487E"/>
    <w:rsid w:val="00216B16"/>
    <w:rsid w:val="00234D65"/>
    <w:rsid w:val="0025588F"/>
    <w:rsid w:val="00293445"/>
    <w:rsid w:val="002E16DD"/>
    <w:rsid w:val="002E6679"/>
    <w:rsid w:val="00366E38"/>
    <w:rsid w:val="00390ECF"/>
    <w:rsid w:val="003A6520"/>
    <w:rsid w:val="003A7F75"/>
    <w:rsid w:val="003E7ED4"/>
    <w:rsid w:val="003F2618"/>
    <w:rsid w:val="003F3809"/>
    <w:rsid w:val="00414F3E"/>
    <w:rsid w:val="00416EEC"/>
    <w:rsid w:val="004309E5"/>
    <w:rsid w:val="00461E65"/>
    <w:rsid w:val="00462D23"/>
    <w:rsid w:val="00471DC5"/>
    <w:rsid w:val="00485091"/>
    <w:rsid w:val="004961C0"/>
    <w:rsid w:val="004D7A1F"/>
    <w:rsid w:val="004F2702"/>
    <w:rsid w:val="004F288F"/>
    <w:rsid w:val="004F432E"/>
    <w:rsid w:val="0050445C"/>
    <w:rsid w:val="0050561F"/>
    <w:rsid w:val="005236B7"/>
    <w:rsid w:val="00540C6D"/>
    <w:rsid w:val="00557047"/>
    <w:rsid w:val="00565B6F"/>
    <w:rsid w:val="00573F91"/>
    <w:rsid w:val="00580102"/>
    <w:rsid w:val="00586E8C"/>
    <w:rsid w:val="00593CD1"/>
    <w:rsid w:val="005B19EB"/>
    <w:rsid w:val="005C6FBD"/>
    <w:rsid w:val="005E5CB4"/>
    <w:rsid w:val="00604B31"/>
    <w:rsid w:val="006302FA"/>
    <w:rsid w:val="00631667"/>
    <w:rsid w:val="00653572"/>
    <w:rsid w:val="00662E90"/>
    <w:rsid w:val="00683CA6"/>
    <w:rsid w:val="00710A42"/>
    <w:rsid w:val="0071424D"/>
    <w:rsid w:val="007400A3"/>
    <w:rsid w:val="00767111"/>
    <w:rsid w:val="0079488D"/>
    <w:rsid w:val="007A25D8"/>
    <w:rsid w:val="007A5235"/>
    <w:rsid w:val="007A626C"/>
    <w:rsid w:val="007B3CDF"/>
    <w:rsid w:val="007C0C36"/>
    <w:rsid w:val="007C616D"/>
    <w:rsid w:val="00806FFB"/>
    <w:rsid w:val="008120AD"/>
    <w:rsid w:val="00824686"/>
    <w:rsid w:val="008544FB"/>
    <w:rsid w:val="00887B01"/>
    <w:rsid w:val="008A4A27"/>
    <w:rsid w:val="008C147F"/>
    <w:rsid w:val="008D2AC3"/>
    <w:rsid w:val="008D3055"/>
    <w:rsid w:val="008E50D3"/>
    <w:rsid w:val="00967D66"/>
    <w:rsid w:val="00972E74"/>
    <w:rsid w:val="00991BB4"/>
    <w:rsid w:val="0099464C"/>
    <w:rsid w:val="00995B8E"/>
    <w:rsid w:val="009A3915"/>
    <w:rsid w:val="009C1C2F"/>
    <w:rsid w:val="009C4270"/>
    <w:rsid w:val="009E6C02"/>
    <w:rsid w:val="00A61400"/>
    <w:rsid w:val="00A64D4D"/>
    <w:rsid w:val="00AB4A71"/>
    <w:rsid w:val="00AC5178"/>
    <w:rsid w:val="00AC7D26"/>
    <w:rsid w:val="00AF34D3"/>
    <w:rsid w:val="00B54F1B"/>
    <w:rsid w:val="00B55401"/>
    <w:rsid w:val="00B71076"/>
    <w:rsid w:val="00B74435"/>
    <w:rsid w:val="00B76E71"/>
    <w:rsid w:val="00B8229F"/>
    <w:rsid w:val="00B82F0E"/>
    <w:rsid w:val="00BE6A14"/>
    <w:rsid w:val="00C03AF8"/>
    <w:rsid w:val="00C32CAA"/>
    <w:rsid w:val="00C5494A"/>
    <w:rsid w:val="00C7291F"/>
    <w:rsid w:val="00C834B1"/>
    <w:rsid w:val="00CA480B"/>
    <w:rsid w:val="00CB509D"/>
    <w:rsid w:val="00CC7D91"/>
    <w:rsid w:val="00DA0090"/>
    <w:rsid w:val="00E30BF7"/>
    <w:rsid w:val="00E335AA"/>
    <w:rsid w:val="00E440B9"/>
    <w:rsid w:val="00E466E6"/>
    <w:rsid w:val="00E627EE"/>
    <w:rsid w:val="00E64B46"/>
    <w:rsid w:val="00E700CE"/>
    <w:rsid w:val="00EC59A4"/>
    <w:rsid w:val="00EE6AA7"/>
    <w:rsid w:val="00EF08E4"/>
    <w:rsid w:val="00F02FF9"/>
    <w:rsid w:val="00F70174"/>
    <w:rsid w:val="00F73976"/>
    <w:rsid w:val="00F84E8C"/>
    <w:rsid w:val="00F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5B79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5" Type="http://schemas.openxmlformats.org/officeDocument/2006/relationships/hyperlink" Target="file:///Z:\Nathan\Models\student_risk" TargetMode="External"/><Relationship Id="rId4" Type="http://schemas.openxmlformats.org/officeDocument/2006/relationships/hyperlink" Target="https://www.census.gov/geographies/mapping-files/time-series/geo/tiger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6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91</cp:revision>
  <dcterms:created xsi:type="dcterms:W3CDTF">2020-09-15T16:50:00Z</dcterms:created>
  <dcterms:modified xsi:type="dcterms:W3CDTF">2020-09-18T20:56:00Z</dcterms:modified>
</cp:coreProperties>
</file>