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332FB51C" w:rsidR="00416EEC" w:rsidRPr="007C0C36" w:rsidRDefault="00AA4879" w:rsidP="00471DC5">
      <w:pPr>
        <w:jc w:val="center"/>
        <w:rPr>
          <w:b/>
        </w:rPr>
      </w:pPr>
      <w:r>
        <w:rPr>
          <w:b/>
        </w:rPr>
        <w:t xml:space="preserve">Pre-Census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750235BA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Pr="00A566D1">
        <w:t xml:space="preserve">student </w:t>
      </w:r>
      <w:r w:rsidR="00BF242B">
        <w:t xml:space="preserve">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137AF987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>not be retained 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7777777" w:rsidR="00B54F1B" w:rsidRPr="00B54F1B" w:rsidRDefault="00B54F1B" w:rsidP="00DA0090">
      <w:r>
        <w:t>First-time, first-year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2D8D4485" w14:textId="2418BA36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1B1DE67F" w14:textId="77777777" w:rsidR="00CA41F0" w:rsidRPr="00CA41F0" w:rsidRDefault="00CA41F0" w:rsidP="0002517E"/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lastRenderedPageBreak/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01D24C3B" w14:textId="77777777" w:rsidR="00E22F26" w:rsidRDefault="00E22F26" w:rsidP="0002517E">
      <w:pPr>
        <w:rPr>
          <w:i/>
        </w:rPr>
      </w:pPr>
    </w:p>
    <w:p w14:paraId="0673E472" w14:textId="77777777" w:rsidR="00E22F26" w:rsidRDefault="00E22F26" w:rsidP="0002517E">
      <w:pPr>
        <w:rPr>
          <w:i/>
        </w:rPr>
      </w:pPr>
    </w:p>
    <w:p w14:paraId="36694CA1" w14:textId="7BC317C5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lastRenderedPageBreak/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4ABC47B5" w:rsidR="00573F91" w:rsidRPr="00E22F26" w:rsidRDefault="00557047" w:rsidP="0002517E">
      <w:r>
        <w:t>An indicator variable for Pell grant eligibility with a reference category of non-Pell grant eligibility.</w:t>
      </w: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lastRenderedPageBreak/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59017975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</w:t>
      </w:r>
      <w:r w:rsidR="004F70C5">
        <w:t xml:space="preserve"> students</w:t>
      </w:r>
      <w:r w:rsidR="00390ECF" w:rsidRPr="00091BD4">
        <w:t>, the trained model tries to predict the</w:t>
      </w:r>
      <w:r w:rsidR="004F70C5">
        <w:t>ir</w:t>
      </w:r>
      <w:r w:rsidR="00390ECF" w:rsidRPr="00091BD4">
        <w:t xml:space="preserve"> enrollment outcome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2B00326E" w14:textId="419B729D" w:rsidR="00941A3C" w:rsidRDefault="00941A3C" w:rsidP="004F432E"/>
    <w:p w14:paraId="0388C3E9" w14:textId="30D07113" w:rsidR="00941A3C" w:rsidRDefault="00941A3C" w:rsidP="004F432E"/>
    <w:p w14:paraId="478EBEEB" w14:textId="4A3F0F1E" w:rsidR="00941A3C" w:rsidRDefault="00941A3C" w:rsidP="004F432E"/>
    <w:p w14:paraId="7033D241" w14:textId="77777777" w:rsidR="00941A3C" w:rsidRPr="00091BD4" w:rsidRDefault="00941A3C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77777777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(A</w:t>
      </w:r>
      <w:r w:rsidR="00586E8C" w:rsidRPr="007C0C36">
        <w:t>n example</w:t>
      </w:r>
      <w:r w:rsidR="001110CC" w:rsidRPr="007C0C36">
        <w:t xml:space="preserve"> SAS code file for preparing ACS data for the student risk model can be found here: </w:t>
      </w:r>
      <w:hyperlink r:id="rId5" w:history="1">
        <w:r w:rsidR="001110CC" w:rsidRPr="007C0C36">
          <w:rPr>
            <w:rStyle w:val="Hyperlink"/>
          </w:rPr>
          <w:t>Z:\Nathan\Models\student_risk\student_risk_acs_prep.sas</w:t>
        </w:r>
      </w:hyperlink>
      <w:r w:rsidR="001110CC" w:rsidRPr="007C0C36">
        <w:t>).</w:t>
      </w:r>
      <w:r w:rsidR="00C03AF8" w:rsidRPr="007C0C36">
        <w:t xml:space="preserve"> 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2B901C9D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D70A2C9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236BB0">
        <w:t>is</w:t>
      </w:r>
      <w:r w:rsidR="00112069">
        <w:t xml:space="preserve">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D41B8D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0BDEF7BC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236BB0">
        <w:t>is</w:t>
      </w:r>
      <w:r w:rsidR="00070EEA">
        <w:t xml:space="preserve"> an affine subspace that is 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D41B8D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E05FF34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874BCC">
        <w:t>quite a</w:t>
      </w:r>
      <w:bookmarkStart w:id="0" w:name="_GoBack"/>
      <w:bookmarkEnd w:id="0"/>
      <w:r w:rsidR="00874BCC">
        <w:t>s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D41B8D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5A3315F1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 multiple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D41B8D" w:rsidP="009C4270">
      <w:hyperlink r:id="rId10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2EC28368" w14:textId="3034AAE6" w:rsidR="000525C3" w:rsidRDefault="00D41B8D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10E679E9" w:rsidR="0099464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9E6480">
        <w:t>set 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44ECFA1" w14:textId="6614FFCD" w:rsidR="00CA41F0" w:rsidRDefault="00CA41F0" w:rsidP="00416EEC"/>
    <w:p w14:paraId="4EA649FE" w14:textId="5C716C0A" w:rsidR="00941A3C" w:rsidRDefault="00941A3C" w:rsidP="00416EEC"/>
    <w:p w14:paraId="2CE136DB" w14:textId="74DDB310" w:rsidR="00941A3C" w:rsidRDefault="00941A3C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31A7F3CA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 xml:space="preserve">in the next year as its outcome. Positive coefficients denote </w:t>
      </w:r>
      <w:r w:rsidR="00CC527B">
        <w:t xml:space="preserve">those variables that increase the odds of retention, while negative coefficients denote those variables that </w:t>
      </w:r>
      <w:r w:rsidR="004F33A0">
        <w:t>decrease the odds of retention.</w:t>
      </w:r>
    </w:p>
    <w:p w14:paraId="37D7698A" w14:textId="77777777" w:rsidR="0027210C" w:rsidRPr="00614BA9" w:rsidRDefault="0027210C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7777777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 Logistic regression model results for the 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475780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4pt;height:428.3pt">
                  <v:imagedata r:id="rId12" o:title="Capture"/>
                </v:shape>
              </w:pict>
            </w:r>
          </w:p>
        </w:tc>
      </w:tr>
    </w:tbl>
    <w:p w14:paraId="50BA7683" w14:textId="7E5DF451" w:rsidR="000C1254" w:rsidRDefault="00BA5266" w:rsidP="001D58FA">
      <w:r>
        <w:lastRenderedPageBreak/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 xml:space="preserve">threshold for classification. In this case, the threshold being the value above which an observation would be classified as retained and below which an observation would be classified as withdrawn.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A14298">
        <w:t xml:space="preserve"> in binary classification</w:t>
      </w:r>
      <w:r w:rsidR="00DB1C22">
        <w:t xml:space="preserve"> is</w:t>
      </w:r>
      <w:r w:rsidR="00F73AF1">
        <w:t xml:space="preserve"> .50.</w:t>
      </w:r>
    </w:p>
    <w:p w14:paraId="31441BC9" w14:textId="3265800D" w:rsidR="00DB1C22" w:rsidRDefault="00BF13FD" w:rsidP="001D58FA">
      <w:r>
        <w:t xml:space="preserve">The ROC curve for the ensemble model is displayed in the figure as a solid black line. </w:t>
      </w:r>
      <w:r w:rsidR="00DB1C22">
        <w:t xml:space="preserve">The AUC for </w:t>
      </w:r>
      <w:r>
        <w:t>the ensemble model is .8077. T</w:t>
      </w:r>
      <w:r w:rsidR="00DB1C22">
        <w:t xml:space="preserve">he overall accuracy of the ensemble model </w:t>
      </w:r>
      <w:r>
        <w:t xml:space="preserve">at the .50 threshold level </w:t>
      </w:r>
      <w:r w:rsidR="00DB1C22">
        <w:t xml:space="preserve">is .8418.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15F8DF9D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Ensemble model receiver operating characteristic (ROC)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475780" w:rsidP="0027210C">
            <w:pPr>
              <w:jc w:val="center"/>
            </w:pPr>
            <w:r>
              <w:pict w14:anchorId="0DFE5BB0">
                <v:shape id="_x0000_i1026" type="#_x0000_t75" style="width:365.1pt;height:248.3pt">
                  <v:imagedata r:id="rId13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the performance of the </w:t>
      </w:r>
      <w:r w:rsidR="00A14298">
        <w:t xml:space="preserve">pre-census </w:t>
      </w:r>
      <w:r w:rsidR="00843E0E">
        <w:t>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lastRenderedPageBreak/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EEA"/>
    <w:rsid w:val="00072B9C"/>
    <w:rsid w:val="000804AA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419"/>
    <w:rsid w:val="001B0F98"/>
    <w:rsid w:val="001B4FEC"/>
    <w:rsid w:val="001C1C41"/>
    <w:rsid w:val="001C3E3C"/>
    <w:rsid w:val="001D58FA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4BA9"/>
    <w:rsid w:val="00267DFD"/>
    <w:rsid w:val="0027210C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D1828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3CD1"/>
    <w:rsid w:val="005B19EB"/>
    <w:rsid w:val="005C6FBD"/>
    <w:rsid w:val="005E5CB4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680E"/>
    <w:rsid w:val="007400A3"/>
    <w:rsid w:val="00765B5E"/>
    <w:rsid w:val="00767111"/>
    <w:rsid w:val="00767963"/>
    <w:rsid w:val="0078186B"/>
    <w:rsid w:val="0079488D"/>
    <w:rsid w:val="007A25D8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E50D3"/>
    <w:rsid w:val="008E65E2"/>
    <w:rsid w:val="0090347F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16153"/>
    <w:rsid w:val="00C20106"/>
    <w:rsid w:val="00C32CAA"/>
    <w:rsid w:val="00C3632E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41B8D"/>
    <w:rsid w:val="00D50D2C"/>
    <w:rsid w:val="00D617BC"/>
    <w:rsid w:val="00DA0090"/>
    <w:rsid w:val="00DB1C22"/>
    <w:rsid w:val="00DD67F1"/>
    <w:rsid w:val="00DE0AC1"/>
    <w:rsid w:val="00E01428"/>
    <w:rsid w:val="00E22F26"/>
    <w:rsid w:val="00E30BF7"/>
    <w:rsid w:val="00E32B49"/>
    <w:rsid w:val="00E335AA"/>
    <w:rsid w:val="00E440B9"/>
    <w:rsid w:val="00E466E6"/>
    <w:rsid w:val="00E52A41"/>
    <w:rsid w:val="00E55F4E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10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215</cp:revision>
  <dcterms:created xsi:type="dcterms:W3CDTF">2020-09-15T16:50:00Z</dcterms:created>
  <dcterms:modified xsi:type="dcterms:W3CDTF">2020-10-09T21:40:00Z</dcterms:modified>
</cp:coreProperties>
</file>