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9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93"/>
        <w:gridCol w:w="4789"/>
      </w:tblGrid>
      <w:tr w:rsidR="00256434" w:rsidRPr="00DD610B" w14:paraId="176565C0" w14:textId="77777777" w:rsidTr="003F1380">
        <w:tc>
          <w:tcPr>
            <w:tcW w:w="9747" w:type="dxa"/>
            <w:gridSpan w:val="2"/>
            <w:shd w:val="clear" w:color="auto" w:fill="D9D9D9"/>
          </w:tcPr>
          <w:p w14:paraId="25C18FCA" w14:textId="77777777" w:rsidR="00256434" w:rsidRPr="00DD610B" w:rsidRDefault="00256434" w:rsidP="003F1380">
            <w:pPr>
              <w:pStyle w:val="HeadRN"/>
              <w:rPr>
                <w:color w:val="auto"/>
                <w:sz w:val="32"/>
                <w:szCs w:val="32"/>
                <w:lang w:val="fr-FR"/>
              </w:rPr>
            </w:pPr>
            <w:r w:rsidRPr="00DD610B">
              <w:rPr>
                <w:color w:val="auto"/>
                <w:lang w:val="fr-FR"/>
              </w:rPr>
              <w:t>Concur Release Notes</w:t>
            </w:r>
          </w:p>
          <w:p w14:paraId="0DB5ED83" w14:textId="77777777" w:rsidR="00256434" w:rsidRPr="00DD610B" w:rsidRDefault="00256434" w:rsidP="003F1380">
            <w:pPr>
              <w:pStyle w:val="HeadProduct"/>
              <w:rPr>
                <w:color w:val="auto"/>
                <w:lang w:val="fr-FR"/>
              </w:rPr>
            </w:pPr>
            <w:r w:rsidRPr="00DD610B">
              <w:rPr>
                <w:color w:val="auto"/>
                <w:lang w:val="fr-FR"/>
              </w:rPr>
              <w:t>Concur App Center</w:t>
            </w:r>
          </w:p>
        </w:tc>
      </w:tr>
      <w:tr w:rsidR="00256434" w:rsidRPr="00C1772D" w14:paraId="1F11E36D" w14:textId="77777777" w:rsidTr="003F1380">
        <w:tc>
          <w:tcPr>
            <w:tcW w:w="4878" w:type="dxa"/>
            <w:shd w:val="clear" w:color="auto" w:fill="E6E6E6"/>
            <w:vAlign w:val="center"/>
          </w:tcPr>
          <w:p w14:paraId="27FD4234" w14:textId="77777777" w:rsidR="00256434" w:rsidRPr="00C1772D" w:rsidRDefault="00256434" w:rsidP="003F1380">
            <w:pPr>
              <w:spacing w:before="80" w:after="80"/>
              <w:jc w:val="center"/>
              <w:rPr>
                <w:b/>
                <w:sz w:val="22"/>
              </w:rPr>
            </w:pPr>
            <w:r w:rsidRPr="00C1772D">
              <w:rPr>
                <w:b/>
                <w:sz w:val="22"/>
              </w:rPr>
              <w:t>Month</w:t>
            </w:r>
          </w:p>
        </w:tc>
        <w:tc>
          <w:tcPr>
            <w:tcW w:w="4869" w:type="dxa"/>
            <w:shd w:val="clear" w:color="auto" w:fill="E6E6E6"/>
            <w:vAlign w:val="center"/>
          </w:tcPr>
          <w:p w14:paraId="39E19B5C" w14:textId="77777777" w:rsidR="00256434" w:rsidRPr="00C1772D" w:rsidRDefault="00256434" w:rsidP="003F1380">
            <w:pPr>
              <w:spacing w:before="80" w:after="80"/>
              <w:jc w:val="center"/>
              <w:rPr>
                <w:b/>
                <w:sz w:val="22"/>
              </w:rPr>
            </w:pPr>
            <w:r w:rsidRPr="00C1772D">
              <w:rPr>
                <w:b/>
                <w:sz w:val="22"/>
              </w:rPr>
              <w:t>Audience</w:t>
            </w:r>
          </w:p>
        </w:tc>
      </w:tr>
      <w:tr w:rsidR="00256434" w:rsidRPr="00C1772D" w14:paraId="3AFE46C3" w14:textId="77777777" w:rsidTr="003F1380">
        <w:tc>
          <w:tcPr>
            <w:tcW w:w="4878" w:type="dxa"/>
            <w:shd w:val="clear" w:color="auto" w:fill="auto"/>
            <w:vAlign w:val="center"/>
          </w:tcPr>
          <w:p w14:paraId="0C4E9F9F" w14:textId="4F795C00" w:rsidR="00256434" w:rsidRPr="00C1772D" w:rsidRDefault="002E6BE3" w:rsidP="003F1380">
            <w:pPr>
              <w:pStyle w:val="HeadDate"/>
            </w:pPr>
            <w:r>
              <w:t>May</w:t>
            </w:r>
            <w:r w:rsidR="00791188">
              <w:t xml:space="preserve"> 2017</w:t>
            </w:r>
            <w:r w:rsidR="00256434" w:rsidRPr="00C1772D">
              <w:br/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3F4E5421" w14:textId="77777777" w:rsidR="00256434" w:rsidRPr="00C1772D" w:rsidRDefault="00256434" w:rsidP="003F1380">
            <w:pPr>
              <w:pStyle w:val="HeadAudience"/>
              <w:rPr>
                <w:color w:val="FF0000"/>
              </w:rPr>
            </w:pPr>
            <w:r w:rsidRPr="00C1772D">
              <w:rPr>
                <w:color w:val="FF0000"/>
              </w:rPr>
              <w:t xml:space="preserve"> </w:t>
            </w:r>
            <w:r>
              <w:t>Client</w:t>
            </w:r>
          </w:p>
        </w:tc>
      </w:tr>
    </w:tbl>
    <w:p w14:paraId="47ED7956" w14:textId="77777777" w:rsidR="00256434" w:rsidRPr="00C1772D" w:rsidRDefault="00256434" w:rsidP="00256434">
      <w:pPr>
        <w:pStyle w:val="ConcurTableText7pt"/>
      </w:pPr>
    </w:p>
    <w:p w14:paraId="7C54B18E" w14:textId="77777777" w:rsidR="00256434" w:rsidRPr="00C1772D" w:rsidRDefault="00256434" w:rsidP="00256434">
      <w:pPr>
        <w:pStyle w:val="ConcurBodyText"/>
        <w:ind w:left="-1080"/>
        <w:rPr>
          <w:b/>
          <w:i/>
          <w:sz w:val="24"/>
        </w:rPr>
      </w:pPr>
      <w:r w:rsidRPr="00C1772D">
        <w:rPr>
          <w:b/>
          <w:i/>
          <w:sz w:val="24"/>
        </w:rPr>
        <w:t>Contents</w:t>
      </w:r>
    </w:p>
    <w:p w14:paraId="51D85738" w14:textId="77777777" w:rsidR="002E6BE3" w:rsidRDefault="00256434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r w:rsidRPr="00C1772D">
        <w:rPr>
          <w:noProof w:val="0"/>
        </w:rPr>
        <w:fldChar w:fldCharType="begin"/>
      </w:r>
      <w:r w:rsidRPr="00C1772D">
        <w:rPr>
          <w:noProof w:val="0"/>
        </w:rPr>
        <w:instrText xml:space="preserve"> TOC \o "1-3" \h \z \u </w:instrText>
      </w:r>
      <w:r w:rsidRPr="00C1772D">
        <w:rPr>
          <w:noProof w:val="0"/>
        </w:rPr>
        <w:fldChar w:fldCharType="separate"/>
      </w:r>
      <w:hyperlink w:anchor="_Toc482109725" w:history="1">
        <w:r w:rsidR="002E6BE3" w:rsidRPr="00F238BD">
          <w:rPr>
            <w:rStyle w:val="Hyperlink"/>
          </w:rPr>
          <w:t>Apps for Me Now Available</w:t>
        </w:r>
        <w:r w:rsidR="002E6BE3">
          <w:rPr>
            <w:webHidden/>
          </w:rPr>
          <w:tab/>
        </w:r>
        <w:r w:rsidR="002E6BE3">
          <w:rPr>
            <w:webHidden/>
          </w:rPr>
          <w:fldChar w:fldCharType="begin"/>
        </w:r>
        <w:r w:rsidR="002E6BE3">
          <w:rPr>
            <w:webHidden/>
          </w:rPr>
          <w:instrText xml:space="preserve"> PAGEREF _Toc482109725 \h </w:instrText>
        </w:r>
        <w:r w:rsidR="002E6BE3">
          <w:rPr>
            <w:webHidden/>
          </w:rPr>
        </w:r>
        <w:r w:rsidR="002E6BE3">
          <w:rPr>
            <w:webHidden/>
          </w:rPr>
          <w:fldChar w:fldCharType="separate"/>
        </w:r>
        <w:r w:rsidR="002E6BE3">
          <w:rPr>
            <w:webHidden/>
          </w:rPr>
          <w:t>1</w:t>
        </w:r>
        <w:r w:rsidR="002E6BE3">
          <w:rPr>
            <w:webHidden/>
          </w:rPr>
          <w:fldChar w:fldCharType="end"/>
        </w:r>
      </w:hyperlink>
    </w:p>
    <w:p w14:paraId="7396E5C5" w14:textId="77777777" w:rsidR="002E6BE3" w:rsidRDefault="002E6BE3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82109726" w:history="1">
        <w:r w:rsidRPr="00F238BD">
          <w:rPr>
            <w:rStyle w:val="Hyperlink"/>
          </w:rPr>
          <w:t>Apps for Me Coming Soon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_Toc482109726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EF99C04" w14:textId="77777777" w:rsidR="002E6BE3" w:rsidRDefault="002E6BE3">
      <w:pPr>
        <w:pStyle w:val="TOC2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82109727" w:history="1">
        <w:r w:rsidRPr="00F238BD">
          <w:rPr>
            <w:rStyle w:val="Hyperlink"/>
          </w:rPr>
          <w:t>TwoGo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_Toc482109727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AC21296" w14:textId="77777777" w:rsidR="00256434" w:rsidRPr="00C1772D" w:rsidRDefault="00256434" w:rsidP="00256434">
      <w:pPr>
        <w:pStyle w:val="ConcurHeadingFeedToPDF"/>
        <w:spacing w:before="120"/>
        <w:sectPr w:rsidR="00256434" w:rsidRPr="00C1772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80" w:bottom="1440" w:left="2520" w:header="720" w:footer="720" w:gutter="0"/>
          <w:cols w:space="720"/>
          <w:docGrid w:linePitch="360"/>
        </w:sectPr>
      </w:pPr>
      <w:r w:rsidRPr="00C1772D">
        <w:fldChar w:fldCharType="end"/>
      </w:r>
      <w:bookmarkStart w:id="0" w:name="_GoBack"/>
      <w:bookmarkEnd w:id="0"/>
    </w:p>
    <w:p w14:paraId="524FCC93" w14:textId="4FF12E45" w:rsidR="00256434" w:rsidRDefault="00256434" w:rsidP="00256434">
      <w:pPr>
        <w:pStyle w:val="Heading1"/>
      </w:pPr>
      <w:bookmarkStart w:id="1" w:name="_Toc356812565"/>
      <w:bookmarkStart w:id="2" w:name="_Toc358297953"/>
      <w:bookmarkStart w:id="3" w:name="_Toc482109725"/>
      <w:r>
        <w:lastRenderedPageBreak/>
        <w:t>Apps for Me Now Available</w:t>
      </w:r>
      <w:bookmarkEnd w:id="3"/>
    </w:p>
    <w:p w14:paraId="6583E8D6" w14:textId="4AF59965" w:rsidR="00FC3BF1" w:rsidRDefault="00FC3BF1" w:rsidP="003E5724">
      <w:pPr>
        <w:ind w:left="-1080"/>
      </w:pPr>
    </w:p>
    <w:p w14:paraId="759C16CB" w14:textId="22E9D4D6" w:rsidR="00256434" w:rsidRDefault="00256434" w:rsidP="00256434">
      <w:pPr>
        <w:pStyle w:val="Heading1"/>
      </w:pPr>
      <w:bookmarkStart w:id="4" w:name="_Toc482109726"/>
      <w:r>
        <w:t>Apps for Me Coming Soon</w:t>
      </w:r>
      <w:bookmarkEnd w:id="4"/>
    </w:p>
    <w:p w14:paraId="4DF926BB" w14:textId="6D0AE661" w:rsidR="001B12D0" w:rsidRDefault="001B12D0" w:rsidP="001B12D0">
      <w:pPr>
        <w:pStyle w:val="Heading2"/>
        <w:ind w:left="-1080" w:firstLine="0"/>
      </w:pPr>
      <w:bookmarkStart w:id="5" w:name="_Toc482109727"/>
      <w:bookmarkEnd w:id="1"/>
      <w:bookmarkEnd w:id="2"/>
      <w:r>
        <w:t>TwoGo</w:t>
      </w:r>
      <w:bookmarkEnd w:id="5"/>
      <w:r>
        <w:t xml:space="preserve"> </w:t>
      </w:r>
    </w:p>
    <w:p w14:paraId="3F9E64AB" w14:textId="5635115F" w:rsidR="002E6BE3" w:rsidRPr="002E6BE3" w:rsidRDefault="002E6BE3" w:rsidP="002E6BE3">
      <w:pPr>
        <w:ind w:left="-1080"/>
        <w:rPr>
          <w:rFonts w:ascii="Calibri" w:hAnsi="Calibri"/>
        </w:rPr>
      </w:pPr>
      <w:r w:rsidRPr="002E6BE3">
        <w:drawing>
          <wp:anchor distT="0" distB="0" distL="114300" distR="114300" simplePos="0" relativeHeight="251658240" behindDoc="0" locked="0" layoutInCell="1" allowOverlap="1" wp14:anchorId="65A0D253" wp14:editId="0A6F6479">
            <wp:simplePos x="0" y="0"/>
            <wp:positionH relativeFrom="column">
              <wp:posOffset>2680970</wp:posOffset>
            </wp:positionH>
            <wp:positionV relativeFrom="paragraph">
              <wp:posOffset>104140</wp:posOffset>
            </wp:positionV>
            <wp:extent cx="3036570" cy="1717040"/>
            <wp:effectExtent l="0" t="0" r="1143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BE3">
        <w:rPr>
          <w:rFonts w:ascii="Calibri" w:hAnsi="Calibri"/>
        </w:rPr>
        <w:t>Travelers share rides in their Concur itineraries, seamlessly with TwoGo.</w:t>
      </w:r>
    </w:p>
    <w:p w14:paraId="3EE113C3" w14:textId="5178181A" w:rsidR="002E6BE3" w:rsidRDefault="002E6BE3" w:rsidP="002E6BE3">
      <w:pPr>
        <w:pStyle w:val="NormalWeb"/>
        <w:spacing w:before="0" w:beforeAutospacing="0" w:after="0" w:afterAutospacing="0"/>
        <w:ind w:left="-1080"/>
        <w:rPr>
          <w:rFonts w:ascii="Calibri" w:hAnsi="Calibri"/>
        </w:rPr>
      </w:pPr>
    </w:p>
    <w:p w14:paraId="6E6EF15C" w14:textId="191DFEE7" w:rsidR="002E6BE3" w:rsidRDefault="002E6BE3" w:rsidP="002E6BE3">
      <w:pPr>
        <w:pStyle w:val="NormalWeb"/>
        <w:spacing w:before="0" w:beforeAutospacing="0" w:after="0" w:afterAutospacing="0"/>
        <w:ind w:left="-1080"/>
        <w:rPr>
          <w:rFonts w:ascii="Calibri" w:hAnsi="Calibri"/>
        </w:rPr>
      </w:pPr>
      <w:r>
        <w:rPr>
          <w:rFonts w:ascii="Calibri" w:hAnsi="Calibri"/>
        </w:rPr>
        <w:t>Two</w:t>
      </w:r>
      <w:r w:rsidRPr="002E6BE3">
        <w:rPr>
          <w:rFonts w:ascii="Calibri" w:hAnsi="Calibri"/>
        </w:rPr>
        <w:t xml:space="preserve">Go is a mobile, cloud-based carpooling service, optimized to integrate smoothly into daily work routines and to match shared rides efficiently. </w:t>
      </w:r>
      <w:r w:rsidRPr="002E6BE3">
        <w:rPr>
          <w:rFonts w:ascii="Calibri" w:hAnsi="Calibri"/>
        </w:rPr>
        <w:br/>
      </w:r>
    </w:p>
    <w:p w14:paraId="5A2B44F5" w14:textId="4E20D2CF" w:rsidR="002E6BE3" w:rsidRDefault="002E6BE3" w:rsidP="002E6BE3">
      <w:pPr>
        <w:pStyle w:val="NormalWeb"/>
        <w:spacing w:before="0" w:beforeAutospacing="0" w:after="0" w:afterAutospacing="0"/>
        <w:ind w:left="-1080"/>
        <w:rPr>
          <w:rFonts w:ascii="Calibri" w:hAnsi="Calibri"/>
        </w:rPr>
      </w:pPr>
      <w:r w:rsidRPr="002E6BE3">
        <w:rPr>
          <w:rFonts w:ascii="Calibri" w:hAnsi="Calibri"/>
        </w:rPr>
        <w:t>Matching is proactive and fully automated, meaning the least possible effort for you. No searching of lists. TwoGo automatically proposes potential matches for identifiable segments of your itineraries.</w:t>
      </w:r>
      <w:r w:rsidRPr="002E6BE3">
        <w:rPr>
          <w:rFonts w:ascii="Calibri" w:hAnsi="Calibri"/>
        </w:rPr>
        <w:br/>
      </w:r>
    </w:p>
    <w:p w14:paraId="7D2EC2CC" w14:textId="49014837" w:rsidR="002E6BE3" w:rsidRPr="002E6BE3" w:rsidRDefault="002E6BE3" w:rsidP="002E6BE3">
      <w:pPr>
        <w:pStyle w:val="NormalWeb"/>
        <w:spacing w:before="0" w:beforeAutospacing="0" w:after="0" w:afterAutospacing="0"/>
        <w:ind w:left="-1080"/>
        <w:rPr>
          <w:rFonts w:ascii="Calibri" w:hAnsi="Calibri"/>
        </w:rPr>
      </w:pPr>
      <w:r w:rsidRPr="002E6BE3">
        <w:rPr>
          <w:rFonts w:ascii="Calibri" w:hAnsi="Calibri"/>
        </w:rPr>
        <w:t>Linking your Concur account to TwoGo provides you with valuable options to ease travel, network with colleagues and share costs at the same time:</w:t>
      </w:r>
    </w:p>
    <w:p w14:paraId="05F3F7DC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Style w:val="Strong"/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Specify extensive matching criteria</w:t>
      </w:r>
      <w:r w:rsidRPr="002E6BE3">
        <w:rPr>
          <w:rFonts w:ascii="Calibri" w:eastAsia="Times New Roman" w:hAnsi="Calibri"/>
        </w:rPr>
        <w:t>: You can tell TwoGo to be match on strict criteria including ride as driver/ passenger/ either, departure and arrival times, individually customized route, length of detour (minutes), proportion of the route to share, avoiding specific individuals, matching with a closed circle of colleagues, or (for women) restricting by gender.</w:t>
      </w:r>
    </w:p>
    <w:p w14:paraId="7B786E30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Use social media or email to actively invite friends and colleagues</w:t>
      </w:r>
      <w:r w:rsidRPr="002E6BE3">
        <w:rPr>
          <w:rFonts w:ascii="Calibri" w:hAnsi="Calibri"/>
        </w:rPr>
        <w:t xml:space="preserve"> to share rides.</w:t>
      </w:r>
    </w:p>
    <w:p w14:paraId="56281B47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Be part of a secure and trusted community</w:t>
      </w:r>
      <w:r w:rsidRPr="002E6BE3">
        <w:rPr>
          <w:rFonts w:ascii="Calibri" w:eastAsia="Times New Roman" w:hAnsi="Calibri"/>
        </w:rPr>
        <w:t>: TwoGo checks the identity of its corporate users, which helps build up trust. Naturally, personal information is protected through highly secure measures and procedures in place.</w:t>
      </w:r>
    </w:p>
    <w:p w14:paraId="5BAB45BD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Manage the rides the way that is most convenient for you</w:t>
      </w:r>
      <w:r w:rsidRPr="002E6BE3">
        <w:rPr>
          <w:rFonts w:ascii="Calibri" w:eastAsia="Times New Roman" w:hAnsi="Calibri"/>
        </w:rPr>
        <w:t xml:space="preserve"> across the various integrated platforms: Use the electronic calendar, the web application at </w:t>
      </w:r>
      <w:hyperlink r:id="rId15" w:history="1">
        <w:r w:rsidRPr="002E6BE3">
          <w:rPr>
            <w:rStyle w:val="Hyperlink"/>
            <w:rFonts w:ascii="Calibri" w:eastAsia="Times New Roman" w:hAnsi="Calibri"/>
          </w:rPr>
          <w:t>www.twogo.com</w:t>
        </w:r>
      </w:hyperlink>
      <w:r w:rsidRPr="002E6BE3">
        <w:rPr>
          <w:rFonts w:ascii="Calibri" w:eastAsia="Times New Roman" w:hAnsi="Calibri"/>
        </w:rPr>
        <w:t>, or native mobile clients (iPhone and Android).</w:t>
      </w:r>
    </w:p>
    <w:p w14:paraId="549F406C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Set flexible ride options</w:t>
      </w:r>
      <w:r w:rsidRPr="002E6BE3">
        <w:rPr>
          <w:rFonts w:ascii="Calibri" w:eastAsia="Times New Roman" w:hAnsi="Calibri"/>
        </w:rPr>
        <w:t>, including shuttles, rental and temp cars.</w:t>
      </w:r>
    </w:p>
    <w:p w14:paraId="7C774420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Use various ride patterns</w:t>
      </w:r>
      <w:r w:rsidRPr="002E6BE3">
        <w:rPr>
          <w:rFonts w:ascii="Calibri" w:eastAsia="Times New Roman" w:hAnsi="Calibri"/>
        </w:rPr>
        <w:t>, including roundtrips, recurring rides, and multiple ride intents for different days.</w:t>
      </w:r>
    </w:p>
    <w:p w14:paraId="067D781D" w14:textId="77777777" w:rsidR="002E6BE3" w:rsidRPr="002E6BE3" w:rsidRDefault="002E6BE3" w:rsidP="002E6BE3">
      <w:pPr>
        <w:numPr>
          <w:ilvl w:val="0"/>
          <w:numId w:val="21"/>
        </w:numPr>
        <w:ind w:left="0" w:hanging="630"/>
        <w:rPr>
          <w:rFonts w:ascii="Calibri" w:eastAsia="Times New Roman" w:hAnsi="Calibri"/>
        </w:rPr>
      </w:pPr>
      <w:r w:rsidRPr="002E6BE3">
        <w:rPr>
          <w:rStyle w:val="Strong"/>
          <w:rFonts w:ascii="Calibri" w:eastAsia="Times New Roman" w:hAnsi="Calibri"/>
        </w:rPr>
        <w:t>Delegate communication</w:t>
      </w:r>
      <w:r w:rsidRPr="002E6BE3">
        <w:rPr>
          <w:rFonts w:ascii="Calibri" w:eastAsia="Times New Roman" w:hAnsi="Calibri"/>
        </w:rPr>
        <w:t>: TwoGo seamlessly manages the entire communication chain, including defining the right meeting points for participants at the right time. No other communication among participants is necessary.</w:t>
      </w:r>
    </w:p>
    <w:p w14:paraId="5D7AD836" w14:textId="77777777" w:rsidR="002E6BE3" w:rsidRDefault="002E6BE3" w:rsidP="002E6BE3">
      <w:pPr>
        <w:ind w:left="-1080"/>
        <w:rPr>
          <w:rFonts w:ascii="Calibri" w:eastAsia="Times New Roman" w:hAnsi="Calibri"/>
        </w:rPr>
      </w:pPr>
    </w:p>
    <w:p w14:paraId="470BC500" w14:textId="1675A703" w:rsidR="001B12D0" w:rsidRPr="002E6BE3" w:rsidRDefault="002E6BE3" w:rsidP="002E6BE3">
      <w:pPr>
        <w:ind w:left="-1080"/>
        <w:rPr>
          <w:rFonts w:ascii="Calibri" w:eastAsia="Times New Roman" w:hAnsi="Calibri"/>
        </w:rPr>
      </w:pPr>
      <w:r w:rsidRPr="002E6BE3">
        <w:rPr>
          <w:rFonts w:ascii="Calibri" w:eastAsia="Times New Roman" w:hAnsi="Calibri"/>
        </w:rPr>
        <w:t>Get the most out of enterprise ride sharing. Connect TwoGo and your Concur Travel account.</w:t>
      </w:r>
    </w:p>
    <w:p w14:paraId="3A94D397" w14:textId="77777777" w:rsidR="002E6BE3" w:rsidRPr="002E6BE3" w:rsidRDefault="002E6BE3" w:rsidP="002E6BE3">
      <w:pPr>
        <w:ind w:left="-1080"/>
        <w:rPr>
          <w:rFonts w:ascii="Calibri" w:hAnsi="Calibri"/>
        </w:rPr>
      </w:pPr>
    </w:p>
    <w:p w14:paraId="29916572" w14:textId="525A3306" w:rsidR="001B12D0" w:rsidRPr="002E6BE3" w:rsidRDefault="001B12D0" w:rsidP="002E6BE3">
      <w:pPr>
        <w:ind w:left="-1080"/>
        <w:rPr>
          <w:rFonts w:ascii="Calibri" w:hAnsi="Calibri"/>
        </w:rPr>
      </w:pPr>
      <w:r w:rsidRPr="002E6BE3">
        <w:rPr>
          <w:rFonts w:ascii="Calibri" w:hAnsi="Calibri"/>
        </w:rPr>
        <w:t>TwoGo</w:t>
      </w:r>
      <w:r w:rsidR="002E6BE3">
        <w:rPr>
          <w:rFonts w:ascii="Calibri" w:hAnsi="Calibri"/>
        </w:rPr>
        <w:t xml:space="preserve"> by SAP</w:t>
      </w:r>
      <w:r w:rsidRPr="002E6BE3">
        <w:rPr>
          <w:rFonts w:ascii="Calibri" w:hAnsi="Calibri"/>
        </w:rPr>
        <w:t xml:space="preserve"> works with </w:t>
      </w:r>
      <w:r w:rsidR="002E6BE3" w:rsidRPr="002E6BE3">
        <w:rPr>
          <w:rFonts w:ascii="Calibri" w:hAnsi="Calibri"/>
          <w:bCs/>
        </w:rPr>
        <w:t xml:space="preserve">Travel </w:t>
      </w:r>
      <w:r w:rsidRPr="002E6BE3">
        <w:rPr>
          <w:rFonts w:ascii="Calibri" w:hAnsi="Calibri"/>
        </w:rPr>
        <w:t>for Concur Standard and </w:t>
      </w:r>
      <w:r w:rsidR="002E6BE3" w:rsidRPr="002E6BE3">
        <w:rPr>
          <w:rFonts w:ascii="Calibri" w:hAnsi="Calibri"/>
          <w:bCs/>
        </w:rPr>
        <w:t xml:space="preserve">Travel </w:t>
      </w:r>
      <w:r w:rsidRPr="002E6BE3">
        <w:rPr>
          <w:rFonts w:ascii="Calibri" w:hAnsi="Calibri"/>
        </w:rPr>
        <w:t xml:space="preserve">for Concur Professional. It </w:t>
      </w:r>
      <w:r w:rsidRPr="002E6BE3">
        <w:rPr>
          <w:rFonts w:ascii="Calibri" w:hAnsi="Calibri"/>
        </w:rPr>
        <w:t>will be available soon</w:t>
      </w:r>
      <w:r w:rsidRPr="002E6BE3">
        <w:rPr>
          <w:rFonts w:ascii="Calibri" w:hAnsi="Calibri"/>
        </w:rPr>
        <w:t xml:space="preserve"> in the Concur App Center under </w:t>
      </w:r>
      <w:r w:rsidR="002E6BE3" w:rsidRPr="002E6BE3">
        <w:rPr>
          <w:rFonts w:ascii="Calibri" w:hAnsi="Calibri"/>
        </w:rPr>
        <w:t xml:space="preserve">User Connections (formerly </w:t>
      </w:r>
      <w:r w:rsidRPr="002E6BE3">
        <w:rPr>
          <w:rFonts w:ascii="Calibri" w:hAnsi="Calibri"/>
          <w:bCs/>
        </w:rPr>
        <w:t>Apps for Me</w:t>
      </w:r>
      <w:r w:rsidR="002E6BE3" w:rsidRPr="002E6BE3">
        <w:rPr>
          <w:rFonts w:ascii="Calibri" w:hAnsi="Calibri"/>
          <w:bCs/>
        </w:rPr>
        <w:t>)</w:t>
      </w:r>
      <w:r w:rsidRPr="002E6BE3">
        <w:rPr>
          <w:rFonts w:ascii="Calibri" w:hAnsi="Calibri"/>
        </w:rPr>
        <w:t> at </w:t>
      </w:r>
      <w:hyperlink r:id="rId16" w:history="1">
        <w:r w:rsidRPr="002E6BE3">
          <w:rPr>
            <w:rFonts w:ascii="Calibri" w:hAnsi="Calibri"/>
            <w:color w:val="0000E9"/>
            <w:u w:val="single" w:color="0000E9"/>
          </w:rPr>
          <w:t>www.Concur.com/AppCenter</w:t>
        </w:r>
      </w:hyperlink>
      <w:r w:rsidRPr="002E6BE3">
        <w:rPr>
          <w:rFonts w:ascii="Calibri" w:hAnsi="Calibri"/>
        </w:rPr>
        <w:t xml:space="preserve">. For more information about </w:t>
      </w:r>
      <w:r w:rsidRPr="002E6BE3">
        <w:rPr>
          <w:rFonts w:ascii="Calibri" w:hAnsi="Calibri"/>
        </w:rPr>
        <w:t>TwoGo</w:t>
      </w:r>
      <w:r w:rsidRPr="002E6BE3">
        <w:rPr>
          <w:rFonts w:ascii="Calibri" w:hAnsi="Calibri"/>
        </w:rPr>
        <w:t xml:space="preserve">, visit their website at </w:t>
      </w:r>
      <w:hyperlink r:id="rId17" w:history="1">
        <w:r w:rsidR="002E6BE3" w:rsidRPr="0007248D">
          <w:rPr>
            <w:rStyle w:val="Hyperlink"/>
            <w:rFonts w:ascii="Calibri" w:hAnsi="Calibri"/>
          </w:rPr>
          <w:t>https://www.twogo.com/</w:t>
        </w:r>
      </w:hyperlink>
      <w:r w:rsidR="002E6BE3">
        <w:rPr>
          <w:rFonts w:ascii="Calibri" w:hAnsi="Calibri"/>
        </w:rPr>
        <w:t xml:space="preserve">. </w:t>
      </w:r>
    </w:p>
    <w:p w14:paraId="49ED9517" w14:textId="77777777" w:rsidR="001B12D0" w:rsidRPr="003E5724" w:rsidRDefault="001B12D0" w:rsidP="002E6BE3">
      <w:pPr>
        <w:pStyle w:val="ConcurBodyText"/>
        <w:spacing w:before="0"/>
        <w:ind w:left="-1440"/>
      </w:pPr>
    </w:p>
    <w:p w14:paraId="6C4CC9CA" w14:textId="10FCC564" w:rsidR="00977E24" w:rsidRPr="00977E24" w:rsidRDefault="00977E24" w:rsidP="002E6BE3">
      <w:pPr>
        <w:ind w:left="-1080"/>
        <w:rPr>
          <w:b/>
        </w:rPr>
      </w:pPr>
    </w:p>
    <w:sectPr w:rsidR="00977E24" w:rsidRPr="00977E24" w:rsidSect="00FE3288">
      <w:headerReference w:type="even" r:id="rId18"/>
      <w:headerReference w:type="default" r:id="rId19"/>
      <w:headerReference w:type="first" r:id="rId20"/>
      <w:pgSz w:w="12240" w:h="15840" w:code="1"/>
      <w:pgMar w:top="1440" w:right="1080" w:bottom="1440" w:left="25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93FD0" w14:textId="77777777" w:rsidR="00CA21C8" w:rsidRDefault="00CA21C8">
      <w:r>
        <w:separator/>
      </w:r>
    </w:p>
  </w:endnote>
  <w:endnote w:type="continuationSeparator" w:id="0">
    <w:p w14:paraId="2785B6CD" w14:textId="77777777" w:rsidR="00CA21C8" w:rsidRDefault="00CA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9EDD7" w14:textId="77777777" w:rsidR="001A7D1E" w:rsidRDefault="00CA21C8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E25D0" w14:textId="77777777" w:rsidR="001A7D1E" w:rsidRPr="009648FC" w:rsidRDefault="00A4358F">
    <w:pPr>
      <w:pStyle w:val="Footer"/>
      <w:tabs>
        <w:tab w:val="center" w:pos="3780"/>
      </w:tabs>
      <w:rPr>
        <w:rStyle w:val="PageNumber"/>
        <w:lang w:val="fr-FR"/>
      </w:rPr>
    </w:pPr>
    <w:r w:rsidRPr="009648FC">
      <w:rPr>
        <w:rStyle w:val="HeadAudienceCharChar"/>
      </w:rPr>
      <w:fldChar w:fldCharType="begin"/>
    </w:r>
    <w:r w:rsidRPr="00DD610B">
      <w:rPr>
        <w:rStyle w:val="HeadAudienceCharChar"/>
        <w:lang w:val="fr-FR"/>
      </w:rPr>
      <w:instrText xml:space="preserve"> STYLEREF  Head_RN  \* MERGEFORMAT </w:instrText>
    </w:r>
    <w:r w:rsidRPr="009648FC">
      <w:rPr>
        <w:rStyle w:val="HeadAudienceCharChar"/>
      </w:rPr>
      <w:fldChar w:fldCharType="separate"/>
    </w:r>
    <w:r w:rsidR="00CA21C8" w:rsidRPr="00CA21C8">
      <w:rPr>
        <w:rStyle w:val="HeadAudienceCharChar"/>
        <w:bCs/>
        <w:noProof/>
        <w:lang w:val="fr-FR"/>
      </w:rPr>
      <w:t>Concur Release Notes</w:t>
    </w:r>
    <w:r w:rsidRPr="009648FC">
      <w:rPr>
        <w:rStyle w:val="HeadAudienceCharChar"/>
      </w:rPr>
      <w:fldChar w:fldCharType="end"/>
    </w:r>
    <w:r w:rsidRPr="009648FC">
      <w:rPr>
        <w:lang w:val="fr-FR"/>
      </w:rPr>
      <w:tab/>
      <w:t xml:space="preserve">Page </w:t>
    </w:r>
    <w:r w:rsidRPr="009648FC">
      <w:rPr>
        <w:rStyle w:val="PageNumber"/>
      </w:rPr>
      <w:fldChar w:fldCharType="begin"/>
    </w:r>
    <w:r w:rsidRPr="00DD610B">
      <w:rPr>
        <w:rStyle w:val="PageNumber"/>
        <w:lang w:val="fr-FR"/>
      </w:rPr>
      <w:instrText xml:space="preserve"> PAGE </w:instrText>
    </w:r>
    <w:r w:rsidRPr="009648FC">
      <w:rPr>
        <w:rStyle w:val="PageNumber"/>
      </w:rPr>
      <w:fldChar w:fldCharType="separate"/>
    </w:r>
    <w:r w:rsidR="00CA21C8">
      <w:rPr>
        <w:rStyle w:val="PageNumber"/>
        <w:noProof/>
        <w:lang w:val="fr-FR"/>
      </w:rPr>
      <w:t>1</w:t>
    </w:r>
    <w:r w:rsidRPr="009648FC">
      <w:rPr>
        <w:rStyle w:val="PageNumber"/>
      </w:rPr>
      <w:fldChar w:fldCharType="end"/>
    </w:r>
    <w:r w:rsidRPr="009648FC">
      <w:rPr>
        <w:rStyle w:val="PageNumber"/>
        <w:lang w:val="fr-FR"/>
      </w:rPr>
      <w:tab/>
    </w:r>
    <w:r w:rsidRPr="009648FC">
      <w:rPr>
        <w:rStyle w:val="HeadAudienceCharChar"/>
      </w:rPr>
      <w:fldChar w:fldCharType="begin"/>
    </w:r>
    <w:r w:rsidRPr="00DD610B">
      <w:rPr>
        <w:rStyle w:val="HeadAudienceCharChar"/>
        <w:lang w:val="fr-FR"/>
      </w:rPr>
      <w:instrText xml:space="preserve"> STYLEREF  Head_Product  \* MERGEFORMAT </w:instrText>
    </w:r>
    <w:r w:rsidRPr="009648FC">
      <w:rPr>
        <w:rStyle w:val="HeadAudienceCharChar"/>
      </w:rPr>
      <w:fldChar w:fldCharType="separate"/>
    </w:r>
    <w:r w:rsidR="00CA21C8">
      <w:rPr>
        <w:rStyle w:val="HeadAudienceCharChar"/>
        <w:noProof/>
        <w:lang w:val="fr-FR"/>
      </w:rPr>
      <w:t>Concur App Center</w:t>
    </w:r>
    <w:r w:rsidRPr="009648FC">
      <w:rPr>
        <w:rStyle w:val="HeadAudienceCharChar"/>
      </w:rPr>
      <w:fldChar w:fldCharType="end"/>
    </w:r>
  </w:p>
  <w:p w14:paraId="1D1D6EE9" w14:textId="77777777" w:rsidR="001A7D1E" w:rsidRPr="009648FC" w:rsidRDefault="00A4358F">
    <w:pPr>
      <w:pStyle w:val="Footer"/>
      <w:pBdr>
        <w:top w:val="none" w:sz="0" w:space="0" w:color="auto"/>
      </w:pBdr>
      <w:rPr>
        <w:rStyle w:val="FooterSmallChar"/>
      </w:rPr>
    </w:pPr>
    <w:r w:rsidRPr="009648FC">
      <w:rPr>
        <w:rStyle w:val="HeadAudienceCharChar"/>
      </w:rPr>
      <w:fldChar w:fldCharType="begin"/>
    </w:r>
    <w:r w:rsidRPr="009648FC">
      <w:rPr>
        <w:rStyle w:val="HeadAudienceCharChar"/>
      </w:rPr>
      <w:instrText xml:space="preserve"> STYLEREF  Head_Date  \* MERGEFORMAT </w:instrText>
    </w:r>
    <w:r w:rsidRPr="009648FC">
      <w:rPr>
        <w:rStyle w:val="HeadAudienceCharChar"/>
      </w:rPr>
      <w:fldChar w:fldCharType="separate"/>
    </w:r>
    <w:r w:rsidR="00CA21C8">
      <w:rPr>
        <w:rStyle w:val="HeadAudienceCharChar"/>
        <w:noProof/>
      </w:rPr>
      <w:t>May 2017</w:t>
    </w:r>
    <w:r w:rsidR="00CA21C8">
      <w:rPr>
        <w:rStyle w:val="HeadAudienceCharChar"/>
        <w:noProof/>
      </w:rPr>
      <w:br/>
    </w:r>
    <w:r w:rsidRPr="009648FC">
      <w:rPr>
        <w:rStyle w:val="HeadAudienceCharCha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 w:rsidRPr="009648FC">
      <w:rPr>
        <w:rStyle w:val="HeadAudienceCharChar"/>
      </w:rPr>
      <w:fldChar w:fldCharType="begin"/>
    </w:r>
    <w:r w:rsidRPr="009648FC">
      <w:rPr>
        <w:rStyle w:val="HeadAudienceCharChar"/>
      </w:rPr>
      <w:instrText xml:space="preserve"> STYLEREF  Head_Audience  \* MERGEFORMAT </w:instrText>
    </w:r>
    <w:r w:rsidRPr="009648FC">
      <w:rPr>
        <w:rStyle w:val="HeadAudienceCharChar"/>
      </w:rPr>
      <w:fldChar w:fldCharType="separate"/>
    </w:r>
    <w:r w:rsidR="00CA21C8" w:rsidRPr="00CA21C8">
      <w:rPr>
        <w:rStyle w:val="HeadAudienceCharChar"/>
        <w:bCs/>
        <w:noProof/>
      </w:rPr>
      <w:t>Client</w:t>
    </w:r>
    <w:r w:rsidRPr="009648FC">
      <w:rPr>
        <w:rStyle w:val="HeadAudienceCharCha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148E3" w14:textId="77777777" w:rsidR="001A7D1E" w:rsidRDefault="00CA21C8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56472" w14:textId="77777777" w:rsidR="00CA21C8" w:rsidRDefault="00CA21C8">
      <w:r>
        <w:separator/>
      </w:r>
    </w:p>
  </w:footnote>
  <w:footnote w:type="continuationSeparator" w:id="0">
    <w:p w14:paraId="060CF19D" w14:textId="77777777" w:rsidR="00CA21C8" w:rsidRDefault="00CA21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FD648" w14:textId="77777777" w:rsidR="001A7D1E" w:rsidRDefault="00CA21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46688" w14:textId="77777777" w:rsidR="001A7D1E" w:rsidRDefault="00CA21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831AE" w14:textId="77777777" w:rsidR="001A7D1E" w:rsidRDefault="00CA21C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38DB" w14:textId="77777777" w:rsidR="001A7D1E" w:rsidRDefault="00CA21C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E5F6B" w14:textId="77777777" w:rsidR="001A7D1E" w:rsidRPr="00BE7BC2" w:rsidRDefault="00A4358F" w:rsidP="00FE3288">
    <w:pPr>
      <w:pStyle w:val="Header"/>
      <w:jc w:val="right"/>
    </w:pPr>
    <w:r w:rsidRPr="0011171D">
      <w:rPr>
        <w:i/>
      </w:rPr>
      <w:fldChar w:fldCharType="begin"/>
    </w:r>
    <w:r w:rsidRPr="0011171D">
      <w:rPr>
        <w:i/>
      </w:rPr>
      <w:instrText xml:space="preserve"> STYLEREF  "Heading 1"  \* MERGEFORMAT </w:instrText>
    </w:r>
    <w:r w:rsidRPr="0011171D">
      <w:rPr>
        <w:i/>
      </w:rPr>
      <w:fldChar w:fldCharType="separate"/>
    </w:r>
    <w:r w:rsidR="002A714F">
      <w:rPr>
        <w:i/>
        <w:noProof/>
      </w:rPr>
      <w:t>Apps for Me Now Available</w:t>
    </w:r>
    <w:r w:rsidRPr="0011171D">
      <w:rPr>
        <w:i/>
      </w:rPr>
      <w:fldChar w:fldCharType="end"/>
    </w:r>
    <w:r>
      <w:rPr>
        <w:i/>
      </w:rPr>
      <w:t xml:space="preserve">: </w:t>
    </w:r>
    <w:r w:rsidRPr="00BE7BC2">
      <w:fldChar w:fldCharType="begin"/>
    </w:r>
    <w:r w:rsidRPr="00BE7BC2">
      <w:instrText xml:space="preserve"> STYLEREF  "Heading </w:instrText>
    </w:r>
    <w:r>
      <w:instrText>2</w:instrText>
    </w:r>
    <w:r w:rsidRPr="00BE7BC2">
      <w:instrText xml:space="preserve">"  \* MERGEFORMAT </w:instrText>
    </w:r>
    <w:r w:rsidRPr="00BE7BC2">
      <w:fldChar w:fldCharType="separate"/>
    </w:r>
    <w:r w:rsidR="002A714F" w:rsidRPr="002A714F">
      <w:rPr>
        <w:b/>
        <w:bCs/>
        <w:noProof/>
      </w:rPr>
      <w:t>TwoGo</w:t>
    </w:r>
    <w:r w:rsidRPr="00BE7BC2"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5DB77" w14:textId="77777777" w:rsidR="001A7D1E" w:rsidRDefault="00CA21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E54"/>
    <w:multiLevelType w:val="hybridMultilevel"/>
    <w:tmpl w:val="577C9F7E"/>
    <w:lvl w:ilvl="0" w:tplc="39223FBA">
      <w:start w:val="2"/>
      <w:numFmt w:val="bullet"/>
      <w:lvlText w:val="•"/>
      <w:lvlJc w:val="left"/>
      <w:pPr>
        <w:ind w:left="-180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25F2721"/>
    <w:multiLevelType w:val="multilevel"/>
    <w:tmpl w:val="973C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11F35"/>
    <w:multiLevelType w:val="hybridMultilevel"/>
    <w:tmpl w:val="AF5621D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145D66F7"/>
    <w:multiLevelType w:val="hybridMultilevel"/>
    <w:tmpl w:val="EFC63E1C"/>
    <w:lvl w:ilvl="0" w:tplc="7D664E08">
      <w:start w:val="2"/>
      <w:numFmt w:val="bullet"/>
      <w:lvlText w:val="•"/>
      <w:lvlJc w:val="left"/>
      <w:pPr>
        <w:ind w:left="-108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>
    <w:nsid w:val="18BD3B9E"/>
    <w:multiLevelType w:val="hybridMultilevel"/>
    <w:tmpl w:val="AF5621D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9735CC5"/>
    <w:multiLevelType w:val="hybridMultilevel"/>
    <w:tmpl w:val="99EC9DC8"/>
    <w:lvl w:ilvl="0" w:tplc="5762B01A">
      <w:numFmt w:val="bullet"/>
      <w:lvlText w:val=""/>
      <w:lvlJc w:val="left"/>
      <w:pPr>
        <w:ind w:left="-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31746C49"/>
    <w:multiLevelType w:val="hybridMultilevel"/>
    <w:tmpl w:val="200818BA"/>
    <w:lvl w:ilvl="0" w:tplc="39223FBA">
      <w:start w:val="2"/>
      <w:numFmt w:val="bullet"/>
      <w:lvlText w:val="•"/>
      <w:lvlJc w:val="left"/>
      <w:pPr>
        <w:ind w:left="-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397E573D"/>
    <w:multiLevelType w:val="hybridMultilevel"/>
    <w:tmpl w:val="22B8304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3CB65653"/>
    <w:multiLevelType w:val="hybridMultilevel"/>
    <w:tmpl w:val="AF5621D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3D99476D"/>
    <w:multiLevelType w:val="hybridMultilevel"/>
    <w:tmpl w:val="B3CC0C82"/>
    <w:lvl w:ilvl="0" w:tplc="5762B01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92FD7"/>
    <w:multiLevelType w:val="hybridMultilevel"/>
    <w:tmpl w:val="29227322"/>
    <w:lvl w:ilvl="0" w:tplc="04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55BB1E46"/>
    <w:multiLevelType w:val="hybridMultilevel"/>
    <w:tmpl w:val="469C1AF6"/>
    <w:lvl w:ilvl="0" w:tplc="46B61A38">
      <w:start w:val="4"/>
      <w:numFmt w:val="bullet"/>
      <w:lvlText w:val=""/>
      <w:lvlJc w:val="left"/>
      <w:pPr>
        <w:ind w:left="-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>
    <w:nsid w:val="55F97126"/>
    <w:multiLevelType w:val="hybridMultilevel"/>
    <w:tmpl w:val="6F709C64"/>
    <w:lvl w:ilvl="0" w:tplc="0AEA3674">
      <w:start w:val="2"/>
      <w:numFmt w:val="bullet"/>
      <w:lvlText w:val="•"/>
      <w:lvlJc w:val="left"/>
      <w:pPr>
        <w:ind w:left="-54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3">
    <w:nsid w:val="58557B04"/>
    <w:multiLevelType w:val="hybridMultilevel"/>
    <w:tmpl w:val="2BFCEE0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587424F2"/>
    <w:multiLevelType w:val="hybridMultilevel"/>
    <w:tmpl w:val="3CF4BF1A"/>
    <w:lvl w:ilvl="0" w:tplc="7CDA3A40">
      <w:numFmt w:val="bullet"/>
      <w:lvlText w:val=""/>
      <w:lvlJc w:val="left"/>
      <w:pPr>
        <w:ind w:left="-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>
    <w:nsid w:val="5C4D2D71"/>
    <w:multiLevelType w:val="multilevel"/>
    <w:tmpl w:val="F05E038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>
    <w:nsid w:val="5D9A1838"/>
    <w:multiLevelType w:val="hybridMultilevel"/>
    <w:tmpl w:val="AC9E955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6AAF1031"/>
    <w:multiLevelType w:val="hybridMultilevel"/>
    <w:tmpl w:val="99AAB1D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>
    <w:nsid w:val="6B53109A"/>
    <w:multiLevelType w:val="hybridMultilevel"/>
    <w:tmpl w:val="4AFAB32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6CB247F1"/>
    <w:multiLevelType w:val="hybridMultilevel"/>
    <w:tmpl w:val="43ACA1BA"/>
    <w:lvl w:ilvl="0" w:tplc="7D664E08">
      <w:start w:val="2"/>
      <w:numFmt w:val="bullet"/>
      <w:lvlText w:val="•"/>
      <w:lvlJc w:val="left"/>
      <w:pPr>
        <w:ind w:left="-216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7BD202FE"/>
    <w:multiLevelType w:val="hybridMultilevel"/>
    <w:tmpl w:val="AF5621D6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6"/>
  </w:num>
  <w:num w:numId="5">
    <w:abstractNumId w:val="7"/>
  </w:num>
  <w:num w:numId="6">
    <w:abstractNumId w:val="11"/>
  </w:num>
  <w:num w:numId="7">
    <w:abstractNumId w:val="2"/>
  </w:num>
  <w:num w:numId="8">
    <w:abstractNumId w:val="20"/>
  </w:num>
  <w:num w:numId="9">
    <w:abstractNumId w:val="8"/>
  </w:num>
  <w:num w:numId="10">
    <w:abstractNumId w:val="13"/>
  </w:num>
  <w:num w:numId="11">
    <w:abstractNumId w:val="14"/>
  </w:num>
  <w:num w:numId="12">
    <w:abstractNumId w:val="9"/>
  </w:num>
  <w:num w:numId="13">
    <w:abstractNumId w:val="5"/>
  </w:num>
  <w:num w:numId="14">
    <w:abstractNumId w:val="15"/>
  </w:num>
  <w:num w:numId="15">
    <w:abstractNumId w:val="10"/>
  </w:num>
  <w:num w:numId="16">
    <w:abstractNumId w:val="3"/>
  </w:num>
  <w:num w:numId="17">
    <w:abstractNumId w:val="19"/>
  </w:num>
  <w:num w:numId="18">
    <w:abstractNumId w:val="6"/>
  </w:num>
  <w:num w:numId="19">
    <w:abstractNumId w:val="0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34"/>
    <w:rsid w:val="000504AF"/>
    <w:rsid w:val="00056B89"/>
    <w:rsid w:val="000A2BC5"/>
    <w:rsid w:val="000A68F2"/>
    <w:rsid w:val="000C5615"/>
    <w:rsid w:val="000F7732"/>
    <w:rsid w:val="00103FAA"/>
    <w:rsid w:val="0014031D"/>
    <w:rsid w:val="001A5026"/>
    <w:rsid w:val="001B12D0"/>
    <w:rsid w:val="001B1521"/>
    <w:rsid w:val="001C4F37"/>
    <w:rsid w:val="00200663"/>
    <w:rsid w:val="0023782E"/>
    <w:rsid w:val="00256434"/>
    <w:rsid w:val="002A714F"/>
    <w:rsid w:val="002E6BE3"/>
    <w:rsid w:val="003439FF"/>
    <w:rsid w:val="003C3F99"/>
    <w:rsid w:val="003E1AB7"/>
    <w:rsid w:val="003E5724"/>
    <w:rsid w:val="00482227"/>
    <w:rsid w:val="004845F7"/>
    <w:rsid w:val="004C3A15"/>
    <w:rsid w:val="005041FF"/>
    <w:rsid w:val="00525EAE"/>
    <w:rsid w:val="00547C50"/>
    <w:rsid w:val="00551772"/>
    <w:rsid w:val="00582F3F"/>
    <w:rsid w:val="005B407C"/>
    <w:rsid w:val="00697344"/>
    <w:rsid w:val="006A5419"/>
    <w:rsid w:val="006C5882"/>
    <w:rsid w:val="00702F53"/>
    <w:rsid w:val="00772534"/>
    <w:rsid w:val="00791188"/>
    <w:rsid w:val="007D4E9D"/>
    <w:rsid w:val="007D5CA5"/>
    <w:rsid w:val="00840D5A"/>
    <w:rsid w:val="008455EC"/>
    <w:rsid w:val="00861CB6"/>
    <w:rsid w:val="0088634C"/>
    <w:rsid w:val="008975D6"/>
    <w:rsid w:val="008E2889"/>
    <w:rsid w:val="009279BB"/>
    <w:rsid w:val="0094300B"/>
    <w:rsid w:val="00975AFC"/>
    <w:rsid w:val="00977E24"/>
    <w:rsid w:val="009A21A0"/>
    <w:rsid w:val="009C4F5C"/>
    <w:rsid w:val="00A4358F"/>
    <w:rsid w:val="00A44E18"/>
    <w:rsid w:val="00A56D5D"/>
    <w:rsid w:val="00A86178"/>
    <w:rsid w:val="00A92D87"/>
    <w:rsid w:val="00B430D1"/>
    <w:rsid w:val="00B465ED"/>
    <w:rsid w:val="00B62712"/>
    <w:rsid w:val="00BA1EC0"/>
    <w:rsid w:val="00BC7853"/>
    <w:rsid w:val="00BF2345"/>
    <w:rsid w:val="00C46C0B"/>
    <w:rsid w:val="00CA21C8"/>
    <w:rsid w:val="00CB131B"/>
    <w:rsid w:val="00CD082B"/>
    <w:rsid w:val="00DE603E"/>
    <w:rsid w:val="00DF49AA"/>
    <w:rsid w:val="00E35B8E"/>
    <w:rsid w:val="00E704BF"/>
    <w:rsid w:val="00EA6E7D"/>
    <w:rsid w:val="00ED744B"/>
    <w:rsid w:val="00F54E45"/>
    <w:rsid w:val="00F61126"/>
    <w:rsid w:val="00FA1CEB"/>
    <w:rsid w:val="00FA3EF4"/>
    <w:rsid w:val="00FA4DE7"/>
    <w:rsid w:val="00FB166A"/>
    <w:rsid w:val="00F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75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39FF"/>
    <w:rPr>
      <w:rFonts w:ascii="Times New Roman" w:hAnsi="Times New Roman" w:cs="Times New Roman"/>
      <w:lang w:eastAsia="en-US"/>
    </w:rPr>
  </w:style>
  <w:style w:type="paragraph" w:styleId="Heading1">
    <w:name w:val="heading 1"/>
    <w:next w:val="ConcurBodyText"/>
    <w:link w:val="Heading1Char"/>
    <w:qFormat/>
    <w:rsid w:val="00256434"/>
    <w:pPr>
      <w:keepNext/>
      <w:pageBreakBefore/>
      <w:pBdr>
        <w:bottom w:val="single" w:sz="4" w:space="1" w:color="auto"/>
      </w:pBdr>
      <w:ind w:left="-1080"/>
      <w:outlineLvl w:val="0"/>
    </w:pPr>
    <w:rPr>
      <w:rFonts w:ascii="Verdana" w:eastAsia="Calibri" w:hAnsi="Verdana" w:cs="Times New Roman"/>
      <w:b/>
      <w:snapToGrid w:val="0"/>
      <w:sz w:val="36"/>
      <w:szCs w:val="36"/>
      <w:lang w:eastAsia="en-US"/>
    </w:rPr>
  </w:style>
  <w:style w:type="paragraph" w:styleId="Heading2">
    <w:name w:val="heading 2"/>
    <w:next w:val="ConcurBodyText"/>
    <w:link w:val="Heading2Char"/>
    <w:qFormat/>
    <w:rsid w:val="00256434"/>
    <w:pPr>
      <w:keepNext/>
      <w:tabs>
        <w:tab w:val="num" w:pos="-720"/>
        <w:tab w:val="left" w:pos="4626"/>
      </w:tabs>
      <w:spacing w:before="480"/>
      <w:ind w:left="-720" w:hanging="360"/>
      <w:outlineLvl w:val="1"/>
    </w:pPr>
    <w:rPr>
      <w:rFonts w:ascii="Verdana" w:eastAsia="Calibri" w:hAnsi="Verdana" w:cs="Times New Roman"/>
      <w:b/>
      <w:noProof/>
      <w:snapToGrid w:val="0"/>
      <w:sz w:val="2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6434"/>
    <w:rPr>
      <w:rFonts w:ascii="Verdana" w:eastAsia="Calibri" w:hAnsi="Verdana" w:cs="Times New Roman"/>
      <w:b/>
      <w:snapToGrid w:val="0"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rsid w:val="00256434"/>
    <w:rPr>
      <w:rFonts w:ascii="Verdana" w:eastAsia="Calibri" w:hAnsi="Verdana" w:cs="Times New Roman"/>
      <w:b/>
      <w:noProof/>
      <w:snapToGrid w:val="0"/>
      <w:sz w:val="28"/>
      <w:szCs w:val="22"/>
      <w:lang w:eastAsia="en-US"/>
    </w:rPr>
  </w:style>
  <w:style w:type="paragraph" w:customStyle="1" w:styleId="ConcurBodyText">
    <w:name w:val="Concur Body Text"/>
    <w:link w:val="ConcurBodyTextChar"/>
    <w:qFormat/>
    <w:rsid w:val="00256434"/>
    <w:pPr>
      <w:spacing w:before="240"/>
    </w:pPr>
    <w:rPr>
      <w:rFonts w:ascii="Verdana" w:eastAsia="Calibri" w:hAnsi="Verdana" w:cs="Times New Roman"/>
      <w:sz w:val="20"/>
      <w:szCs w:val="20"/>
      <w:lang w:eastAsia="en-US"/>
    </w:rPr>
  </w:style>
  <w:style w:type="character" w:styleId="Hyperlink">
    <w:name w:val="Hyperlink"/>
    <w:uiPriority w:val="99"/>
    <w:rsid w:val="00256434"/>
    <w:rPr>
      <w:color w:val="0000FF"/>
      <w:u w:val="single"/>
    </w:rPr>
  </w:style>
  <w:style w:type="character" w:styleId="PageNumber">
    <w:name w:val="page number"/>
    <w:semiHidden/>
    <w:rsid w:val="00256434"/>
  </w:style>
  <w:style w:type="paragraph" w:styleId="TOC1">
    <w:name w:val="toc 1"/>
    <w:basedOn w:val="Normal"/>
    <w:next w:val="Normal"/>
    <w:autoRedefine/>
    <w:uiPriority w:val="39"/>
    <w:rsid w:val="00CD082B"/>
    <w:pPr>
      <w:keepNext/>
      <w:tabs>
        <w:tab w:val="right" w:leader="dot" w:pos="8640"/>
      </w:tabs>
      <w:spacing w:before="240"/>
      <w:ind w:left="-1080"/>
    </w:pPr>
    <w:rPr>
      <w:rFonts w:ascii="Verdana" w:eastAsia="Calibri" w:hAnsi="Verdana"/>
      <w:b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256434"/>
    <w:pPr>
      <w:tabs>
        <w:tab w:val="right" w:leader="dot" w:pos="8640"/>
      </w:tabs>
      <w:spacing w:beforeLines="40" w:before="96" w:after="40"/>
      <w:ind w:left="-720"/>
    </w:pPr>
    <w:rPr>
      <w:rFonts w:ascii="Verdana" w:eastAsia="Calibri" w:hAnsi="Verdana"/>
      <w:b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256434"/>
    <w:pPr>
      <w:tabs>
        <w:tab w:val="right" w:pos="8640"/>
      </w:tabs>
      <w:ind w:left="-1080"/>
    </w:pPr>
    <w:rPr>
      <w:rFonts w:ascii="Verdana" w:eastAsia="Calibri" w:hAnsi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56434"/>
    <w:rPr>
      <w:rFonts w:ascii="Verdana" w:eastAsia="Calibri" w:hAnsi="Verdana" w:cs="Times New Roman"/>
      <w:sz w:val="20"/>
      <w:szCs w:val="20"/>
      <w:lang w:eastAsia="en-US"/>
    </w:rPr>
  </w:style>
  <w:style w:type="paragraph" w:styleId="Footer">
    <w:name w:val="footer"/>
    <w:aliases w:val="Footer Char1 Char,Footer Char Char Char,Footer Char Char1"/>
    <w:basedOn w:val="Normal"/>
    <w:link w:val="FooterChar1"/>
    <w:rsid w:val="00256434"/>
    <w:pPr>
      <w:pBdr>
        <w:top w:val="single" w:sz="4" w:space="1" w:color="auto"/>
      </w:pBdr>
      <w:tabs>
        <w:tab w:val="center" w:pos="4050"/>
        <w:tab w:val="right" w:pos="8640"/>
      </w:tabs>
      <w:ind w:left="-1080"/>
    </w:pPr>
    <w:rPr>
      <w:rFonts w:ascii="Verdana" w:eastAsia="Calibri" w:hAnsi="Verdana"/>
      <w:sz w:val="18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256434"/>
    <w:rPr>
      <w:rFonts w:ascii="Verdana" w:eastAsia="Calibri" w:hAnsi="Verdana" w:cs="Times New Roman"/>
      <w:sz w:val="20"/>
      <w:szCs w:val="20"/>
      <w:lang w:eastAsia="en-US"/>
    </w:rPr>
  </w:style>
  <w:style w:type="paragraph" w:customStyle="1" w:styleId="FooterSmall">
    <w:name w:val="FooterSmall"/>
    <w:basedOn w:val="Normal"/>
    <w:link w:val="FooterSmallChar"/>
    <w:rsid w:val="00256434"/>
    <w:pPr>
      <w:tabs>
        <w:tab w:val="right" w:pos="8640"/>
      </w:tabs>
      <w:ind w:left="-1080"/>
    </w:pPr>
    <w:rPr>
      <w:rFonts w:ascii="Verdana" w:eastAsia="Calibri" w:hAnsi="Verdana"/>
      <w:sz w:val="16"/>
      <w:szCs w:val="20"/>
    </w:rPr>
  </w:style>
  <w:style w:type="character" w:customStyle="1" w:styleId="FooterSmallChar">
    <w:name w:val="FooterSmall Char"/>
    <w:link w:val="FooterSmall"/>
    <w:rsid w:val="00256434"/>
    <w:rPr>
      <w:rFonts w:ascii="Verdana" w:eastAsia="Calibri" w:hAnsi="Verdana" w:cs="Times New Roman"/>
      <w:sz w:val="16"/>
      <w:szCs w:val="20"/>
      <w:lang w:eastAsia="en-US"/>
    </w:rPr>
  </w:style>
  <w:style w:type="paragraph" w:customStyle="1" w:styleId="ConcurHeadingFeedToPDF">
    <w:name w:val="Concur HeadingFeedToPDF"/>
    <w:semiHidden/>
    <w:rsid w:val="00256434"/>
    <w:pPr>
      <w:spacing w:before="240"/>
      <w:ind w:left="-1080"/>
    </w:pPr>
    <w:rPr>
      <w:rFonts w:ascii="Verdana" w:eastAsia="Calibri" w:hAnsi="Verdana" w:cs="Times New Roman"/>
      <w:b/>
      <w:snapToGrid w:val="0"/>
      <w:sz w:val="32"/>
      <w:szCs w:val="36"/>
      <w:lang w:eastAsia="en-US"/>
    </w:rPr>
  </w:style>
  <w:style w:type="character" w:customStyle="1" w:styleId="ConcurBodyTextChar">
    <w:name w:val="Concur Body Text Char"/>
    <w:link w:val="ConcurBodyText"/>
    <w:rsid w:val="00256434"/>
    <w:rPr>
      <w:rFonts w:ascii="Verdana" w:eastAsia="Calibri" w:hAnsi="Verdana" w:cs="Times New Roman"/>
      <w:sz w:val="20"/>
      <w:szCs w:val="20"/>
      <w:lang w:eastAsia="en-US"/>
    </w:rPr>
  </w:style>
  <w:style w:type="character" w:customStyle="1" w:styleId="FooterChar1">
    <w:name w:val="Footer Char1"/>
    <w:aliases w:val="Footer Char1 Char Char,Footer Char Char Char Char,Footer Char Char1 Char"/>
    <w:link w:val="Footer"/>
    <w:rsid w:val="00256434"/>
    <w:rPr>
      <w:rFonts w:ascii="Verdana" w:eastAsia="Calibri" w:hAnsi="Verdana" w:cs="Times New Roman"/>
      <w:sz w:val="18"/>
      <w:szCs w:val="20"/>
      <w:lang w:eastAsia="en-US"/>
    </w:rPr>
  </w:style>
  <w:style w:type="paragraph" w:customStyle="1" w:styleId="HeadProduct">
    <w:name w:val="Head_Product"/>
    <w:basedOn w:val="Normal"/>
    <w:semiHidden/>
    <w:rsid w:val="00256434"/>
    <w:pPr>
      <w:spacing w:before="240" w:after="240"/>
      <w:jc w:val="center"/>
    </w:pPr>
    <w:rPr>
      <w:rFonts w:ascii="Verdana" w:eastAsia="Calibri" w:hAnsi="Verdana"/>
      <w:b/>
      <w:color w:val="000000"/>
      <w:sz w:val="32"/>
      <w:szCs w:val="32"/>
    </w:rPr>
  </w:style>
  <w:style w:type="paragraph" w:customStyle="1" w:styleId="HeadRN">
    <w:name w:val="Head_RN"/>
    <w:basedOn w:val="Normal"/>
    <w:semiHidden/>
    <w:rsid w:val="00256434"/>
    <w:pPr>
      <w:spacing w:before="120" w:after="240"/>
      <w:jc w:val="center"/>
    </w:pPr>
    <w:rPr>
      <w:rFonts w:ascii="Verdana" w:eastAsia="Calibri" w:hAnsi="Verdana"/>
      <w:b/>
      <w:color w:val="000000"/>
    </w:rPr>
  </w:style>
  <w:style w:type="paragraph" w:customStyle="1" w:styleId="HeadDate">
    <w:name w:val="Head_Date"/>
    <w:basedOn w:val="Normal"/>
    <w:semiHidden/>
    <w:rsid w:val="00256434"/>
    <w:pPr>
      <w:spacing w:before="80" w:after="80"/>
      <w:jc w:val="center"/>
    </w:pPr>
    <w:rPr>
      <w:rFonts w:ascii="Verdana" w:eastAsia="Calibri" w:hAnsi="Verdana"/>
      <w:snapToGrid w:val="0"/>
      <w:sz w:val="18"/>
      <w:szCs w:val="20"/>
    </w:rPr>
  </w:style>
  <w:style w:type="paragraph" w:customStyle="1" w:styleId="HeadAudience">
    <w:name w:val="Head_Audience"/>
    <w:basedOn w:val="Normal"/>
    <w:link w:val="HeadAudienceCharChar"/>
    <w:semiHidden/>
    <w:rsid w:val="00256434"/>
    <w:pPr>
      <w:spacing w:before="80" w:after="80"/>
      <w:jc w:val="center"/>
    </w:pPr>
    <w:rPr>
      <w:rFonts w:ascii="Verdana" w:eastAsia="Calibri" w:hAnsi="Verdana"/>
      <w:snapToGrid w:val="0"/>
      <w:sz w:val="18"/>
      <w:szCs w:val="20"/>
    </w:rPr>
  </w:style>
  <w:style w:type="character" w:customStyle="1" w:styleId="HeadAudienceCharChar">
    <w:name w:val="Head_Audience Char Char"/>
    <w:link w:val="HeadAudience"/>
    <w:semiHidden/>
    <w:rsid w:val="00256434"/>
    <w:rPr>
      <w:rFonts w:ascii="Verdana" w:eastAsia="Calibri" w:hAnsi="Verdana" w:cs="Times New Roman"/>
      <w:snapToGrid w:val="0"/>
      <w:sz w:val="18"/>
      <w:szCs w:val="20"/>
      <w:lang w:eastAsia="en-US"/>
    </w:rPr>
  </w:style>
  <w:style w:type="paragraph" w:customStyle="1" w:styleId="ConcurTableText7pt">
    <w:name w:val="Concur Table Text7pt"/>
    <w:basedOn w:val="Normal"/>
    <w:qFormat/>
    <w:rsid w:val="00256434"/>
    <w:pPr>
      <w:spacing w:before="20" w:after="20"/>
    </w:pPr>
    <w:rPr>
      <w:rFonts w:ascii="Verdana" w:eastAsia="Calibri" w:hAnsi="Verdana"/>
      <w:snapToGrid w:val="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B8E"/>
    <w:rPr>
      <w:rFonts w:eastAsia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8E"/>
    <w:rPr>
      <w:rFonts w:ascii="Times New Roman" w:eastAsia="Calibri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C785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8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NormalWeb">
    <w:name w:val="Normal (Web)"/>
    <w:basedOn w:val="Normal"/>
    <w:uiPriority w:val="99"/>
    <w:unhideWhenUsed/>
    <w:rsid w:val="00BC785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A5026"/>
    <w:pPr>
      <w:spacing w:before="240"/>
      <w:ind w:left="720"/>
      <w:contextualSpacing/>
    </w:pPr>
    <w:rPr>
      <w:rFonts w:ascii="Verdana" w:eastAsia="Calibri" w:hAnsi="Verda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541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E6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4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8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1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6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6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tiff"/><Relationship Id="rId15" Type="http://schemas.openxmlformats.org/officeDocument/2006/relationships/hyperlink" Target="http://www.twogo.com" TargetMode="External"/><Relationship Id="rId16" Type="http://schemas.openxmlformats.org/officeDocument/2006/relationships/hyperlink" Target="http://www.concur.com/AppCenter" TargetMode="External"/><Relationship Id="rId17" Type="http://schemas.openxmlformats.org/officeDocument/2006/relationships/hyperlink" Target="https://www.twogo.com/" TargetMode="Externa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6133B-BE06-2F4B-8078-FBF54D5F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2382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Apps for Me Now Available</vt:lpstr>
      <vt:lpstr>Apps for Me Coming Soon</vt:lpstr>
      <vt:lpstr>    TwoGo </vt:lpstr>
    </vt:vector>
  </TitlesOfParts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2016-06-17T03:42:00Z</cp:lastPrinted>
  <dcterms:created xsi:type="dcterms:W3CDTF">2017-05-09T23:13:00Z</dcterms:created>
  <dcterms:modified xsi:type="dcterms:W3CDTF">2017-05-09T23:13:00Z</dcterms:modified>
</cp:coreProperties>
</file>