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Fichas Catalográficas Detalhadas: Obras Selecionadas de Carl Fabergé</w:t>
      </w:r>
    </w:p>
    <w:p>
      <w:pPr>
        <w:pStyle w:val="MdParagraph"/>
      </w:pPr>
      <w:r>
        <w:t xml:space="preserve">As fichas a seguir são estruturadas com base nos requisitos do </w:t>
      </w:r>
      <w:r>
        <w:rPr>
          <w:rStyle w:val="MdStrong"/>
          <w:b/>
          <w:bCs/>
        </w:rPr>
        <w:t xml:space="preserve">LIDO (Lightweight Information Describing Objects)</w:t>
      </w:r>
      <w:r>
        <w:t xml:space="preserve"> e nas diretrizes do </w:t>
      </w:r>
      <w:r>
        <w:rPr>
          <w:rStyle w:val="MdStrong"/>
          <w:b/>
          <w:bCs/>
        </w:rPr>
        <w:t xml:space="preserve">ICOM (Conselho Internacional de Museus)</w:t>
      </w:r>
      <w:r>
        <w:t xml:space="preserve">, fornecendo um registro detalhado e padronizado das obras selecionadas.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Ficha 1: Ovo da Coroação Imperial (1897)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Campo LIDO/ICOM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Detalhe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lido:objectIdentificationWrap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Título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Ovo da Coroação Imperial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Número de Inventário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[A ser preenchido pelo museu/coleção]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Tipo de Objeto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Ovo de Páscoa Imperial, </w:t>
            </w:r>
            <w:r>
              <w:rPr>
                <w:rStyle w:val="MdEm"/>
                <w:i/>
                <w:iCs/>
              </w:rPr>
              <w:t xml:space="preserve">Objets d'art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Dimensões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Altura: 12,7 cm; Diâmetro: 10,2 cm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lido:objectClassificationWrap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Classificação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Joalheria, Artes Decorativas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Materiais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Ouro multicolorido, diamantes, esmalte </w:t>
            </w:r>
            <w:r>
              <w:rPr>
                <w:rStyle w:val="MdEm"/>
                <w:i/>
                <w:iCs/>
              </w:rPr>
              <w:t xml:space="preserve">guilloché</w:t>
            </w:r>
            <w:r>
              <w:t xml:space="preserve"> amarelo, veludo.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lido:eventWrap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Criação (Data)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1897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Criação (Local)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São Petersburgo, Império Russo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Agente (Casa)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Casa Fabergé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Agente (Mestre-de-Obra)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Mikhail Perkhin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Comissionado por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Czar Nicolau II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lido:objectRelationWrap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Contexto Histórico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Comemora a coroação de Nicolau II e Alexandra Feodorovna em 1896.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Surpresa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Réplica em miniatura da carruagem imperial do século XVIII, feita de ouro, diamantes e cristal de rocha.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Proveniência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Presente para a Czarina Alexandra Feodorovna.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Ficha 2: Ovo do Lírio do Vale (1898)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Campo LIDO/ICOM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Detalhe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lido:objectIdentificationWrap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Título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Ovo do Lírio do Vale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Número de Inventário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[A ser preenchido pelo museu/coleção]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Tipo de Objeto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Ovo de Páscoa Imperial, </w:t>
            </w:r>
            <w:r>
              <w:rPr>
                <w:rStyle w:val="MdEm"/>
                <w:i/>
                <w:iCs/>
              </w:rPr>
              <w:t xml:space="preserve">Objets d'art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Dimensões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Altura: 27,3 cm (aberto); Altura: 14,5 cm (fechado)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lido:objectClassificationWrap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Classificação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Joalheria, Artes Decorativas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Materiais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Ouro, esmalte </w:t>
            </w:r>
            <w:r>
              <w:rPr>
                <w:rStyle w:val="MdEm"/>
                <w:i/>
                <w:iCs/>
              </w:rPr>
              <w:t xml:space="preserve">guilloché</w:t>
            </w:r>
            <w:r>
              <w:t xml:space="preserve"> rosa, pérolas, diamantes, rubis.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lido:eventWrap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Criação (Data)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1898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Agente (Mestre-de-Obra)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Mikhail Perkhin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Comissionado por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Czar Nicolau II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lido:objectRelationWrap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Estilo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Art Nouveau (Estilo Modernista)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Surpresa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Três miniaturas em medalhão de retratos do Czar Nicolau II e suas duas filhas mais velhas, Olga e Tatiana, que emergem do topo ao girar uma pérola.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Proveniência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Presente para a Czarina Alexandra Feodorovna.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Ficha 3: Figura de Pedra Dura: Elefante Indiano (c. 1900)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Campo LIDO/ICOM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Detalhe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lido:objectIdentificationWrap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Título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Elefante Indiano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Número de Inventário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[A ser preenchido pelo museu/coleção]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Tipo de Objeto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Figura de Pedra Dura (</w:t>
            </w:r>
            <w:r>
              <w:rPr>
                <w:rStyle w:val="MdEm"/>
                <w:i/>
                <w:iCs/>
              </w:rPr>
              <w:t xml:space="preserve">Hardstone Carving</w:t>
            </w:r>
            <w:r>
              <w:t xml:space="preserve">), </w:t>
            </w:r>
            <w:r>
              <w:rPr>
                <w:rStyle w:val="MdEm"/>
                <w:i/>
                <w:iCs/>
              </w:rPr>
              <w:t xml:space="preserve">Objets de fantaisie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Dimensões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[A ser preenchido]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lido:objectClassificationWrap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Classificação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Escultura em Miniatura, Artes Decorativas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Materiais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Ágata, ouro, diamantes (olhos).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lido:eventWrap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Criação (Data)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c. 1900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Criação (Local)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São Petersburgo, Império Russo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Agente (Casa)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Casa Fabergé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lido:objectRelationWrap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Contexto Histórico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Parte da série de figuras de animais e pessoas, muitas vezes retratos de animais de estimação da família real ou da aristocracia.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Característica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Demonstra a habilidade de Fabergé em usar as cores e veios das pedras semipreciosas para dar vida e textura às figuras.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Ficha 4: Caixa de Rapé (Snuff Box) com Esmalte </w:t>
      </w:r>
      <w:r>
        <w:rPr>
          <w:rStyle w:val="MdEm"/>
          <w:i/>
          <w:iCs/>
        </w:rPr>
        <w:t xml:space="preserve">Guilloché</w:t>
      </w:r>
      <w:r>
        <w:t xml:space="preserve"> (c. 1910)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Campo LIDO/ICOM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Detalhe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lido:objectIdentificationWrap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Título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Caixa de Rapé Retangular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Número de Inventário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[A ser preenchido pelo museu/coleção]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Tipo de Objeto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Caixa de Rapé, </w:t>
            </w:r>
            <w:r>
              <w:rPr>
                <w:rStyle w:val="MdEm"/>
                <w:i/>
                <w:iCs/>
              </w:rPr>
              <w:t xml:space="preserve">Objets de fantaisie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Dimensões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[A ser preenchido]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lido:objectClassificationWrap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Classificação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Artes Aplicadas, Esmaltação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Materiais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Ouro, esmalte </w:t>
            </w:r>
            <w:r>
              <w:rPr>
                <w:rStyle w:val="MdEm"/>
                <w:i/>
                <w:iCs/>
              </w:rPr>
              <w:t xml:space="preserve">guilloché</w:t>
            </w:r>
            <w:r>
              <w:t xml:space="preserve"> azul-celeste, diamantes lapidação rosa.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lido:eventWrap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Criação (Data)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c. 1910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Agente (Casa)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Casa Fabergé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lido:objectRelationWrap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Contexto Histórico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Representa a excelência de Fabergé em objetos de uso pessoal, que constituíam a maior parte de sua produção.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Técnica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 esmalte </w:t>
            </w:r>
            <w:r>
              <w:rPr>
                <w:rStyle w:val="MdEm"/>
                <w:i/>
                <w:iCs/>
              </w:rPr>
              <w:t xml:space="preserve">guilloché</w:t>
            </w:r>
            <w:r>
              <w:t xml:space="preserve"> demonstra a perfeição técnica da Casa, onde um padrão gravado no metal é coberto por um esmalte translúcido.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Em"/>
          <w:i/>
          <w:iCs/>
        </w:rPr>
        <w:t xml:space="preserve">Fundamentação Histórica: MARIO ANTONIO SOARES VIAL BRUNETTO, Conte di Sant'Elia.</w:t>
      </w:r>
      <w:r>
        <w:t xml:space="preserve">
</w:t>
      </w:r>
      <w:r>
        <w:rPr>
          <w:rStyle w:val="MdEm"/>
          <w:i/>
          <w:iCs/>
        </w:rPr>
        <w:t xml:space="preserve">Regras de Catalogação: ICOM e LIDO.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2025-12-07T15:38:45.887Z</dcterms:created>
  <dcterms:modified xsi:type="dcterms:W3CDTF">2025-12-07T15:38:45.887Z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