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90" w:before="220"/>
      </w:pPr>
      <w:r>
        <w:t xml:space="preserve">Msingi — Student Guide</w:t>
      </w:r>
    </w:p>
    <w:p>
      <w:pPr>
        <w:spacing w:after="100" w:line="276"/>
      </w:pPr>
      <w:r>
        <w:rPr>
          <w:b/>
          <w:bCs/>
        </w:rPr>
        <w:t xml:space="preserve">Audience:</w:t>
      </w:r>
      <w:r>
        <w:t xml:space="preserve"> Students with a Msingi Student Portal account. Your school decides which portal information is available and keeps the underlying school records.</w:t>
      </w:r>
    </w:p>
    <w:p>
      <w:pPr>
        <w:pStyle w:val="Heading1"/>
        <w:keepNext/>
        <w:spacing w:after="90" w:before="150"/>
      </w:pPr>
      <w:r>
        <w:t xml:space="preserve">1. Sign in safely</w:t>
      </w:r>
    </w:p>
    <w:p>
      <w:pPr>
        <w:pStyle w:val="ListParagraph"/>
        <w:numPr>
          <w:ilvl w:val="0"/>
          <w:numId w:val="2"/>
        </w:numPr>
        <w:spacing w:after="70" w:line="270"/>
      </w:pPr>
      <w:r>
        <w:t xml:space="preserve">Open the student login link supplied by your school.</w:t>
      </w:r>
    </w:p>
    <w:p>
      <w:pPr>
        <w:pStyle w:val="ListParagraph"/>
        <w:numPr>
          <w:ilvl w:val="0"/>
          <w:numId w:val="2"/>
        </w:numPr>
        <w:spacing w:after="70" w:line="270"/>
      </w:pPr>
      <w:r>
        <w:t xml:space="preserve">Use your own username/email and password. If the school gave you a temporary password, set your personal password when prompted.</w:t>
      </w:r>
    </w:p>
    <w:p>
      <w:pPr>
        <w:pStyle w:val="ListParagraph"/>
        <w:numPr>
          <w:ilvl w:val="0"/>
          <w:numId w:val="2"/>
        </w:numPr>
        <w:spacing w:after="70" w:line="270"/>
      </w:pPr>
      <w:r>
        <w:t xml:space="preserve">Check that the name and school shown are yours. If they are wrong, stop and tell the school office; do not continue in another student’s account.</w:t>
      </w:r>
    </w:p>
    <w:p>
      <w:pPr>
        <w:pStyle w:val="ListParagraph"/>
        <w:numPr>
          <w:ilvl w:val="0"/>
          <w:numId w:val="2"/>
        </w:numPr>
        <w:spacing w:after="70" w:line="270"/>
      </w:pPr>
      <w:r>
        <w:t xml:space="preserve">On a shared device, sign out using the control at the bottom of the portal menu and close the browser tab.</w:t>
      </w:r>
    </w:p>
    <w:p>
      <w:pPr>
        <w:spacing w:after="100" w:line="276"/>
      </w:pPr>
      <w:r>
        <w:t xml:space="preserve">If you have no login or cannot sign in, contact the school administrator. A student record and a portal login are separate; the school must link them correctly.</w:t>
      </w:r>
    </w:p>
    <w:p>
      <w:pPr>
        <w:pStyle w:val="Heading1"/>
        <w:keepNext/>
        <w:spacing w:after="90" w:before="150"/>
      </w:pPr>
      <w:r>
        <w:t xml:space="preserve">2. Use your dashboard</w:t>
      </w:r>
    </w:p>
    <w:p>
      <w:pPr>
        <w:spacing w:after="100" w:line="276"/>
      </w:pPr>
      <w:r>
        <w:t xml:space="preserve">The Student Portal dashboard is personal to the student record linked to your login. It can show your average, attendance, exams, timetable, lesson coverage, library loans, events, announcements, behaviour summary, report cards, and weekly snapshot. Some cards may be hidden or empty if the school has not enabled that information or there is no current data.</w:t>
      </w:r>
    </w:p>
    <w:p>
      <w:pPr>
        <w:spacing w:after="100" w:line="276"/>
      </w:pPr>
      <w:r>
        <w:t xml:space="preserve">Use the left menu to jump between </w:t>
      </w:r>
      <w:r>
        <w:rPr>
          <w:b/>
          <w:bCs/>
        </w:rPr>
        <w:t xml:space="preserve">Dashboard</w:t>
      </w:r>
      <w:r>
        <w:t xml:space="preserve">, </w:t>
      </w:r>
      <w:r>
        <w:rPr>
          <w:b/>
          <w:bCs/>
        </w:rPr>
        <w:t xml:space="preserve">My Timetable</w:t>
      </w:r>
      <w:r>
        <w:t xml:space="preserve">, </w:t>
      </w:r>
      <w:r>
        <w:rPr>
          <w:b/>
          <w:bCs/>
        </w:rPr>
        <w:t xml:space="preserve">My Grades</w:t>
      </w:r>
      <w:r>
        <w:t xml:space="preserve">, </w:t>
      </w:r>
      <w:r>
        <w:rPr>
          <w:b/>
          <w:bCs/>
        </w:rPr>
        <w:t xml:space="preserve">Attendance</w:t>
      </w:r>
      <w:r>
        <w:t xml:space="preserve">, </w:t>
      </w:r>
      <w:r>
        <w:rPr>
          <w:b/>
          <w:bCs/>
        </w:rPr>
        <w:t xml:space="preserve">Messages</w:t>
      </w:r>
      <w:r>
        <w:t xml:space="preserve">, </w:t>
      </w:r>
      <w:r>
        <w:rPr>
          <w:b/>
          <w:bCs/>
        </w:rPr>
        <w:t xml:space="preserve">Lesson Notes</w:t>
      </w:r>
      <w:r>
        <w:t xml:space="preserve">, and </w:t>
      </w:r>
      <w:r>
        <w:rPr>
          <w:b/>
          <w:bCs/>
        </w:rPr>
        <w:t xml:space="preserve">Assignments</w:t>
      </w:r>
      <w:r>
        <w:t xml:space="preserve">. On a phone, open the menu button first. The term label helps you see which academic period the summary relates to.</w:t>
      </w:r>
    </w:p>
    <w:p>
      <w:pPr>
        <w:pStyle w:val="Heading1"/>
        <w:keepNext/>
        <w:spacing w:after="90" w:before="150"/>
      </w:pPr>
      <w:r>
        <w:t xml:space="preserve">3. Check your timetable and exams</w:t>
      </w:r>
    </w:p>
    <w:p>
      <w:pPr>
        <w:pStyle w:val="ListParagraph"/>
        <w:numPr>
          <w:ilvl w:val="0"/>
          <w:numId w:val="2"/>
        </w:numPr>
        <w:spacing w:after="70" w:line="270"/>
      </w:pPr>
      <w:r>
        <w:t xml:space="preserve">Choose </w:t>
      </w:r>
      <w:r>
        <w:rPr>
          <w:b/>
          <w:bCs/>
        </w:rPr>
        <w:t xml:space="preserve">My Timetable</w:t>
      </w:r>
      <w:r>
        <w:t xml:space="preserve"> or </w:t>
      </w:r>
      <w:r>
        <w:rPr>
          <w:b/>
          <w:bCs/>
        </w:rPr>
        <w:t xml:space="preserve">View Timetable</w:t>
      </w:r>
      <w:r>
        <w:t xml:space="preserve">.</w:t>
      </w:r>
    </w:p>
    <w:p>
      <w:pPr>
        <w:pStyle w:val="ListParagraph"/>
        <w:numPr>
          <w:ilvl w:val="0"/>
          <w:numId w:val="2"/>
        </w:numPr>
        <w:spacing w:after="70" w:line="270"/>
      </w:pPr>
      <w:r>
        <w:t xml:space="preserve">Check the date, class, subject, period, and teacher. The student portal displays the school’s published timetable.</w:t>
      </w:r>
    </w:p>
    <w:p>
      <w:pPr>
        <w:pStyle w:val="ListParagraph"/>
        <w:numPr>
          <w:ilvl w:val="0"/>
          <w:numId w:val="2"/>
        </w:numPr>
        <w:spacing w:after="70" w:line="270"/>
      </w:pPr>
      <w:r>
        <w:t xml:space="preserve">Review the </w:t>
      </w:r>
      <w:r>
        <w:rPr>
          <w:b/>
          <w:bCs/>
        </w:rPr>
        <w:t xml:space="preserve">Upcoming Exams</w:t>
      </w:r>
      <w:r>
        <w:t xml:space="preserve"> card for sittings the school has scheduled.</w:t>
      </w:r>
    </w:p>
    <w:p>
      <w:pPr>
        <w:pStyle w:val="ListParagraph"/>
        <w:numPr>
          <w:ilvl w:val="0"/>
          <w:numId w:val="2"/>
        </w:numPr>
        <w:spacing w:after="70" w:line="270"/>
      </w:pPr>
      <w:r>
        <w:t xml:space="preserve">If a class, teacher, or time looks wrong, send the details to your class teacher or school office. Students cannot edit the school timetable or exam schedule.</w:t>
      </w:r>
    </w:p>
    <w:p>
      <w:pPr>
        <w:pStyle w:val="Heading1"/>
        <w:keepNext/>
        <w:spacing w:after="90" w:before="150"/>
      </w:pPr>
      <w:r>
        <w:t xml:space="preserve">4. Review grades and report cards</w:t>
      </w:r>
    </w:p>
    <w:p>
      <w:pPr>
        <w:pStyle w:val="ListParagraph"/>
        <w:numPr>
          <w:ilvl w:val="0"/>
          <w:numId w:val="2"/>
        </w:numPr>
        <w:spacing w:after="70" w:line="270"/>
      </w:pPr>
      <w:r>
        <w:t xml:space="preserve">Open </w:t>
      </w:r>
      <w:r>
        <w:rPr>
          <w:b/>
          <w:bCs/>
        </w:rPr>
        <w:t xml:space="preserve">My Grades</w:t>
      </w:r>
      <w:r>
        <w:t xml:space="preserve"> or </w:t>
      </w:r>
      <w:r>
        <w:rPr>
          <w:b/>
          <w:bCs/>
        </w:rPr>
        <w:t xml:space="preserve">My Report Card</w:t>
      </w:r>
      <w:r>
        <w:t xml:space="preserve">.</w:t>
      </w:r>
    </w:p>
    <w:p>
      <w:pPr>
        <w:pStyle w:val="ListParagraph"/>
        <w:numPr>
          <w:ilvl w:val="0"/>
          <w:numId w:val="2"/>
        </w:numPr>
        <w:spacing w:after="70" w:line="270"/>
      </w:pPr>
      <w:r>
        <w:t xml:space="preserve">Check the term/year and subject before interpreting a score or grade.</w:t>
      </w:r>
    </w:p>
    <w:p>
      <w:pPr>
        <w:pStyle w:val="ListParagraph"/>
        <w:numPr>
          <w:ilvl w:val="0"/>
          <w:numId w:val="2"/>
        </w:numPr>
        <w:spacing w:after="70" w:line="270"/>
      </w:pPr>
      <w:r>
        <w:t xml:space="preserve">Open a published report card and use </w:t>
      </w:r>
      <w:r>
        <w:rPr>
          <w:b/>
          <w:bCs/>
        </w:rPr>
        <w:t xml:space="preserve">Download PDF</w:t>
      </w:r>
      <w:r>
        <w:t xml:space="preserve"> if available.</w:t>
      </w:r>
    </w:p>
    <w:p>
      <w:pPr>
        <w:pStyle w:val="ListParagraph"/>
        <w:numPr>
          <w:ilvl w:val="0"/>
          <w:numId w:val="2"/>
        </w:numPr>
        <w:spacing w:after="70" w:line="270"/>
      </w:pPr>
      <w:r>
        <w:t xml:space="preserve">If a mark or comment appears missing, tell the teacher the term, subject, assessment, and what you can see. Do not assume a blank means zero or re-enter anything.</w:t>
      </w:r>
    </w:p>
    <w:p>
      <w:pPr>
        <w:spacing w:after="100" w:line="276"/>
      </w:pPr>
      <w:r>
        <w:t xml:space="preserve">Only official published reports are final. A dashboard average or a draft is not a replacement for the published report card. Ask the school to explain a score you do not understand.</w:t>
      </w:r>
    </w:p>
    <w:p>
      <w:pPr>
        <w:pStyle w:val="Heading1"/>
        <w:keepNext/>
        <w:spacing w:after="90" w:before="150"/>
      </w:pPr>
      <w:r>
        <w:t xml:space="preserve">5. Check attendance</w:t>
      </w:r>
    </w:p>
    <w:p>
      <w:pPr>
        <w:pStyle w:val="ListParagraph"/>
        <w:numPr>
          <w:ilvl w:val="0"/>
          <w:numId w:val="2"/>
        </w:numPr>
        <w:spacing w:after="70" w:line="270"/>
      </w:pPr>
      <w:r>
        <w:t xml:space="preserve">Open </w:t>
      </w:r>
      <w:r>
        <w:rPr>
          <w:b/>
          <w:bCs/>
        </w:rPr>
        <w:t xml:space="preserve">Attendance</w:t>
      </w:r>
      <w:r>
        <w:t xml:space="preserve"> or </w:t>
      </w:r>
      <w:r>
        <w:rPr>
          <w:b/>
          <w:bCs/>
        </w:rPr>
        <w:t xml:space="preserve">Attendance Detail</w:t>
      </w:r>
      <w:r>
        <w:t xml:space="preserve">.</w:t>
      </w:r>
    </w:p>
    <w:p>
      <w:pPr>
        <w:pStyle w:val="ListParagraph"/>
        <w:numPr>
          <w:ilvl w:val="0"/>
          <w:numId w:val="2"/>
        </w:numPr>
        <w:spacing w:after="70" w:line="270"/>
      </w:pPr>
      <w:r>
        <w:t xml:space="preserve">Review the dates and status shown for you.</w:t>
      </w:r>
    </w:p>
    <w:p>
      <w:pPr>
        <w:pStyle w:val="ListParagraph"/>
        <w:numPr>
          <w:ilvl w:val="0"/>
          <w:numId w:val="2"/>
        </w:numPr>
        <w:spacing w:after="70" w:line="270"/>
      </w:pPr>
      <w:r>
        <w:t xml:space="preserve">If a date is marked incorrectly, tell your class teacher or attendance office which date and class you were in. Staff must correct the official register.</w:t>
      </w:r>
    </w:p>
    <w:p>
      <w:pPr>
        <w:spacing w:after="100" w:line="276"/>
      </w:pPr>
      <w:r>
        <w:t xml:space="preserve">The dashboard percentage is a summary of attendance records for the displayed period; ask the school to confirm its calculation if you have questions.</w:t>
      </w:r>
    </w:p>
    <w:p>
      <w:pPr>
        <w:pStyle w:val="Heading1"/>
        <w:keepNext/>
        <w:spacing w:after="90" w:before="150"/>
      </w:pPr>
      <w:r>
        <w:t xml:space="preserve">6. Find lesson notes and assignments</w:t>
      </w:r>
    </w:p>
    <w:p>
      <w:pPr>
        <w:pStyle w:val="ListParagraph"/>
        <w:numPr>
          <w:ilvl w:val="0"/>
          <w:numId w:val="2"/>
        </w:numPr>
        <w:spacing w:after="70" w:line="270"/>
      </w:pPr>
      <w:r>
        <w:t xml:space="preserve">Open </w:t>
      </w:r>
      <w:r>
        <w:rPr>
          <w:b/>
          <w:bCs/>
        </w:rPr>
        <w:t xml:space="preserve">Lesson Notes</w:t>
      </w:r>
      <w:r>
        <w:t xml:space="preserve"> to review curriculum coverage and lesson information the school has made visible.</w:t>
      </w:r>
    </w:p>
    <w:p>
      <w:pPr>
        <w:pStyle w:val="ListParagraph"/>
        <w:numPr>
          <w:ilvl w:val="0"/>
          <w:numId w:val="2"/>
        </w:numPr>
        <w:spacing w:after="70" w:line="270"/>
      </w:pPr>
      <w:r>
        <w:t xml:space="preserve">Open </w:t>
      </w:r>
      <w:r>
        <w:rPr>
          <w:b/>
          <w:bCs/>
        </w:rPr>
        <w:t xml:space="preserve">Assignments</w:t>
      </w:r>
      <w:r>
        <w:t xml:space="preserve"> to check work shared with your class or account.</w:t>
      </w:r>
    </w:p>
    <w:p>
      <w:pPr>
        <w:pStyle w:val="ListParagraph"/>
        <w:numPr>
          <w:ilvl w:val="0"/>
          <w:numId w:val="2"/>
        </w:numPr>
        <w:spacing w:after="70" w:line="270"/>
      </w:pPr>
      <w:r>
        <w:t xml:space="preserve">Follow the instructions and due date displayed by your teacher. If the task links to Google Classroom or another external page, use the account and access instructions provided by the school.</w:t>
      </w:r>
    </w:p>
    <w:p>
      <w:pPr>
        <w:pStyle w:val="ListParagraph"/>
        <w:numPr>
          <w:ilvl w:val="0"/>
          <w:numId w:val="2"/>
        </w:numPr>
        <w:spacing w:after="70" w:line="270"/>
      </w:pPr>
      <w:r>
        <w:t xml:space="preserve">If work or a resource is missing, check the selected class/subject and ask the teacher to confirm that it was shared with the right group.</w:t>
      </w:r>
    </w:p>
    <w:p>
      <w:pPr>
        <w:spacing w:after="100" w:line="276"/>
      </w:pPr>
      <w:r>
        <w:t xml:space="preserve">The Msingi Student Portal does not make you an editor of school lesson plans, marks, curriculum, or other students’ work.</w:t>
      </w:r>
    </w:p>
    <w:p>
      <w:pPr>
        <w:pStyle w:val="Heading1"/>
        <w:keepNext/>
        <w:spacing w:after="90" w:before="150"/>
      </w:pPr>
      <w:r>
        <w:t xml:space="preserve">7. Join an online lesson</w:t>
      </w:r>
    </w:p>
    <w:p>
      <w:pPr>
        <w:spacing w:after="100" w:line="276"/>
      </w:pPr>
      <w:r>
        <w:t xml:space="preserve">When your school has enabled online learning and a session is available:</w:t>
      </w:r>
    </w:p>
    <w:p>
      <w:pPr>
        <w:pStyle w:val="ListParagraph"/>
        <w:numPr>
          <w:ilvl w:val="0"/>
          <w:numId w:val="2"/>
        </w:numPr>
        <w:spacing w:after="70" w:line="270"/>
      </w:pPr>
      <w:r>
        <w:t xml:space="preserve">Find the class/session from the dashboard, timetable, or online-session area available to your school.</w:t>
      </w:r>
    </w:p>
    <w:p>
      <w:pPr>
        <w:pStyle w:val="ListParagraph"/>
        <w:numPr>
          <w:ilvl w:val="0"/>
          <w:numId w:val="2"/>
        </w:numPr>
        <w:spacing w:after="70" w:line="270"/>
      </w:pPr>
      <w:r>
        <w:t xml:space="preserve">Check the class, date, time, and meeting platform.</w:t>
      </w:r>
    </w:p>
    <w:p>
      <w:pPr>
        <w:pStyle w:val="ListParagraph"/>
        <w:numPr>
          <w:ilvl w:val="0"/>
          <w:numId w:val="2"/>
        </w:numPr>
        <w:spacing w:after="70" w:line="270"/>
      </w:pPr>
      <w:r>
        <w:t xml:space="preserve">Select the </w:t>
      </w:r>
      <w:r>
        <w:rPr>
          <w:b/>
          <w:bCs/>
        </w:rPr>
        <w:t xml:space="preserve">Join</w:t>
      </w:r>
      <w:r>
        <w:t xml:space="preserve"> link at the scheduled time and follow any passcode/instructions from your teacher.</w:t>
      </w:r>
    </w:p>
    <w:p>
      <w:pPr>
        <w:pStyle w:val="ListParagraph"/>
        <w:numPr>
          <w:ilvl w:val="0"/>
          <w:numId w:val="2"/>
        </w:numPr>
        <w:spacing w:after="70" w:line="270"/>
      </w:pPr>
      <w:r>
        <w:t xml:space="preserve">If the link is absent or fails, contact the teacher using the school’s approved channel; do not share a meeting link publicly.</w:t>
      </w:r>
    </w:p>
    <w:p>
      <w:pPr>
        <w:spacing w:after="100" w:line="276"/>
      </w:pPr>
      <w:r>
        <w:t xml:space="preserve">Your school may use emergency online-learning mode for timetable-based sessions. A session will not necessarily appear unless it has been created and shared.</w:t>
      </w:r>
    </w:p>
    <w:p>
      <w:pPr>
        <w:pStyle w:val="Heading1"/>
        <w:keepNext/>
        <w:spacing w:after="90" w:before="150"/>
      </w:pPr>
      <w:r>
        <w:t xml:space="preserve">8. Messages, announcements, and events</w:t>
      </w:r>
    </w:p>
    <w:p>
      <w:pPr>
        <w:pStyle w:val="ListParagraph"/>
        <w:numPr>
          <w:ilvl w:val="0"/>
          <w:numId w:val="3"/>
        </w:numPr>
        <w:spacing w:after="60" w:line="260"/>
      </w:pPr>
      <w:r>
        <w:t xml:space="preserve">Read school notices in </w:t>
      </w:r>
      <w:r>
        <w:rPr>
          <w:b/>
          <w:bCs/>
        </w:rPr>
        <w:t xml:space="preserve">Messages/Announcements</w:t>
      </w:r>
      <w:r>
        <w:t xml:space="preserve"> and check the sender and audience.</w:t>
      </w:r>
    </w:p>
    <w:p>
      <w:pPr>
        <w:pStyle w:val="ListParagraph"/>
        <w:numPr>
          <w:ilvl w:val="0"/>
          <w:numId w:val="3"/>
        </w:numPr>
        <w:spacing w:after="60" w:line="260"/>
      </w:pPr>
      <w:r>
        <w:t xml:space="preserve">Use the school-approved route to ask a teacher or office a question. Do not put passwords, payment details, or private information about another student in a broad message.</w:t>
      </w:r>
    </w:p>
    <w:p>
      <w:pPr>
        <w:pStyle w:val="ListParagraph"/>
        <w:numPr>
          <w:ilvl w:val="0"/>
          <w:numId w:val="3"/>
        </w:numPr>
        <w:spacing w:after="60" w:line="260"/>
      </w:pPr>
      <w:r>
        <w:t xml:space="preserve">Check </w:t>
      </w:r>
      <w:r>
        <w:rPr>
          <w:b/>
          <w:bCs/>
        </w:rPr>
        <w:t xml:space="preserve">School Events</w:t>
      </w:r>
      <w:r>
        <w:t xml:space="preserve"> for dates and event details. Confirm changes with the school; a calendar card is informational.</w:t>
      </w:r>
    </w:p>
    <w:p>
      <w:pPr>
        <w:pStyle w:val="Heading1"/>
        <w:keepNext/>
        <w:spacing w:after="90" w:before="150"/>
      </w:pPr>
      <w:r>
        <w:t xml:space="preserve">9. Library and borrowed books</w:t>
      </w:r>
    </w:p>
    <w:p>
      <w:pPr>
        <w:spacing w:after="100" w:line="276"/>
      </w:pPr>
      <w:r>
        <w:t xml:space="preserve">The dashboard may show your borrowed books and due dates. To return a book, take it to the library and ask the librarian to record the return. If the portal still shows it on loan, share the book title and return date with library staff so they can check the loan record.</w:t>
      </w:r>
    </w:p>
    <w:p>
      <w:pPr>
        <w:pStyle w:val="Heading1"/>
        <w:keepNext/>
        <w:spacing w:after="90" w:before="150"/>
      </w:pPr>
      <w:r>
        <w:t xml:space="preserve">10. Behaviour and rewards</w:t>
      </w:r>
    </w:p>
    <w:p>
      <w:pPr>
        <w:spacing w:after="100" w:line="276"/>
      </w:pPr>
      <w:r>
        <w:t xml:space="preserve">The portal may show your own merit/demerit history, milestone progress, intervention stage, or appeal status. If you believe an incident is wrong, use the appeal option shown for an eligible active demerit and give a calm, accurate reason. Your parent may be able to add context to an appeal. Staff make the resolution decision; do not submit repeated appeals for the same incident.</w:t>
      </w:r>
    </w:p>
    <w:p>
      <w:pPr>
        <w:pStyle w:val="Heading1"/>
        <w:keepNext/>
        <w:spacing w:after="90" w:before="150"/>
      </w:pPr>
      <w:r>
        <w:t xml:space="preserve">11. Weekly Student Snapshot</w:t>
      </w:r>
    </w:p>
    <w:p>
      <w:pPr>
        <w:spacing w:after="100" w:line="276"/>
      </w:pPr>
      <w:r>
        <w:t xml:space="preserve">If the school generates weekly snapshots, open the latest week from the dashboard or snapshot area and download the PDF if needed. It is a summary of records already held in other modules. If something appears wrong, ask the school to check the source record (for example attendance or a grade); the snapshot itself is not editable.</w:t>
      </w:r>
    </w:p>
    <w:p>
      <w:pPr>
        <w:pStyle w:val="Heading1"/>
        <w:keepNext/>
        <w:spacing w:after="90" w:before="150"/>
      </w:pPr>
      <w:r>
        <w:t xml:space="preserve">12. Growth Profile aspirations</w:t>
      </w:r>
    </w:p>
    <w:p>
      <w:pPr>
        <w:spacing w:after="100" w:line="276"/>
      </w:pPr>
      <w:r>
        <w:t xml:space="preserve">If </w:t>
      </w:r>
      <w:r>
        <w:rPr>
          <w:b/>
          <w:bCs/>
        </w:rPr>
        <w:t xml:space="preserve">Aspirations</w:t>
      </w:r>
      <w:r>
        <w:t xml:space="preserve"> is available, add or update your own goal with accurate, school-appropriate details. You may only manage your own aspiration; activities, awards, projects, recommendations, and other students’ records are managed by authorized staff. Ask a teacher or mentor to help you choose what to record.</w:t>
      </w:r>
    </w:p>
    <w:p>
      <w:pPr>
        <w:pStyle w:val="Heading1"/>
        <w:keepNext/>
        <w:spacing w:after="90" w:before="150"/>
      </w:pPr>
      <w:r>
        <w:t xml:space="preserve">13. Fees and personal information</w:t>
      </w:r>
    </w:p>
    <w:p>
      <w:pPr>
        <w:spacing w:after="100" w:line="276"/>
      </w:pPr>
      <w:r>
        <w:t xml:space="preserve">Depending on school settings, your dashboard may show fee balance or clearance information. It is a read-only summary; ask the school accounts office about invoices or payments. Do not send payment credentials in a message.</w:t>
      </w:r>
    </w:p>
    <w:p>
      <w:pPr>
        <w:pStyle w:val="Heading1"/>
        <w:keepNext/>
        <w:spacing w:after="90" w:before="150"/>
      </w:pPr>
      <w:r>
        <w:t xml:space="preserve">If information is wrong or missing</w:t>
      </w:r>
    </w:p>
    <w:p>
      <w:pPr>
        <w:spacing w:after="100" w:line="276"/>
      </w:pPr>
      <w:r>
        <w:t xml:space="preserve">Tell a teacher or the school office the screen, subject/date/term, what you expected, and what is displayed. Include a screenshot only if school policy allows it and it does not expose another student’s information. Never share your password.</w:t>
      </w:r>
    </w:p>
    <w:p>
      <w:pPr>
        <w:spacing w:after="100" w:line="276"/>
      </w:pPr>
      <w:r>
        <w:rPr>
          <w:b/>
          <w:bCs/>
        </w:rPr>
        <w:t xml:space="preserve">Access note:</w:t>
      </w:r>
      <w:r>
        <w:t xml:space="preserve"> Student role grants and portal data are intentionally personal and mostly read-only. Results and visibility vary by school setup. This guide was reconciled against the current student dashboard, student-portal routes, role defaults, User Guide, Parent Guide, module-flow notes, and </w:t>
      </w:r>
      <w:r>
        <w:rPr>
          <w:rFonts w:ascii="Consolas" w:cs="Consolas" w:eastAsia="Consolas" w:hAnsi="Consolas"/>
          <w:color w:val="344054"/>
          <w:sz w:val="18"/>
          <w:szCs w:val="18"/>
        </w:rPr>
        <w:t xml:space="preserve">CHANGELOG.md</w:t>
      </w:r>
      <w:r>
        <w:t xml:space="preserve"> through v5.194.0 (checked 2026-10-18). Related changes include v5.175.0 (parent notifications/portal data), v5.191.0 (safe parent-to-school messaging), and v5.194.0 (class/stream display resolution).</w:t>
      </w:r>
    </w:p>
    <w:sectPr>
      <w:headerReference w:type="default" r:id="rId7"/>
      <w:footerReference w:type="default" r:id="rId8"/>
      <w:pgSz w:w="11906" w:h="16838" w:orient="portrait"/>
      <w:pgMar w:top="850" w:right="720" w:bottom="85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ption"/>
      <w:jc w:val="center"/>
    </w:pPr>
    <w:r>
      <w:t xml:space="preserve">Msingi user guide  •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caption"/>
      <w:jc w:val="right"/>
    </w:pPr>
    <w:r>
      <w:t xml:space="preserve">MSINGI  |  MSINGI — STUDENT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63445"/>
        <w:sz w:val="21"/>
        <w:szCs w:val="21"/>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Msingi — Student Guide</dc:title>
  <dc:subject>Msingi — Student Guide</dc:subject>
  <dc:creator>Msingi Documentation</dc:creator>
  <dc:description>Generated from docs/STUDENT_GUIDE.md</dc:description>
  <cp:lastModifiedBy>Un-named</cp:lastModifiedBy>
  <cp:revision>1</cp:revision>
  <dcterms:created xsi:type="dcterms:W3CDTF">2026-10-18T14:07:08.400Z</dcterms:created>
  <dcterms:modified xsi:type="dcterms:W3CDTF">2026-10-18T14:07:08.402Z</dcterms:modified>
</cp:coreProperties>
</file>

<file path=docProps/custom.xml><?xml version="1.0" encoding="utf-8"?>
<Properties xmlns="http://schemas.openxmlformats.org/officeDocument/2006/custom-properties" xmlns:vt="http://schemas.openxmlformats.org/officeDocument/2006/docPropsVTypes"/>
</file>