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240" w:lineRule="auto" w:after="300"/>
        <w:contextualSpacing w:val="1"/>
        <w:ind w:left="0" w:hanging="0"/>
        <w:rPr>
          <w:spacing w:val="5"/>
          <w:sz w:val="52"/>
          <w:szCs w:val="52"/>
          <w:color w:val="17365D"/>
          <w:rFonts w:ascii="n" w:eastAsia="n" w:hAnsi="n"/>
          <w:sz w:val="52"/>
          <w:szCs w:val="52"/>
          <w:rFonts w:ascii="Calibri" w:eastAsia="Calibri" w:hAnsi="Calibri"/>
        </w:rPr>
      </w:pPr>
      <w:r>
        <w:rPr>
          <w:rStyle w:val="Character0"/>
          <w:spacing w:val="5"/>
          <w:color w:val="17365D"/>
          <w:sz w:val="52"/>
          <w:szCs w:val="52"/>
        </w:rPr>
        <w:t xml:space="preserve">Sistema economico, mercato e impresa</w:t>
      </w:r>
    </w:p>
    <w:p>
      <w:pPr>
        <w:pStyle w:val="Para1"/>
        <w:spacing w:line="240" w:lineRule="auto"/>
        <w:ind w:left="0" w:hanging="0"/>
        <w:rPr>
          <w:sz w:val="24"/>
          <w:szCs w:val="24"/>
          <w:sz w:val="24"/>
          <w:szCs w:val="24"/>
          <w:rFonts w:ascii="Cambria" w:eastAsia="Cambria" w:hAnsi="Cambria"/>
        </w:rPr>
      </w:pPr>
      <w:r>
        <w:rPr>
          <w:rStyle w:val="Character2"/>
          <w:sz w:val="24"/>
          <w:szCs w:val="24"/>
        </w:rPr>
        <w:t xml:space="preserve">Sistema economico, mercato e impesa sono i tre punti nodali che saranno affrontati.</w:t>
      </w:r>
    </w:p>
    <w:p>
      <w:pPr>
        <w:pStyle w:val="Para2"/>
        <w:spacing w:line="240" w:lineRule="auto"/>
        <w:ind w:left="0" w:hanging="0"/>
        <w:rPr>
          <w:sz w:val="24"/>
          <w:szCs w:val="24"/>
          <w:sz w:val="24"/>
          <w:szCs w:val="24"/>
          <w:rFonts w:ascii="Cambria" w:eastAsia="Cambria" w:hAnsi="Cambria"/>
        </w:rPr>
      </w:pPr>
    </w:p>
    <w:p>
      <w:pPr>
        <w:pStyle w:val="Para1"/>
        <w:spacing w:line="240" w:lineRule="auto"/>
        <w:ind w:left="0" w:hanging="0"/>
        <w:rPr>
          <w:sz w:val="24"/>
          <w:szCs w:val="24"/>
          <w:sz w:val="24"/>
          <w:szCs w:val="24"/>
          <w:rFonts w:ascii="Cambria" w:eastAsia="Cambria" w:hAnsi="Cambria"/>
        </w:rPr>
      </w:pPr>
      <w:r>
        <w:rPr>
          <w:rStyle w:val="Character2"/>
          <w:sz w:val="24"/>
          <w:szCs w:val="24"/>
        </w:rPr>
        <w:t xml:space="preserve">Scopo del corso:</w:t>
      </w:r>
    </w:p>
    <w:p>
      <w:pPr>
        <w:pStyle w:val="a3"/>
        <w:numPr>
          <w:ilvl w:val="0"/>
          <w:numId w:val="1"/>
        </w:numPr>
        <w:jc w:val="left"/>
        <w:spacing w:line="240" w:lineRule="auto"/>
        <w:contextualSpacing w:val="1"/>
        <w:ind w:left="420" w:hanging="360"/>
        <w:rPr>
          <w:sz w:val="24"/>
          <w:szCs w:val="24"/>
          <w:sz w:val="20"/>
          <w:szCs w:val="20"/>
          <w:rFonts w:ascii="Cambria" w:eastAsia="Cambria" w:hAnsi="Cambria"/>
        </w:rPr>
      </w:pPr>
      <w:r>
        <w:rPr>
          <w:rStyle w:val="Character2"/>
          <w:sz w:val="24"/>
          <w:szCs w:val="24"/>
        </w:rPr>
        <w:t xml:space="preserve">Concetti e indicatori macroeconomici</w:t>
      </w:r>
    </w:p>
    <w:p>
      <w:pPr>
        <w:pStyle w:val="a3"/>
        <w:numPr>
          <w:ilvl w:val="0"/>
          <w:numId w:val="2"/>
        </w:numPr>
        <w:jc w:val="left"/>
        <w:spacing w:line="240" w:lineRule="auto"/>
        <w:contextualSpacing w:val="1"/>
        <w:ind w:left="420" w:hanging="360"/>
        <w:rPr>
          <w:sz w:val="24"/>
          <w:szCs w:val="24"/>
          <w:sz w:val="20"/>
          <w:szCs w:val="20"/>
          <w:rFonts w:ascii="Cambria" w:eastAsia="Cambria" w:hAnsi="Cambria"/>
        </w:rPr>
      </w:pPr>
      <w:r>
        <w:rPr>
          <w:rStyle w:val="Character2"/>
          <w:sz w:val="24"/>
          <w:szCs w:val="24"/>
        </w:rPr>
        <w:t xml:space="preserve">Interazioni tra gli operatori macroeconomici</w:t>
      </w:r>
    </w:p>
    <w:p>
      <w:pPr>
        <w:pStyle w:val="a3"/>
        <w:numPr>
          <w:ilvl w:val="0"/>
          <w:numId w:val="2"/>
        </w:numPr>
        <w:jc w:val="left"/>
        <w:spacing w:line="240" w:lineRule="auto"/>
        <w:contextualSpacing w:val="1"/>
        <w:ind w:left="420" w:hanging="360"/>
        <w:rPr>
          <w:sz w:val="24"/>
          <w:szCs w:val="24"/>
          <w:sz w:val="20"/>
          <w:szCs w:val="20"/>
          <w:rFonts w:ascii="Cambria" w:eastAsia="Cambria" w:hAnsi="Cambria"/>
        </w:rPr>
      </w:pPr>
      <w:r>
        <w:rPr>
          <w:rStyle w:val="Character2"/>
          <w:sz w:val="24"/>
          <w:szCs w:val="24"/>
        </w:rPr>
        <w:t xml:space="preserve">Funzionamento del mercato</w:t>
      </w:r>
    </w:p>
    <w:p>
      <w:pPr>
        <w:pStyle w:val="a3"/>
        <w:numPr>
          <w:ilvl w:val="0"/>
          <w:numId w:val="2"/>
        </w:numPr>
        <w:jc w:val="left"/>
        <w:spacing w:line="240" w:lineRule="auto"/>
        <w:contextualSpacing w:val="1"/>
        <w:ind w:left="1140" w:hanging="360"/>
        <w:rPr>
          <w:sz w:val="24"/>
          <w:szCs w:val="24"/>
          <w:sz w:val="20"/>
          <w:szCs w:val="20"/>
          <w:rFonts w:ascii="Cambria" w:eastAsia="Cambria" w:hAnsi="Cambria"/>
        </w:rPr>
      </w:pPr>
      <w:r>
        <w:rPr>
          <w:rStyle w:val="Character2"/>
          <w:sz w:val="24"/>
          <w:szCs w:val="24"/>
        </w:rPr>
        <w:t xml:space="preserve">Come funziona un mercato e quali sono le caratteristiche che determinano l’</w:t>
      </w:r>
      <w:r>
        <w:rPr>
          <w:rStyle w:val="Character2"/>
          <w:sz w:val="24"/>
          <w:szCs w:val="24"/>
        </w:rPr>
        <w:t xml:space="preserve">efficienza (cioè il buon funzionamento) del mercato e eventuali problemi che </w:t>
      </w:r>
      <w:r>
        <w:rPr>
          <w:rStyle w:val="Character2"/>
          <w:sz w:val="24"/>
          <w:szCs w:val="24"/>
        </w:rPr>
        <w:t xml:space="preserve">possono emergere.</w:t>
      </w:r>
    </w:p>
    <w:p>
      <w:pPr>
        <w:pStyle w:val="a3"/>
        <w:numPr>
          <w:ilvl w:val="0"/>
          <w:numId w:val="2"/>
        </w:numPr>
        <w:jc w:val="left"/>
        <w:spacing w:line="240" w:lineRule="auto"/>
        <w:contextualSpacing w:val="1"/>
        <w:ind w:left="420" w:hanging="360"/>
        <w:rPr>
          <w:sz w:val="24"/>
          <w:szCs w:val="24"/>
          <w:sz w:val="20"/>
          <w:szCs w:val="20"/>
          <w:rFonts w:ascii="Cambria" w:eastAsia="Cambria" w:hAnsi="Cambria"/>
        </w:rPr>
      </w:pPr>
      <w:r>
        <w:rPr>
          <w:rStyle w:val="Character2"/>
          <w:sz w:val="24"/>
          <w:szCs w:val="24"/>
        </w:rPr>
        <w:t xml:space="preserve">Economia dell’impresa</w:t>
      </w:r>
    </w:p>
    <w:p>
      <w:pPr>
        <w:pStyle w:val="a3"/>
        <w:numPr>
          <w:ilvl w:val="1"/>
          <w:numId w:val="2"/>
        </w:numPr>
        <w:jc w:val="left"/>
        <w:spacing w:line="240" w:lineRule="auto"/>
        <w:contextualSpacing w:val="1"/>
        <w:ind w:left="1140" w:hanging="360"/>
        <w:rPr>
          <w:sz w:val="24"/>
          <w:szCs w:val="24"/>
          <w:sz w:val="20"/>
          <w:szCs w:val="20"/>
          <w:rFonts w:ascii="Cambria" w:eastAsia="Cambria" w:hAnsi="Cambria"/>
        </w:rPr>
      </w:pPr>
      <w:r>
        <w:rPr>
          <w:rStyle w:val="Character2"/>
          <w:sz w:val="24"/>
          <w:szCs w:val="24"/>
        </w:rPr>
        <w:t xml:space="preserve">Come gli economisti trattano l’impresa</w:t>
      </w:r>
    </w:p>
    <w:p>
      <w:pPr>
        <w:pStyle w:val="Para2"/>
        <w:spacing w:line="240" w:lineRule="auto"/>
        <w:ind w:left="0" w:hanging="0"/>
        <w:rPr>
          <w:sz w:val="24"/>
          <w:szCs w:val="24"/>
          <w:sz w:val="24"/>
          <w:szCs w:val="24"/>
          <w:rFonts w:ascii="Cambria" w:eastAsia="Cambria" w:hAnsi="Cambria"/>
        </w:rPr>
      </w:pPr>
    </w:p>
    <w:p>
      <w:pPr>
        <w:pStyle w:val="Para1"/>
        <w:spacing w:line="240" w:lineRule="auto"/>
        <w:ind w:left="0" w:hanging="0"/>
        <w:rPr>
          <w:sz w:val="24"/>
          <w:szCs w:val="24"/>
          <w:sz w:val="24"/>
          <w:szCs w:val="24"/>
          <w:rFonts w:ascii="Cambria" w:eastAsia="Cambria" w:hAnsi="Cambria"/>
        </w:rPr>
      </w:pPr>
      <w:r>
        <w:rPr>
          <w:rStyle w:val="Character2"/>
          <w:sz w:val="24"/>
          <w:szCs w:val="24"/>
        </w:rPr>
        <w:t xml:space="preserve">L’economia politica è strutturata in due blocchi:</w:t>
      </w:r>
    </w:p>
    <w:p>
      <w:pPr>
        <w:pStyle w:val="a3"/>
        <w:numPr>
          <w:ilvl w:val="0"/>
          <w:numId w:val="2"/>
        </w:numPr>
        <w:jc w:val="left"/>
        <w:spacing w:line="240" w:lineRule="auto"/>
        <w:contextualSpacing w:val="1"/>
        <w:ind w:left="420" w:hanging="360"/>
        <w:rPr>
          <w:sz w:val="24"/>
          <w:szCs w:val="24"/>
          <w:sz w:val="20"/>
          <w:szCs w:val="20"/>
          <w:rFonts w:ascii="Cambria" w:eastAsia="Cambria" w:hAnsi="Cambria"/>
        </w:rPr>
      </w:pPr>
      <w:r>
        <w:rPr>
          <w:rStyle w:val="Character2"/>
          <w:sz w:val="24"/>
          <w:szCs w:val="24"/>
        </w:rPr>
        <w:t>Microeconomia</w:t>
      </w:r>
    </w:p>
    <w:p>
      <w:pPr>
        <w:pStyle w:val="a3"/>
        <w:numPr>
          <w:ilvl w:val="0"/>
          <w:numId w:val="2"/>
        </w:numPr>
        <w:jc w:val="left"/>
        <w:spacing w:line="240" w:lineRule="auto"/>
        <w:contextualSpacing w:val="1"/>
        <w:ind w:left="420" w:hanging="360"/>
        <w:rPr>
          <w:sz w:val="24"/>
          <w:szCs w:val="24"/>
          <w:sz w:val="20"/>
          <w:szCs w:val="20"/>
          <w:rFonts w:ascii="Cambria" w:eastAsia="Cambria" w:hAnsi="Cambria"/>
        </w:rPr>
      </w:pPr>
      <w:r>
        <w:rPr>
          <w:rStyle w:val="Character2"/>
          <w:sz w:val="24"/>
          <w:szCs w:val="24"/>
        </w:rPr>
        <w:t>Macroeconomia</w:t>
      </w:r>
    </w:p>
    <w:p>
      <w:pPr>
        <w:pStyle w:val="Para2"/>
        <w:spacing w:line="240" w:lineRule="auto"/>
        <w:ind w:left="0" w:hanging="0"/>
        <w:rPr>
          <w:sz w:val="24"/>
          <w:szCs w:val="24"/>
          <w:sz w:val="24"/>
          <w:szCs w:val="24"/>
          <w:rFonts w:ascii="Cambria" w:eastAsia="Cambria" w:hAnsi="Cambria"/>
        </w:rPr>
      </w:pPr>
    </w:p>
    <w:p>
      <w:pPr>
        <w:pStyle w:val="Para1"/>
        <w:spacing w:line="240" w:lineRule="auto"/>
        <w:ind w:left="0" w:hanging="0"/>
        <w:rPr>
          <w:sz w:val="24"/>
          <w:szCs w:val="24"/>
          <w:sz w:val="24"/>
          <w:szCs w:val="24"/>
          <w:rFonts w:ascii="Cambria" w:eastAsia="Cambria" w:hAnsi="Cambria"/>
        </w:rPr>
      </w:pPr>
      <w:r>
        <w:rPr>
          <w:rStyle w:val="Character8"/>
          <w:sz w:val="24"/>
          <w:szCs w:val="24"/>
        </w:rPr>
        <w:t>Microeconomia</w:t>
      </w:r>
      <w:r>
        <w:rPr>
          <w:rStyle w:val="Character2"/>
          <w:sz w:val="24"/>
          <w:szCs w:val="24"/>
        </w:rPr>
        <w:t xml:space="preserve">: il problema studiato è l’interazione di molteplici soggetti che operano nel </w:t>
      </w:r>
      <w:r>
        <w:rPr>
          <w:rStyle w:val="Character2"/>
          <w:sz w:val="24"/>
          <w:szCs w:val="24"/>
        </w:rPr>
        <w:t xml:space="preserve">mercato e le decisioni prese da tali soggetti per migliorare il sistema economico.</w:t>
      </w:r>
    </w:p>
    <w:p>
      <w:pPr>
        <w:pStyle w:val="Para1"/>
        <w:spacing w:line="240" w:lineRule="auto"/>
        <w:ind w:left="0" w:hanging="0"/>
        <w:rPr>
          <w:sz w:val="24"/>
          <w:szCs w:val="24"/>
          <w:sz w:val="24"/>
          <w:szCs w:val="24"/>
          <w:rFonts w:ascii="Cambria" w:eastAsia="Cambria" w:hAnsi="Cambria"/>
        </w:rPr>
      </w:pPr>
      <w:r>
        <w:rPr>
          <w:rStyle w:val="Character2"/>
          <w:sz w:val="24"/>
          <w:szCs w:val="24"/>
        </w:rPr>
        <w:t xml:space="preserve">Si assume una serie di postulati sul funzionamento dei mercati (non sempre realistiche). La </w:t>
      </w:r>
      <w:r>
        <w:rPr>
          <w:rStyle w:val="Character2"/>
          <w:sz w:val="24"/>
          <w:szCs w:val="24"/>
        </w:rPr>
        <w:t xml:space="preserve">microeconomia guarda nel dettaglio (il singolo produttore o il mercato).</w:t>
      </w:r>
    </w:p>
    <w:p>
      <w:pPr>
        <w:pStyle w:val="Para1"/>
        <w:spacing w:line="240" w:lineRule="auto"/>
        <w:ind w:left="0" w:hanging="0"/>
        <w:rPr>
          <w:sz w:val="24"/>
          <w:szCs w:val="24"/>
          <w:sz w:val="24"/>
          <w:szCs w:val="24"/>
          <w:rFonts w:ascii="Cambria" w:eastAsia="Cambria" w:hAnsi="Cambria"/>
        </w:rPr>
      </w:pPr>
      <w:r>
        <w:rPr>
          <w:rStyle w:val="Character2"/>
          <w:sz w:val="24"/>
          <w:szCs w:val="24"/>
        </w:rPr>
        <w:t xml:space="preserve">Nel caso in cui si analizzi un singolo mercato, si parla di “Analisi di Utilizzo Parziale” e si </w:t>
      </w:r>
      <w:r>
        <w:rPr>
          <w:rStyle w:val="Character2"/>
          <w:sz w:val="24"/>
          <w:szCs w:val="24"/>
        </w:rPr>
        <w:t xml:space="preserve">analizzano i prezzi su quel mercato (prezzi di equilibrio), se essi sono stabili. </w:t>
      </w:r>
    </w:p>
    <w:p>
      <w:pPr>
        <w:pStyle w:val="Para2"/>
        <w:spacing w:line="240" w:lineRule="auto"/>
        <w:ind w:left="0" w:hanging="0"/>
        <w:rPr>
          <w:sz w:val="24"/>
          <w:szCs w:val="24"/>
          <w:sz w:val="24"/>
          <w:szCs w:val="24"/>
          <w:rFonts w:ascii="Cambria" w:eastAsia="Cambria" w:hAnsi="Cambria"/>
        </w:rPr>
      </w:pPr>
    </w:p>
    <w:p>
      <w:pPr>
        <w:pStyle w:val="Para1"/>
        <w:spacing w:line="240" w:lineRule="auto"/>
        <w:ind w:left="0" w:hanging="0"/>
        <w:rPr>
          <w:sz w:val="24"/>
          <w:szCs w:val="24"/>
          <w:sz w:val="24"/>
          <w:szCs w:val="24"/>
          <w:rFonts w:ascii="Cambria" w:eastAsia="Cambria" w:hAnsi="Cambria"/>
        </w:rPr>
      </w:pPr>
      <w:r>
        <w:rPr>
          <w:rStyle w:val="Character8"/>
          <w:sz w:val="24"/>
          <w:szCs w:val="24"/>
        </w:rPr>
        <w:t>Macroeconomia</w:t>
      </w:r>
      <w:r>
        <w:rPr>
          <w:rStyle w:val="Character2"/>
          <w:sz w:val="24"/>
          <w:szCs w:val="24"/>
        </w:rPr>
        <w:t xml:space="preserve">: le cose sono semplificate. Si tratta dell’equilibrio e funzionamento del </w:t>
      </w:r>
      <w:r>
        <w:rPr>
          <w:rStyle w:val="Character2"/>
          <w:sz w:val="24"/>
          <w:szCs w:val="24"/>
        </w:rPr>
        <w:t xml:space="preserve">sistema economico nel suo complesso, facendo riferimento a grossi aggregati e non ai singoli </w:t>
      </w:r>
      <w:r>
        <w:rPr>
          <w:rStyle w:val="Character2"/>
          <w:sz w:val="24"/>
          <w:szCs w:val="24"/>
        </w:rPr>
        <w:t xml:space="preserve">soggetti. </w:t>
      </w:r>
    </w:p>
    <w:p>
      <w:pPr>
        <w:pStyle w:val="Para2"/>
        <w:spacing w:line="240" w:lineRule="auto"/>
        <w:ind w:left="0" w:hanging="0"/>
        <w:rPr>
          <w:sz w:val="24"/>
          <w:szCs w:val="24"/>
          <w:sz w:val="24"/>
          <w:szCs w:val="24"/>
          <w:rFonts w:ascii="Cambria" w:eastAsia="Cambria" w:hAnsi="Cambria"/>
        </w:rPr>
      </w:pPr>
    </w:p>
    <w:p>
      <w:pPr>
        <w:pStyle w:val="Para2"/>
        <w:spacing w:line="240" w:lineRule="auto"/>
        <w:ind w:left="0" w:hanging="0"/>
        <w:rPr>
          <w:sz w:val="24"/>
          <w:szCs w:val="24"/>
          <w:sz w:val="24"/>
          <w:szCs w:val="24"/>
          <w:rFonts w:ascii="Cambria" w:eastAsia="Cambria" w:hAnsi="Cambria"/>
        </w:rPr>
      </w:pPr>
    </w:p>
    <w:p>
      <w:pPr>
        <w:pStyle w:val="Para5"/>
        <w:spacing w:line="240" w:lineRule="auto" w:before="200" w:after="280"/>
        <w:ind w:left="936" w:right="936" w:firstLine="0"/>
        <w:rPr>
          <w:i/>
          <w:b/>
          <w:sz w:val="24"/>
          <w:szCs w:val="24"/>
          <w:color w:val="4F81BD"/>
          <w:rFonts w:ascii="" w:eastAsia="" w:hAnsi=""/>
          <w:sz w:val="24"/>
          <w:szCs w:val="24"/>
          <w:rFonts w:ascii="Cambria" w:eastAsia="Cambria" w:hAnsi="Cambria"/>
        </w:rPr>
      </w:pPr>
      <w:r>
        <w:rPr>
          <w:rStyle w:val="Character9"/>
          <w:i/>
          <w:b/>
          <w:color w:val="4F81BD"/>
          <w:sz w:val="24"/>
          <w:szCs w:val="24"/>
        </w:rPr>
        <w:t xml:space="preserve">Concetti e problemi dell’economia</w:t>
      </w:r>
    </w:p>
    <w:p>
      <w:pPr>
        <w:pStyle w:val="Para1"/>
        <w:spacing w:line="240" w:lineRule="auto"/>
        <w:ind w:left="0" w:hanging="0"/>
        <w:rPr>
          <w:sz w:val="24"/>
          <w:szCs w:val="24"/>
          <w:sz w:val="24"/>
          <w:szCs w:val="24"/>
          <w:rFonts w:ascii="Cambria" w:eastAsia="Cambria" w:hAnsi="Cambria"/>
        </w:rPr>
      </w:pPr>
      <w:r>
        <w:rPr>
          <w:rStyle w:val="Character2"/>
          <w:sz w:val="24"/>
          <w:szCs w:val="24"/>
        </w:rPr>
        <w:t xml:space="preserve">Focalizziamo l’attenzione su alcuni principali indicatori. Il primo è il PIL.</w:t>
      </w:r>
    </w:p>
    <w:p>
      <w:pPr>
        <w:pStyle w:val="Para2"/>
        <w:spacing w:line="240" w:lineRule="auto"/>
        <w:ind w:left="0" w:hanging="0"/>
        <w:rPr>
          <w:sz w:val="24"/>
          <w:szCs w:val="24"/>
          <w:sz w:val="24"/>
          <w:szCs w:val="24"/>
          <w:rFonts w:ascii="Cambria" w:eastAsia="Cambria" w:hAnsi="Cambria"/>
        </w:rPr>
      </w:pPr>
    </w:p>
    <w:p>
      <w:pPr>
        <w:pStyle w:val="Para1"/>
        <w:spacing w:line="240" w:lineRule="auto"/>
        <w:ind w:left="0" w:hanging="0"/>
        <w:rPr>
          <w:sz w:val="24"/>
          <w:szCs w:val="24"/>
          <w:sz w:val="24"/>
          <w:szCs w:val="24"/>
          <w:rFonts w:ascii="Cambria" w:eastAsia="Cambria" w:hAnsi="Cambria"/>
        </w:rPr>
      </w:pPr>
      <w:r>
        <w:rPr>
          <w:rStyle w:val="Character2"/>
          <w:sz w:val="24"/>
          <w:szCs w:val="24"/>
        </w:rPr>
        <w:t xml:space="preserve">PIL = Prodotto Interno Lordo</w:t>
      </w:r>
    </w:p>
    <w:p>
      <w:pPr>
        <w:pStyle w:val="Para2"/>
        <w:spacing w:line="240" w:lineRule="auto"/>
        <w:ind w:left="0" w:hanging="0"/>
        <w:rPr>
          <w:sz w:val="24"/>
          <w:szCs w:val="24"/>
          <w:sz w:val="24"/>
          <w:szCs w:val="24"/>
          <w:rFonts w:ascii="Cambria" w:eastAsia="Cambria" w:hAnsi="Cambria"/>
        </w:rPr>
      </w:pPr>
    </w:p>
    <w:p>
      <w:pPr>
        <w:pStyle w:val="Para1"/>
        <w:spacing w:line="240" w:lineRule="auto"/>
        <w:ind w:left="0" w:hanging="0"/>
        <w:rPr>
          <w:sz w:val="24"/>
          <w:szCs w:val="24"/>
          <w:sz w:val="24"/>
          <w:szCs w:val="24"/>
          <w:rFonts w:ascii="Cambria" w:eastAsia="Cambria" w:hAnsi="Cambria"/>
        </w:rPr>
      </w:pPr>
      <w:r>
        <w:rPr>
          <w:rStyle w:val="Character2"/>
          <w:sz w:val="24"/>
          <w:szCs w:val="24"/>
        </w:rPr>
        <w:t xml:space="preserve">Prodotto: tutto ciò che si realizza (produce) in un sistema economico. Si intende quindi </w:t>
      </w:r>
      <w:r>
        <w:rPr>
          <w:rStyle w:val="Character2"/>
          <w:sz w:val="24"/>
          <w:szCs w:val="24"/>
        </w:rPr>
        <w:t xml:space="preserve">produzione di beni e servizi.  </w:t>
      </w:r>
    </w:p>
    <w:p>
      <w:pPr>
        <w:pStyle w:val="Para1"/>
        <w:spacing w:line="240" w:lineRule="auto"/>
        <w:ind w:left="0" w:hanging="0"/>
        <w:rPr>
          <w:sz w:val="24"/>
          <w:szCs w:val="24"/>
          <w:sz w:val="24"/>
          <w:szCs w:val="24"/>
          <w:rFonts w:ascii="Cambria" w:eastAsia="Cambria" w:hAnsi="Cambria"/>
        </w:rPr>
      </w:pPr>
      <w:r>
        <w:rPr>
          <w:rStyle w:val="Character2"/>
          <w:sz w:val="24"/>
          <w:szCs w:val="24"/>
        </w:rPr>
        <w:t xml:space="preserve">Se pensiamo al PIL pensiamo </w:t>
      </w:r>
      <w:r>
        <w:rPr>
          <w:rStyle w:val="Character8"/>
          <w:sz w:val="24"/>
          <w:szCs w:val="24"/>
        </w:rPr>
        <w:t xml:space="preserve">all’insieme eterogeneo di beni finali.</w:t>
      </w:r>
      <w:r>
        <w:rPr>
          <w:rStyle w:val="Character2"/>
          <w:sz w:val="24"/>
          <w:szCs w:val="24"/>
        </w:rPr>
        <w:t xml:space="preserve">  Essendo beni </w:t>
      </w:r>
      <w:r>
        <w:rPr>
          <w:rStyle w:val="Character2"/>
          <w:sz w:val="24"/>
          <w:szCs w:val="24"/>
        </w:rPr>
        <w:t xml:space="preserve">completamenti diversi l’uno dall’altro, non è possibile sommare le loro singole quantità. </w:t>
      </w:r>
    </w:p>
    <w:p>
      <w:pPr>
        <w:pStyle w:val="Para1"/>
        <w:spacing w:line="240" w:lineRule="auto"/>
        <w:ind w:left="0" w:hanging="0"/>
        <w:rPr>
          <w:sz w:val="24"/>
          <w:szCs w:val="24"/>
          <w:sz w:val="24"/>
          <w:szCs w:val="24"/>
          <w:rFonts w:ascii="Cambria" w:eastAsia="Cambria" w:hAnsi="Cambria"/>
        </w:rPr>
      </w:pPr>
      <w:r>
        <w:rPr>
          <w:rStyle w:val="Character2"/>
          <w:sz w:val="24"/>
          <w:szCs w:val="24"/>
        </w:rPr>
        <w:t xml:space="preserve">Non potendo sommare le quantità, possiamo sommare i valori, considerando quindi il PIL </w:t>
      </w:r>
      <w:r>
        <w:rPr>
          <w:rStyle w:val="Character2"/>
          <w:sz w:val="24"/>
          <w:szCs w:val="24"/>
        </w:rPr>
        <w:t xml:space="preserve">come un </w:t>
      </w:r>
      <w:r>
        <w:rPr>
          <w:rStyle w:val="Character8"/>
          <w:sz w:val="24"/>
          <w:szCs w:val="24"/>
        </w:rPr>
        <w:t xml:space="preserve">Insieme omogeneo di Valori</w:t>
      </w:r>
      <w:r>
        <w:rPr>
          <w:rStyle w:val="Character2"/>
          <w:sz w:val="24"/>
          <w:szCs w:val="24"/>
        </w:rPr>
        <w:t xml:space="preserve">. </w:t>
      </w:r>
    </w:p>
    <w:p>
      <w:pPr>
        <w:pStyle w:val="Para2"/>
        <w:spacing w:line="240" w:lineRule="auto"/>
        <w:ind w:left="0" w:hanging="0"/>
        <w:rPr>
          <w:sz w:val="24"/>
          <w:szCs w:val="24"/>
          <w:sz w:val="24"/>
          <w:szCs w:val="24"/>
          <w:rFonts w:ascii="Cambria" w:eastAsia="Cambria" w:hAnsi="Cambria"/>
        </w:rPr>
      </w:pPr>
    </w:p>
    <w:p>
      <w:pPr>
        <w:pStyle w:val="Para1"/>
        <w:spacing w:line="240" w:lineRule="auto"/>
        <w:ind w:left="0" w:hanging="0"/>
        <w:rPr>
          <w:sz w:val="24"/>
          <w:szCs w:val="24"/>
          <w:sz w:val="24"/>
          <w:szCs w:val="24"/>
          <w:rFonts w:ascii="Cambria" w:eastAsia="Cambria" w:hAnsi="Cambria"/>
        </w:rPr>
      </w:pPr>
      <w:r>
        <w:rPr>
          <w:rStyle w:val="Character2"/>
          <w:sz w:val="24"/>
          <w:szCs w:val="24"/>
        </w:rPr>
        <w:t xml:space="preserve">Esempio delle mele: abbiamo una certa quantità di mele e ad ogni mela è associato un prezzo </w:t>
      </w:r>
      <w:r>
        <w:rPr>
          <w:rStyle w:val="Character2"/>
          <w:sz w:val="24"/>
          <w:szCs w:val="24"/>
        </w:rPr>
        <w:t xml:space="preserve">di mercato. Nel calcolo del PIL non prendiamo come riferimento il numero di mele (quantità) </w:t>
      </w:r>
      <w:r>
        <w:rPr>
          <w:rStyle w:val="Character2"/>
          <w:sz w:val="24"/>
          <w:szCs w:val="24"/>
        </w:rPr>
        <w:t xml:space="preserve">ma il valore di queste mele (il prezzo della singola mela moltiplicato per il numero di mele). </w:t>
      </w:r>
    </w:p>
    <w:p>
      <w:pPr>
        <w:pStyle w:val="Para2"/>
        <w:spacing w:line="240" w:lineRule="auto"/>
        <w:ind w:left="0" w:hanging="0"/>
        <w:rPr>
          <w:sz w:val="24"/>
          <w:szCs w:val="24"/>
          <w:sz w:val="24"/>
          <w:szCs w:val="24"/>
          <w:rFonts w:ascii="Cambria" w:eastAsia="Cambria" w:hAnsi="Cambria"/>
        </w:rPr>
      </w:pPr>
    </w:p>
    <w:p>
      <w:pPr>
        <w:pStyle w:val="Para1"/>
        <w:spacing w:line="240" w:lineRule="auto"/>
        <w:ind w:left="0" w:hanging="0"/>
        <w:rPr>
          <w:sz w:val="24"/>
          <w:szCs w:val="24"/>
          <w:sz w:val="24"/>
          <w:szCs w:val="24"/>
          <w:rFonts w:ascii="Cambria" w:eastAsia="Cambria" w:hAnsi="Cambria"/>
        </w:rPr>
      </w:pPr>
      <w:r>
        <w:rPr>
          <w:rStyle w:val="Character2"/>
          <w:sz w:val="24"/>
          <w:szCs w:val="24"/>
        </w:rPr>
        <w:t xml:space="preserve">Abbiamo quindi la possibilità di misurare il prodotto interno lordo di un paese attraverso la </w:t>
      </w:r>
      <w:r>
        <w:rPr>
          <w:rStyle w:val="Character2"/>
          <w:sz w:val="24"/>
          <w:szCs w:val="24"/>
        </w:rPr>
        <w:t xml:space="preserve">misurazione dei valori e non delle quantità. </w:t>
      </w:r>
    </w:p>
    <w:p>
      <w:pPr>
        <w:pStyle w:val="Para2"/>
        <w:spacing w:line="240" w:lineRule="auto"/>
        <w:ind w:left="0" w:hanging="0"/>
        <w:rPr>
          <w:sz w:val="24"/>
          <w:szCs w:val="24"/>
          <w:sz w:val="24"/>
          <w:szCs w:val="24"/>
          <w:rFonts w:ascii="Cambria" w:eastAsia="Cambria" w:hAnsi="Cambria"/>
        </w:rPr>
      </w:pPr>
    </w:p>
    <w:p>
      <w:pPr>
        <w:pStyle w:val="Para1"/>
        <w:spacing w:line="240" w:lineRule="auto"/>
        <w:ind w:left="0" w:hanging="0"/>
        <w:rPr>
          <w:sz w:val="24"/>
          <w:szCs w:val="24"/>
          <w:sz w:val="24"/>
          <w:szCs w:val="24"/>
          <w:rFonts w:ascii="Cambria" w:eastAsia="Cambria" w:hAnsi="Cambria"/>
        </w:rPr>
      </w:pPr>
      <w:r>
        <w:rPr>
          <w:rStyle w:val="Character2"/>
          <w:sz w:val="24"/>
          <w:szCs w:val="24"/>
        </w:rPr>
        <w:t xml:space="preserve">“Interno” sta a significare che a noi interessano i produttori che stanno all’interno del nostro </w:t>
      </w:r>
      <w:r>
        <w:rPr>
          <w:rStyle w:val="Character2"/>
          <w:sz w:val="24"/>
          <w:szCs w:val="24"/>
        </w:rPr>
        <w:t xml:space="preserve">paese. </w:t>
      </w:r>
    </w:p>
    <w:p>
      <w:pPr>
        <w:pStyle w:val="Para2"/>
        <w:spacing w:line="240" w:lineRule="auto"/>
        <w:ind w:left="0" w:hanging="0"/>
        <w:rPr>
          <w:sz w:val="24"/>
          <w:szCs w:val="24"/>
          <w:sz w:val="24"/>
          <w:szCs w:val="24"/>
          <w:rFonts w:ascii="Cambria" w:eastAsia="Cambria" w:hAnsi="Cambria"/>
        </w:rPr>
      </w:pPr>
    </w:p>
    <w:p>
      <w:pPr>
        <w:pStyle w:val="Para1"/>
        <w:spacing w:line="240" w:lineRule="auto"/>
        <w:ind w:left="0" w:hanging="0"/>
        <w:rPr>
          <w:sz w:val="24"/>
          <w:szCs w:val="24"/>
          <w:sz w:val="24"/>
          <w:szCs w:val="24"/>
          <w:rFonts w:ascii="Cambria" w:eastAsia="Cambria" w:hAnsi="Cambria"/>
        </w:rPr>
      </w:pPr>
      <w:r>
        <w:rPr>
          <w:rStyle w:val="Character2"/>
          <w:sz w:val="24"/>
          <w:szCs w:val="24"/>
        </w:rPr>
        <w:t xml:space="preserve">Abbiamo due tipi di PIL:</w:t>
      </w:r>
    </w:p>
    <w:p>
      <w:pPr>
        <w:pStyle w:val="Para2"/>
        <w:spacing w:line="240" w:lineRule="auto"/>
        <w:ind w:left="0" w:hanging="0"/>
        <w:rPr>
          <w:sz w:val="24"/>
          <w:szCs w:val="24"/>
          <w:sz w:val="24"/>
          <w:szCs w:val="24"/>
          <w:rFonts w:ascii="Cambria" w:eastAsia="Cambria" w:hAnsi="Cambria"/>
        </w:rPr>
      </w:pPr>
    </w:p>
    <w:p>
      <w:pPr>
        <w:pStyle w:val="Para2"/>
        <w:spacing w:line="240" w:lineRule="auto"/>
        <w:ind w:left="0" w:hanging="0"/>
        <w:rPr>
          <w:sz w:val="24"/>
          <w:szCs w:val="24"/>
          <w:sz w:val="24"/>
          <w:szCs w:val="24"/>
          <w:rFonts w:ascii="Cambria" w:eastAsia="Cambria" w:hAnsi="Cambria"/>
        </w:rPr>
      </w:pPr>
    </w:p>
    <w:p>
      <w:pPr>
        <w:pStyle w:val="Para1"/>
        <w:spacing w:line="240" w:lineRule="auto"/>
        <w:ind w:left="0" w:hanging="0"/>
        <w:rPr>
          <w:i/>
          <w:sz w:val="24"/>
          <w:szCs w:val="24"/>
          <w:sz w:val="24"/>
          <w:szCs w:val="24"/>
          <w:rFonts w:ascii="Cambria" w:eastAsia="Cambria" w:hAnsi="Cambria"/>
        </w:rPr>
      </w:pPr>
      <w:r>
        <w:rPr>
          <w:rStyle w:val="Character11"/>
          <w:i/>
          <w:sz w:val="24"/>
          <w:szCs w:val="24"/>
        </w:rPr>
        <w:t xml:space="preserve">PIL Nominale</w:t>
      </w:r>
    </w:p>
    <w:p>
      <w:pPr>
        <w:pStyle w:val="Para1"/>
        <w:spacing w:line="240" w:lineRule="auto"/>
        <w:ind w:left="0" w:hanging="0"/>
        <w:rPr>
          <w:i/>
          <w:sz w:val="24"/>
          <w:szCs w:val="24"/>
          <w:sz w:val="24"/>
          <w:szCs w:val="24"/>
          <w:rFonts w:ascii="Cambria" w:eastAsia="Cambria" w:hAnsi="Cambria"/>
        </w:rPr>
      </w:pPr>
    </w:p>
    <w:p>
      <w:pPr>
        <w:pStyle w:val="Para1"/>
        <w:spacing w:line="240" w:lineRule="auto"/>
        <w:ind w:left="0" w:hanging="0"/>
        <w:rPr>
          <w:sz w:val="24"/>
          <w:szCs w:val="24"/>
          <w:sz w:val="24"/>
          <w:szCs w:val="24"/>
          <w:rFonts w:ascii="Cambria" w:eastAsia="Cambria" w:hAnsi="Cambria"/>
        </w:rPr>
      </w:pPr>
      <w:r>
        <w:rPr>
          <w:rStyle w:val="Character2"/>
          <w:sz w:val="24"/>
          <w:szCs w:val="24"/>
        </w:rPr>
        <w:t xml:space="preserve">Viene misurato sui prezzi correnti, cioè uso i prezzi dell’anno corrente.</w:t>
      </w:r>
    </w:p>
    <w:p>
      <w:pPr>
        <w:pStyle w:val="Para1"/>
        <w:spacing w:line="240" w:lineRule="auto"/>
        <w:ind w:left="0" w:hanging="0"/>
        <w:rPr>
          <w:sz w:val="24"/>
          <w:szCs w:val="24"/>
          <w:sz w:val="24"/>
          <w:szCs w:val="24"/>
          <w:rFonts w:ascii="Cambria" w:eastAsia="Cambria" w:hAnsi="Cambria"/>
        </w:rPr>
      </w:pPr>
      <w:r>
        <w:rPr>
          <w:rStyle w:val="Character2"/>
          <w:sz w:val="24"/>
          <w:szCs w:val="24"/>
        </w:rPr>
        <w:t xml:space="preserve">Si prende in considerazione la sommatoria di tutti i beni (da 1 a n), e per ogni bene si </w:t>
      </w:r>
      <w:r>
        <w:rPr>
          <w:rStyle w:val="Character2"/>
          <w:sz w:val="24"/>
          <w:szCs w:val="24"/>
        </w:rPr>
        <w:t xml:space="preserve">moltiplica il suo valore (cioè il prezzo corrente del bene) per la quantità di beni di questo tipo. </w:t>
      </w:r>
    </w:p>
    <w:p>
      <w:pPr>
        <w:pStyle w:val="Para1"/>
        <w:spacing w:line="240" w:lineRule="auto"/>
        <w:ind w:left="0" w:hanging="0"/>
        <w:rPr>
          <w:sz w:val="24"/>
          <w:szCs w:val="24"/>
          <w:sz w:val="24"/>
          <w:szCs w:val="24"/>
          <w:rFonts w:ascii="Cambria" w:eastAsia="Cambria" w:hAnsi="Cambria"/>
        </w:rPr>
      </w:pPr>
      <w:r>
        <w:rPr>
          <w:sz w:val="20"/>
        </w:rPr>
        <w:drawing>
          <wp:anchor distT="0" distB="0" distL="114300" distR="114300" simplePos="0" relativeHeight="251624961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67310</wp:posOffset>
            </wp:positionV>
            <wp:extent cx="2242185" cy="974725"/>
            <wp:effectExtent l="0" t="0" r="0" b="0"/>
            <wp:wrapNone/>
            <wp:docPr id="9" name="Picture 1" descr="/storage/emulated/0/.polarisOffice5/polarisTemp/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Office5/polarisTemp/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42820" cy="975360"/>
                    </a:xfrm>
                    <a:prstGeom prst="rect"/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anchor>
        </w:drawing>
      </w:r>
    </w:p>
    <w:p>
      <w:pPr>
        <w:pStyle w:val="Para2"/>
        <w:spacing w:line="240" w:lineRule="auto"/>
        <w:ind w:left="0" w:hanging="0"/>
        <w:rPr>
          <w:sz w:val="24"/>
          <w:szCs w:val="24"/>
          <w:sz w:val="24"/>
          <w:szCs w:val="24"/>
          <w:rFonts w:ascii="Cambria" w:eastAsia="Cambria" w:hAnsi="Cambria"/>
        </w:rPr>
      </w:pPr>
    </w:p>
    <w:p>
      <w:pPr>
        <w:pStyle w:val="Para2"/>
        <w:spacing w:line="240" w:lineRule="auto"/>
        <w:ind w:left="0" w:hanging="0"/>
        <w:rPr>
          <w:sz w:val="24"/>
          <w:szCs w:val="24"/>
          <w:sz w:val="24"/>
          <w:szCs w:val="24"/>
          <w:rFonts w:ascii="Cambria" w:eastAsia="Cambria" w:hAnsi="Cambria"/>
        </w:rPr>
      </w:pPr>
    </w:p>
    <w:p>
      <w:pPr>
        <w:pStyle w:val="Para2"/>
        <w:spacing w:line="240" w:lineRule="auto"/>
        <w:ind w:left="0" w:hanging="0"/>
        <w:rPr>
          <w:sz w:val="24"/>
          <w:szCs w:val="24"/>
          <w:sz w:val="24"/>
          <w:szCs w:val="24"/>
          <w:rFonts w:ascii="Cambria" w:eastAsia="Cambria" w:hAnsi="Cambria"/>
        </w:rPr>
      </w:pPr>
    </w:p>
    <w:p>
      <w:pPr>
        <w:pStyle w:val="Para2"/>
        <w:spacing w:line="240" w:lineRule="auto"/>
        <w:ind w:left="0" w:hanging="0"/>
        <w:rPr>
          <w:sz w:val="24"/>
          <w:szCs w:val="24"/>
          <w:sz w:val="24"/>
          <w:szCs w:val="24"/>
          <w:rFonts w:ascii="Cambria" w:eastAsia="Cambria" w:hAnsi="Cambria"/>
        </w:rPr>
      </w:pPr>
    </w:p>
    <w:p>
      <w:pPr>
        <w:pStyle w:val="Para2"/>
        <w:spacing w:line="240" w:lineRule="auto"/>
        <w:ind w:left="0" w:hanging="0"/>
        <w:rPr>
          <w:sz w:val="24"/>
          <w:szCs w:val="24"/>
          <w:sz w:val="24"/>
          <w:szCs w:val="24"/>
          <w:rFonts w:ascii="Cambria" w:eastAsia="Cambria" w:hAnsi="Cambria"/>
        </w:rPr>
      </w:pPr>
    </w:p>
    <w:p>
      <w:pPr>
        <w:pStyle w:val="Para2"/>
        <w:spacing w:line="240" w:lineRule="auto"/>
        <w:ind w:left="0" w:hanging="0"/>
        <w:rPr>
          <w:sz w:val="24"/>
          <w:szCs w:val="24"/>
          <w:sz w:val="24"/>
          <w:szCs w:val="24"/>
          <w:rFonts w:ascii="Cambria" w:eastAsia="Cambria" w:hAnsi="Cambria"/>
        </w:rPr>
      </w:pPr>
    </w:p>
    <w:p>
      <w:pPr>
        <w:pStyle w:val="Para2"/>
        <w:spacing w:line="240" w:lineRule="auto"/>
        <w:ind w:left="0" w:hanging="0"/>
        <w:rPr>
          <w:sz w:val="24"/>
          <w:szCs w:val="24"/>
          <w:sz w:val="24"/>
          <w:szCs w:val="24"/>
          <w:rFonts w:ascii="Cambria" w:eastAsia="Cambria" w:hAnsi="Cambria"/>
        </w:rPr>
      </w:pPr>
    </w:p>
    <w:p>
      <w:pPr>
        <w:pStyle w:val="Para1"/>
        <w:spacing w:line="240" w:lineRule="auto"/>
        <w:ind w:left="0" w:hanging="0"/>
        <w:rPr>
          <w:i/>
          <w:sz w:val="24"/>
          <w:szCs w:val="24"/>
          <w:sz w:val="24"/>
          <w:szCs w:val="24"/>
          <w:rFonts w:ascii="Cambria" w:eastAsia="Cambria" w:hAnsi="Cambria"/>
        </w:rPr>
      </w:pPr>
      <w:r>
        <w:rPr>
          <w:rStyle w:val="Character11"/>
          <w:i/>
          <w:sz w:val="24"/>
          <w:szCs w:val="24"/>
        </w:rPr>
        <w:t xml:space="preserve">PIL Reale</w:t>
      </w:r>
    </w:p>
    <w:p>
      <w:pPr>
        <w:pStyle w:val="Para2"/>
        <w:spacing w:line="240" w:lineRule="auto"/>
        <w:ind w:left="0" w:hanging="0"/>
        <w:rPr>
          <w:sz w:val="24"/>
          <w:szCs w:val="24"/>
          <w:sz w:val="24"/>
          <w:szCs w:val="24"/>
          <w:rFonts w:ascii="Cambria" w:eastAsia="Cambria" w:hAnsi="Cambria"/>
        </w:rPr>
      </w:pPr>
    </w:p>
    <w:p>
      <w:pPr>
        <w:pStyle w:val="Para1"/>
        <w:spacing w:line="240" w:lineRule="auto"/>
        <w:ind w:left="0" w:hanging="0"/>
        <w:rPr>
          <w:sz w:val="24"/>
          <w:szCs w:val="24"/>
          <w:sz w:val="24"/>
          <w:szCs w:val="24"/>
          <w:rFonts w:ascii="Cambria" w:eastAsia="Cambria" w:hAnsi="Cambria"/>
        </w:rPr>
      </w:pPr>
      <w:r>
        <w:rPr>
          <w:rStyle w:val="Character2"/>
          <w:sz w:val="24"/>
          <w:szCs w:val="24"/>
        </w:rPr>
        <w:t xml:space="preserve">Non sempre sono interessato ad una misura esclusiva in valore. </w:t>
      </w:r>
    </w:p>
    <w:p>
      <w:pPr>
        <w:pStyle w:val="Para1"/>
        <w:spacing w:line="240" w:lineRule="auto"/>
        <w:ind w:left="0" w:hanging="0"/>
        <w:rPr>
          <w:sz w:val="24"/>
          <w:szCs w:val="24"/>
          <w:sz w:val="24"/>
          <w:szCs w:val="24"/>
          <w:rFonts w:ascii="Cambria" w:eastAsia="Cambria" w:hAnsi="Cambria"/>
        </w:rPr>
      </w:pPr>
      <w:r>
        <w:rPr>
          <w:rStyle w:val="Character2"/>
          <w:sz w:val="24"/>
          <w:szCs w:val="24"/>
        </w:rPr>
        <w:t xml:space="preserve">Per poter misurare il benessere di un paese vorrei poter avere una misura in termini di “</w:t>
      </w:r>
      <w:r>
        <w:rPr>
          <w:rStyle w:val="Character2"/>
          <w:sz w:val="24"/>
          <w:szCs w:val="24"/>
        </w:rPr>
        <w:t>quantità”.</w:t>
      </w:r>
    </w:p>
    <w:p>
      <w:pPr>
        <w:pStyle w:val="Para2"/>
        <w:spacing w:line="240" w:lineRule="auto"/>
        <w:ind w:left="0" w:hanging="0"/>
        <w:rPr>
          <w:sz w:val="24"/>
          <w:szCs w:val="24"/>
          <w:sz w:val="24"/>
          <w:szCs w:val="24"/>
          <w:rFonts w:ascii="Cambria" w:eastAsia="Cambria" w:hAnsi="Cambria"/>
        </w:rPr>
      </w:pPr>
    </w:p>
    <w:p>
      <w:pPr>
        <w:pStyle w:val="Para1"/>
        <w:spacing w:line="240" w:lineRule="auto"/>
        <w:ind w:left="0" w:hanging="0"/>
        <w:rPr>
          <w:sz w:val="24"/>
          <w:szCs w:val="24"/>
          <w:sz w:val="24"/>
          <w:szCs w:val="24"/>
          <w:rFonts w:ascii="Cambria" w:eastAsia="Cambria" w:hAnsi="Cambria"/>
        </w:rPr>
      </w:pPr>
      <w:r>
        <w:rPr>
          <w:rStyle w:val="Character2"/>
          <w:sz w:val="24"/>
          <w:szCs w:val="24"/>
        </w:rPr>
        <w:t xml:space="preserve">Esempio: ipotizziamo che in un paese si produce solo grano, e il grano per l’anno corrente è </w:t>
      </w:r>
      <w:r>
        <w:rPr>
          <w:rStyle w:val="Character2"/>
          <w:sz w:val="24"/>
          <w:szCs w:val="24"/>
        </w:rPr>
        <w:t xml:space="preserve">valutato 1€ al kilo; </w:t>
      </w:r>
    </w:p>
    <w:p>
      <w:pPr>
        <w:pStyle w:val="Para1"/>
        <w:spacing w:line="240" w:lineRule="auto"/>
        <w:ind w:left="0" w:hanging="0"/>
        <w:rPr>
          <w:sz w:val="24"/>
          <w:szCs w:val="24"/>
          <w:sz w:val="24"/>
          <w:szCs w:val="24"/>
          <w:rFonts w:ascii="Cambria" w:eastAsia="Cambria" w:hAnsi="Cambria"/>
        </w:rPr>
      </w:pPr>
      <w:r>
        <w:rPr>
          <w:rStyle w:val="Character2"/>
          <w:sz w:val="24"/>
          <w:szCs w:val="24"/>
        </w:rPr>
        <w:t xml:space="preserve">sempre per ipotesi, assumiamo che nell’anno successivo si produce la stessa quantità di grano </w:t>
      </w:r>
      <w:r>
        <w:rPr>
          <w:rStyle w:val="Character2"/>
          <w:sz w:val="24"/>
          <w:szCs w:val="24"/>
        </w:rPr>
        <w:t xml:space="preserve">ma che il suo valore sia raddoppiato, arrivando a 2€ al kilo; </w:t>
      </w:r>
    </w:p>
    <w:p>
      <w:pPr>
        <w:pStyle w:val="Para1"/>
        <w:spacing w:line="240" w:lineRule="auto"/>
        <w:ind w:left="0" w:hanging="0"/>
        <w:rPr>
          <w:sz w:val="24"/>
          <w:szCs w:val="24"/>
          <w:sz w:val="24"/>
          <w:szCs w:val="24"/>
          <w:rFonts w:ascii="Cambria" w:eastAsia="Cambria" w:hAnsi="Cambria"/>
        </w:rPr>
      </w:pPr>
      <w:r>
        <w:rPr>
          <w:rStyle w:val="Character2"/>
          <w:sz w:val="24"/>
          <w:szCs w:val="24"/>
        </w:rPr>
        <w:t xml:space="preserve">Nel calcolo del PIL per l’anno corrente, mi trovo un valore doppio rispetto all’anno precedente. </w:t>
      </w:r>
      <w:r>
        <w:rPr>
          <w:rStyle w:val="Character2"/>
          <w:sz w:val="24"/>
          <w:szCs w:val="24"/>
        </w:rPr>
        <w:t xml:space="preserve">Il PIL è raddoppiato ma questa non è una misura dell’incremento di benessere o di maggiore </w:t>
      </w:r>
      <w:r>
        <w:rPr>
          <w:rStyle w:val="Character2"/>
          <w:sz w:val="24"/>
          <w:szCs w:val="24"/>
        </w:rPr>
        <w:t xml:space="preserve">produzione che si è realizzata nel paese. </w:t>
      </w:r>
    </w:p>
    <w:p>
      <w:pPr>
        <w:pStyle w:val="Para2"/>
        <w:spacing w:line="240" w:lineRule="auto"/>
        <w:ind w:left="0" w:hanging="0"/>
        <w:rPr>
          <w:sz w:val="24"/>
          <w:szCs w:val="24"/>
          <w:sz w:val="24"/>
          <w:szCs w:val="24"/>
          <w:rFonts w:ascii="Cambria" w:eastAsia="Cambria" w:hAnsi="Cambria"/>
        </w:rPr>
      </w:pPr>
    </w:p>
    <w:p>
      <w:pPr>
        <w:pStyle w:val="Para1"/>
        <w:spacing w:line="240" w:lineRule="auto"/>
        <w:ind w:left="0" w:hanging="0"/>
        <w:rPr>
          <w:sz w:val="24"/>
          <w:szCs w:val="24"/>
          <w:sz w:val="24"/>
          <w:szCs w:val="24"/>
          <w:rFonts w:ascii="Cambria" w:eastAsia="Cambria" w:hAnsi="Cambria"/>
        </w:rPr>
      </w:pPr>
      <w:r>
        <w:rPr>
          <w:rStyle w:val="Character2"/>
          <w:sz w:val="24"/>
          <w:szCs w:val="24"/>
        </w:rPr>
        <w:t xml:space="preserve">Devo cercare di avere una misura del PIL, sempre in valore, ma avere in qualche modo un’appr</w:t>
      </w:r>
      <w:r>
        <w:rPr>
          <w:rStyle w:val="Character2"/>
          <w:sz w:val="24"/>
          <w:szCs w:val="24"/>
        </w:rPr>
        <w:t xml:space="preserve">ossimazione di quelle che sono le quantità. </w:t>
      </w:r>
    </w:p>
    <w:p>
      <w:pPr>
        <w:pStyle w:val="Para1"/>
        <w:spacing w:line="240" w:lineRule="auto"/>
        <w:ind w:left="0" w:hanging="0"/>
        <w:rPr>
          <w:sz w:val="24"/>
          <w:szCs w:val="24"/>
          <w:sz w:val="24"/>
          <w:szCs w:val="24"/>
          <w:rFonts w:ascii="Cambria" w:eastAsia="Cambria" w:hAnsi="Cambria"/>
        </w:rPr>
      </w:pPr>
      <w:r>
        <w:rPr>
          <w:rStyle w:val="Character2"/>
          <w:sz w:val="24"/>
          <w:szCs w:val="24"/>
        </w:rPr>
        <w:t xml:space="preserve">Utilizziamo quindi il PIL Reale (a prezzi costanti):</w:t>
      </w:r>
      <w:r>
        <w:rPr>
          <w:rStyle w:val="Character2"/>
          <w:sz w:val="24"/>
          <w:szCs w:val="24"/>
        </w:rPr>
        <w:br/>
      </w:r>
    </w:p>
    <w:p>
      <w:pPr>
        <w:pStyle w:val="Para1"/>
        <w:spacing w:line="240" w:lineRule="auto"/>
        <w:ind w:left="0" w:hanging="0"/>
        <w:rPr>
          <w:sz w:val="24"/>
          <w:szCs w:val="24"/>
          <w:sz w:val="24"/>
          <w:szCs w:val="24"/>
          <w:rFonts w:ascii="Cambria" w:eastAsia="Cambria" w:hAnsi="Cambria"/>
        </w:rPr>
      </w:pPr>
      <w:r>
        <w:rPr>
          <w:sz w:val="20"/>
        </w:rPr>
        <w:drawing>
          <wp:inline distT="0" distB="0" distL="0" distR="0">
            <wp:extent cx="2113915" cy="978535"/>
            <wp:effectExtent l="0" t="0" r="0" b="12700"/>
            <wp:docPr id="11" name="Picture 2" descr="/storage/emulated/0/.polarisOffice5/polarisTemp/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storage/emulated/0/.polarisOffice5/polarisTemp/image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14550" cy="979170"/>
                    </a:xfrm>
                    <a:prstGeom prst="rect"/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Para2"/>
        <w:spacing w:line="240" w:lineRule="auto"/>
        <w:ind w:left="0" w:hanging="0"/>
        <w:rPr>
          <w:sz w:val="24"/>
          <w:szCs w:val="24"/>
          <w:sz w:val="24"/>
          <w:szCs w:val="24"/>
          <w:rFonts w:ascii="Cambria" w:eastAsia="Cambria" w:hAnsi="Cambria"/>
        </w:rPr>
      </w:pPr>
    </w:p>
    <w:p>
      <w:pPr>
        <w:pStyle w:val="Para1"/>
        <w:spacing w:line="240" w:lineRule="auto"/>
        <w:ind w:left="0" w:hanging="0"/>
        <w:rPr>
          <w:sz w:val="24"/>
          <w:szCs w:val="24"/>
          <w:sz w:val="24"/>
          <w:szCs w:val="24"/>
          <w:rFonts w:ascii="Cambria" w:eastAsia="Cambria" w:hAnsi="Cambria"/>
        </w:rPr>
      </w:pPr>
      <w:r>
        <w:rPr>
          <w:rStyle w:val="Character2"/>
          <w:sz w:val="24"/>
          <w:szCs w:val="24"/>
        </w:rPr>
        <w:t xml:space="preserve">Moltiplichiamo le quantità con i prezzi di un anno di riferimento base. </w:t>
      </w:r>
    </w:p>
    <w:p>
      <w:pPr>
        <w:pStyle w:val="Para2"/>
        <w:spacing w:line="240" w:lineRule="auto"/>
        <w:ind w:left="0" w:hanging="0"/>
        <w:rPr>
          <w:sz w:val="24"/>
          <w:szCs w:val="24"/>
          <w:sz w:val="24"/>
          <w:szCs w:val="24"/>
          <w:rFonts w:ascii="Cambria" w:eastAsia="Cambria" w:hAnsi="Cambria"/>
        </w:rPr>
      </w:pPr>
    </w:p>
    <w:p>
      <w:pPr>
        <w:pStyle w:val="Para2"/>
        <w:spacing w:line="240" w:lineRule="auto"/>
        <w:ind w:left="0" w:hanging="0"/>
        <w:rPr>
          <w:sz w:val="24"/>
          <w:szCs w:val="24"/>
          <w:sz w:val="24"/>
          <w:szCs w:val="24"/>
          <w:rFonts w:ascii="Cambria" w:eastAsia="Cambria" w:hAnsi="Cambria"/>
        </w:rPr>
      </w:pPr>
    </w:p>
    <w:sectPr>
      <w:pgSz w:w="11900" w:h="16840"/>
      <w:pgMar w:top="1417" w:right="1134" w:bottom="1134" w:left="1134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ＭＳ 明朝">
    <w:panose1 w:val="020F0502020204030204"/>
    <w:charset w:val="128"/>
    <w:family w:val="mordern"/>
    <w:pitch w:val="variable"/>
    <w:sig w:usb0="A00002EF" w:usb1="4000207B" w:usb2="00000000" w:usb3="00000000" w:csb0="0000009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ＭＳ ゴシック">
    <w:panose1 w:val="020F0502020204030204"/>
    <w:charset w:val="128"/>
    <w:family w:val="mordern"/>
    <w:pitch w:val="variable"/>
    <w:sig w:usb0="A00002EF" w:usb1="4000207B" w:usb2="00000000" w:usb3="00000000" w:csb0="0000009F" w:csb1="00000000"/>
  </w:font>
  <w:font w:name="Lucida Grande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nsid w:val="0"/>
    <w:multiLevelType w:val="hybridMultilevel"/>
    <w:tmpl w:val="431733582"/>
    <w:lvl w:ilvl="0">
      <w:start w:val="0"/>
      <w:numFmt w:val="bullet"/>
      <w:lvlText w:val="-"/>
      <w:pPr>
        <w:ind w:left="420" w:hanging="360"/>
      </w:pPr>
      <w:rPr>
        <w:rFonts w:ascii="Cambria" w:eastAsia="Cambria" w:hAnsi="Cambria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1140" w:hanging="360"/>
      </w:pPr>
      <w:rPr>
        <w:rFonts w:ascii="Calibri" w:eastAsia="Calibri" w:hAnsi="Calibri" w:hint="default"/>
      </w:rPr>
      <w:rPr>
        <w:b w:val="false"/>
        <w:spacing w:val="5"/>
        <w:sz w:val="52"/>
        <w:szCs w:val="52"/>
        <w:color w:val="17365D"/>
      </w:rPr>
    </w:lvl>
    <w:lvl w:ilvl="2">
      <w:start w:val="1"/>
      <w:numFmt w:val="bullet"/>
      <w:lvlText w:val="§"/>
      <w:pPr>
        <w:ind w:left="1860" w:hanging="360"/>
      </w:pPr>
      <w:rPr>
        <w:rFonts w:ascii="Calibri" w:eastAsia="Calibri" w:hAnsi="Calibri" w:hint="default"/>
      </w:rPr>
      <w:rPr>
        <w:b w:val="false"/>
        <w:spacing w:val="5"/>
        <w:sz w:val="52"/>
        <w:szCs w:val="52"/>
        <w:color w:val="17365D"/>
      </w:rPr>
    </w:lvl>
    <w:lvl w:ilvl="3">
      <w:start w:val="1"/>
      <w:numFmt w:val="bullet"/>
      <w:lvlText w:val="·"/>
      <w:pPr>
        <w:ind w:left="2580" w:hanging="360"/>
      </w:pPr>
      <w:rPr>
        <w:rFonts w:ascii="Calibri" w:eastAsia="Calibri" w:hAnsi="Calibri" w:hint="default"/>
      </w:rPr>
      <w:rPr>
        <w:b w:val="false"/>
        <w:spacing w:val="5"/>
        <w:sz w:val="52"/>
        <w:szCs w:val="52"/>
        <w:color w:val="17365D"/>
      </w:rPr>
    </w:lvl>
    <w:lvl w:ilvl="4">
      <w:start w:val="1"/>
      <w:numFmt w:val="bullet"/>
      <w:lvlText w:val="o"/>
      <w:pPr>
        <w:ind w:left="3300" w:hanging="360"/>
      </w:pPr>
      <w:rPr>
        <w:rFonts w:ascii="Calibri" w:eastAsia="Calibri" w:hAnsi="Calibri" w:hint="default"/>
      </w:rPr>
      <w:rPr>
        <w:b w:val="false"/>
        <w:spacing w:val="5"/>
        <w:sz w:val="52"/>
        <w:szCs w:val="52"/>
        <w:color w:val="17365D"/>
      </w:rPr>
    </w:lvl>
    <w:lvl w:ilvl="5">
      <w:start w:val="1"/>
      <w:numFmt w:val="bullet"/>
      <w:lvlText w:val="§"/>
      <w:pPr>
        <w:ind w:left="4020" w:hanging="360"/>
      </w:pPr>
      <w:rPr>
        <w:rFonts w:ascii="Calibri" w:eastAsia="Calibri" w:hAnsi="Calibri" w:hint="default"/>
      </w:rPr>
      <w:rPr>
        <w:b w:val="false"/>
        <w:spacing w:val="5"/>
        <w:sz w:val="52"/>
        <w:szCs w:val="52"/>
        <w:color w:val="17365D"/>
      </w:rPr>
    </w:lvl>
    <w:lvl w:ilvl="6">
      <w:start w:val="1"/>
      <w:numFmt w:val="bullet"/>
      <w:lvlText w:val="·"/>
      <w:pPr>
        <w:ind w:left="4740" w:hanging="360"/>
      </w:pPr>
      <w:rPr>
        <w:rFonts w:ascii="Calibri" w:eastAsia="Calibri" w:hAnsi="Calibri" w:hint="default"/>
      </w:rPr>
      <w:rPr>
        <w:b w:val="false"/>
        <w:spacing w:val="5"/>
        <w:sz w:val="52"/>
        <w:szCs w:val="52"/>
        <w:color w:val="17365D"/>
      </w:rPr>
    </w:lvl>
    <w:lvl w:ilvl="7">
      <w:start w:val="1"/>
      <w:numFmt w:val="bullet"/>
      <w:lvlText w:val="o"/>
      <w:pPr>
        <w:ind w:left="5460" w:hanging="360"/>
      </w:pPr>
      <w:rPr>
        <w:rFonts w:ascii="Calibri" w:eastAsia="Calibri" w:hAnsi="Calibri" w:hint="default"/>
      </w:rPr>
      <w:rPr>
        <w:b w:val="false"/>
        <w:spacing w:val="5"/>
        <w:sz w:val="52"/>
        <w:szCs w:val="52"/>
        <w:color w:val="17365D"/>
      </w:rPr>
    </w:lvl>
    <w:lvl w:ilvl="8">
      <w:start w:val="1"/>
      <w:numFmt w:val="bullet"/>
      <w:lvlText w:val="§"/>
      <w:pPr>
        <w:ind w:left="6180" w:hanging="360"/>
      </w:pPr>
      <w:rPr>
        <w:rFonts w:ascii="Calibri" w:eastAsia="Calibri" w:hAnsi="Calibri" w:hint="default"/>
      </w:rPr>
      <w:rPr>
        <w:b w:val="false"/>
        <w:spacing w:val="5"/>
        <w:sz w:val="52"/>
        <w:szCs w:val="52"/>
        <w:color w:val="17365D"/>
      </w:rPr>
    </w:lvl>
  </w:abstractNum>
  <w:abstractNum w:abstractNumId="1">
    <w:nsid w:val="1"/>
    <w:multiLevelType w:val="hybridMultilevel"/>
    <w:tmpl w:val="1925266420"/>
    <w:lvl w:ilvl="0">
      <w:start w:val="0"/>
      <w:numFmt w:val="bullet"/>
      <w:lvlText w:val="-"/>
      <w:pPr>
        <w:ind w:left="420" w:hanging="360"/>
      </w:pPr>
      <w:rPr>
        <w:rFonts w:ascii="Cambria" w:eastAsia="Cambria" w:hAnsi="Cambria" w:hint="default"/>
      </w:rPr>
      <w:rPr>
        <w:b w:val="false"/>
        <w:sz w:val="24"/>
        <w:szCs w:val="24"/>
        <w:color w:val="000000"/>
      </w:rPr>
    </w:lvl>
    <w:lvl w:ilvl="1">
      <w:start w:val="0"/>
      <w:numFmt w:val="bullet"/>
      <w:lvlText w:val="o"/>
      <w:pPr>
        <w:ind w:left="1140" w:hanging="360"/>
      </w:pPr>
      <w:rPr>
        <w:rFonts w:ascii="Courier New" w:eastAsia="Courier New" w:hAnsi="Courier New" w:hint="default"/>
      </w:rPr>
      <w:rPr>
        <w:b w:val="false"/>
        <w:sz w:val="24"/>
        <w:szCs w:val="24"/>
        <w:color w:val="000000"/>
      </w:rPr>
    </w:lvl>
    <w:lvl w:ilvl="2">
      <w:start w:val="1"/>
      <w:numFmt w:val="bullet"/>
      <w:lvlText w:val="§"/>
      <w:pPr>
        <w:ind w:left="1860" w:hanging="360"/>
      </w:pPr>
      <w:rPr>
        <w:rFonts w:ascii="Calibri" w:eastAsia="Calibri" w:hAnsi="Calibri" w:hint="default"/>
      </w:rPr>
      <w:rPr>
        <w:b w:val="false"/>
        <w:spacing w:val="5"/>
        <w:sz w:val="52"/>
        <w:szCs w:val="52"/>
        <w:color w:val="17365D"/>
      </w:rPr>
    </w:lvl>
    <w:lvl w:ilvl="3">
      <w:start w:val="1"/>
      <w:numFmt w:val="bullet"/>
      <w:lvlText w:val="·"/>
      <w:pPr>
        <w:ind w:left="2580" w:hanging="360"/>
      </w:pPr>
      <w:rPr>
        <w:rFonts w:ascii="Calibri" w:eastAsia="Calibri" w:hAnsi="Calibri" w:hint="default"/>
      </w:rPr>
      <w:rPr>
        <w:b w:val="false"/>
        <w:spacing w:val="5"/>
        <w:sz w:val="52"/>
        <w:szCs w:val="52"/>
        <w:color w:val="17365D"/>
      </w:rPr>
    </w:lvl>
    <w:lvl w:ilvl="4">
      <w:start w:val="1"/>
      <w:numFmt w:val="bullet"/>
      <w:lvlText w:val="o"/>
      <w:pPr>
        <w:ind w:left="3300" w:hanging="360"/>
      </w:pPr>
      <w:rPr>
        <w:rFonts w:ascii="Calibri" w:eastAsia="Calibri" w:hAnsi="Calibri" w:hint="default"/>
      </w:rPr>
      <w:rPr>
        <w:b w:val="false"/>
        <w:spacing w:val="5"/>
        <w:sz w:val="52"/>
        <w:szCs w:val="52"/>
        <w:color w:val="17365D"/>
      </w:rPr>
    </w:lvl>
    <w:lvl w:ilvl="5">
      <w:start w:val="1"/>
      <w:numFmt w:val="bullet"/>
      <w:lvlText w:val="§"/>
      <w:pPr>
        <w:ind w:left="4020" w:hanging="360"/>
      </w:pPr>
      <w:rPr>
        <w:rFonts w:ascii="Calibri" w:eastAsia="Calibri" w:hAnsi="Calibri" w:hint="default"/>
      </w:rPr>
      <w:rPr>
        <w:b w:val="false"/>
        <w:spacing w:val="5"/>
        <w:sz w:val="52"/>
        <w:szCs w:val="52"/>
        <w:color w:val="17365D"/>
      </w:rPr>
    </w:lvl>
    <w:lvl w:ilvl="6">
      <w:start w:val="1"/>
      <w:numFmt w:val="bullet"/>
      <w:lvlText w:val="·"/>
      <w:pPr>
        <w:ind w:left="4740" w:hanging="360"/>
      </w:pPr>
      <w:rPr>
        <w:rFonts w:ascii="Calibri" w:eastAsia="Calibri" w:hAnsi="Calibri" w:hint="default"/>
      </w:rPr>
      <w:rPr>
        <w:b w:val="false"/>
        <w:spacing w:val="5"/>
        <w:sz w:val="52"/>
        <w:szCs w:val="52"/>
        <w:color w:val="17365D"/>
      </w:rPr>
    </w:lvl>
    <w:lvl w:ilvl="7">
      <w:start w:val="1"/>
      <w:numFmt w:val="bullet"/>
      <w:lvlText w:val="o"/>
      <w:pPr>
        <w:ind w:left="5460" w:hanging="360"/>
      </w:pPr>
      <w:rPr>
        <w:rFonts w:ascii="Calibri" w:eastAsia="Calibri" w:hAnsi="Calibri" w:hint="default"/>
      </w:rPr>
      <w:rPr>
        <w:b w:val="false"/>
        <w:spacing w:val="5"/>
        <w:sz w:val="52"/>
        <w:szCs w:val="52"/>
        <w:color w:val="17365D"/>
      </w:rPr>
    </w:lvl>
    <w:lvl w:ilvl="8">
      <w:start w:val="1"/>
      <w:numFmt w:val="bullet"/>
      <w:lvlText w:val="§"/>
      <w:pPr>
        <w:ind w:left="6180" w:hanging="360"/>
      </w:pPr>
      <w:rPr>
        <w:rFonts w:ascii="Calibri" w:eastAsia="Calibri" w:hAnsi="Calibri" w:hint="default"/>
      </w:rPr>
      <w:rPr>
        <w:b w:val="false"/>
        <w:spacing w:val="5"/>
        <w:sz w:val="52"/>
        <w:szCs w:val="52"/>
        <w:color w:val="17365D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spacing w:after="300"/>
      <w:jc w:val="left"/>
      <w:wordWrap w:val="false"/>
      <w:ind w:left="0" w:hanging="0"/>
      <w:pBdr>
        <w:bottom w:val="single" w:sz="8" w:space="0" w:color="4F81BD"/>
      </w:pBdr>
      <w:rPr/>
    </w:pPr>
  </w:style>
  <w:style w:type="paragraph" w:customStyle="1" w:styleId="Para1">
    <w:name w:val="ParaAttribute1"/>
    <w:pPr>
      <w:jc w:val="left"/>
      <w:wordWrap w:val="false"/>
      <w:ind w:left="0" w:hanging="0"/>
      <w:rPr/>
    </w:pPr>
  </w:style>
  <w:style w:type="paragraph" w:customStyle="1" w:styleId="Para2">
    <w:name w:val="ParaAttribute2"/>
    <w:pPr>
      <w:jc w:val="left"/>
      <w:wordWrap w:val="false"/>
      <w:ind w:left="0" w:hanging="0"/>
      <w:widowControl w:val="false"/>
      <w:rPr/>
    </w:pPr>
  </w:style>
  <w:style w:type="paragraph" w:customStyle="1" w:styleId="Para3">
    <w:name w:val="ParaAttribute3"/>
    <w:pPr>
      <w:jc w:val="left"/>
      <w:wordWrap w:val="false"/>
      <w:ind w:left="420" w:hanging="360"/>
      <w:rPr/>
    </w:pPr>
  </w:style>
  <w:style w:type="paragraph" w:customStyle="1" w:styleId="Para4">
    <w:name w:val="ParaAttribute4"/>
    <w:pPr>
      <w:jc w:val="left"/>
      <w:wordWrap w:val="false"/>
      <w:ind w:left="1140" w:hanging="360"/>
      <w:rPr/>
    </w:pPr>
  </w:style>
  <w:style w:type="paragraph" w:customStyle="1" w:styleId="Para5">
    <w:name w:val="ParaAttribute5"/>
    <w:pPr>
      <w:spacing w:before="200" w:after="280"/>
      <w:jc w:val="left"/>
      <w:wordWrap w:val="false"/>
      <w:ind w:left="936" w:right="936" w:firstLine="0"/>
      <w:pBdr>
        <w:bottom w:val="single" w:sz="4" w:space="0" w:color="4F81BD"/>
      </w:pBdr>
      <w:rPr/>
    </w:pPr>
  </w:style>
  <w:style w:type="paragraph" w:customStyle="1" w:styleId="Para6">
    <w:name w:val="ParaAttribute6"/>
    <w:pPr>
      <w:jc w:val="left"/>
      <w:wordWrap w:val="false"/>
      <w:ind w:left="0" w:hanging="0"/>
      <w:widowControl w:val="false"/>
      <w:rPr/>
    </w:pPr>
  </w:style>
  <w:style w:type="paragraph" w:customStyle="1" w:styleId="Para7">
    <w:name w:val="ParaAttribute7"/>
    <w:pPr>
      <w:jc w:val="left"/>
      <w:wordWrap w:val="false"/>
      <w:ind w:left="0" w:hanging="0"/>
      <w:widowControl w:val="false"/>
      <w:rPr/>
    </w:pPr>
  </w:style>
  <w:style w:type="paragraph" w:customStyle="1" w:styleId="Para8">
    <w:name w:val="ParaAttribute8"/>
    <w:pPr>
      <w:jc w:val="left"/>
      <w:wordWrap w:val="false"/>
      <w:ind w:left="0" w:hanging="0"/>
      <w:widowControl w:val="false"/>
      <w:rPr/>
    </w:pPr>
  </w:style>
  <w:style w:type="paragraph" w:customStyle="1" w:styleId="Para9">
    <w:name w:val="ParaAttribute9"/>
    <w:pPr>
      <w:jc w:val="left"/>
      <w:wordWrap w:val="false"/>
      <w:ind w:left="0" w:hanging="0"/>
      <w:widowControl w:val="false"/>
      <w:rPr/>
    </w:pPr>
  </w:style>
  <w:style w:type="paragraph" w:customStyle="1" w:styleId="Para10">
    <w:name w:val="ParaAttribute10"/>
    <w:pPr>
      <w:jc w:val="left"/>
      <w:wordWrap w:val="false"/>
      <w:ind w:left="0" w:hanging="0"/>
      <w:widowControl w:val="false"/>
      <w:rPr/>
    </w:pPr>
  </w:style>
  <w:style w:type="paragraph" w:customStyle="1" w:styleId="Para11">
    <w:name w:val="ParaAttribute11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Calibri" w:eastAsia="Calibri"/>
      <w:spacing w:val="5"/>
      <w:color w:val="17365D"/>
      <w:sz w:val="52"/>
    </w:rPr>
  </w:style>
  <w:style w:type="character" w:customStyle="1" w:styleId="Character1">
    <w:name w:val="CharAttribute1"/>
    <w:rPr>
      <w:rFonts w:ascii="Cambria" w:eastAsia="Cambria"/>
      <w:sz w:val="24"/>
    </w:rPr>
  </w:style>
  <w:style w:type="character" w:customStyle="1" w:styleId="Character2">
    <w:name w:val="CharAttribute2"/>
    <w:rPr>
      <w:rFonts w:ascii="Cambria" w:eastAsia="Cambria"/>
      <w:sz w:val="24"/>
    </w:rPr>
  </w:style>
  <w:style w:type="character" w:customStyle="1" w:styleId="Character3">
    <w:name w:val="CharAttribute3"/>
    <w:rPr>
      <w:rFonts w:ascii="Cambria" w:eastAsia="Cambria"/>
      <w:sz w:val="24"/>
    </w:rPr>
  </w:style>
  <w:style w:type="character" w:customStyle="1" w:styleId="Character4">
    <w:name w:val="CharAttribute4"/>
    <w:rPr>
      <w:rFonts w:ascii="Cambria" w:eastAsia="Cambria"/>
      <w:sz w:val="24"/>
    </w:rPr>
  </w:style>
  <w:style w:type="character" w:customStyle="1" w:styleId="Character5">
    <w:name w:val="CharAttribute5"/>
    <w:rPr>
      <w:rFonts w:ascii="Cambria" w:eastAsia="Cambria"/>
      <w:sz w:val="24"/>
    </w:rPr>
  </w:style>
  <w:style w:type="character" w:customStyle="1" w:styleId="Character6">
    <w:name w:val="CharAttribute6"/>
    <w:rPr>
      <w:rFonts w:ascii="Courier New" w:eastAsia="Courier New"/>
      <w:sz w:val="24"/>
    </w:rPr>
  </w:style>
  <w:style w:type="character" w:customStyle="1" w:styleId="Character7">
    <w:name w:val="CharAttribute7"/>
    <w:rPr>
      <w:rFonts w:ascii="Courier New" w:eastAsia="Courier New"/>
      <w:sz w:val="24"/>
    </w:rPr>
  </w:style>
  <w:style w:type="character" w:customStyle="1" w:styleId="Character8">
    <w:name w:val="CharAttribute8"/>
    <w:rPr>
      <w:rFonts w:ascii="Cambria" w:eastAsia="Cambria"/>
      <w:u w:val="single"/>
      <w:sz w:val="24"/>
    </w:rPr>
  </w:style>
  <w:style w:type="character" w:customStyle="1" w:styleId="Character9">
    <w:name w:val="CharAttribute9"/>
    <w:rPr>
      <w:rFonts w:ascii="Cambria" w:eastAsia="Cambria"/>
      <w:i/>
      <w:b/>
      <w:color w:val="4F81BD"/>
      <w:sz w:val="24"/>
    </w:rPr>
  </w:style>
  <w:style w:type="character" w:customStyle="1" w:styleId="Character10">
    <w:name w:val="CharAttribute10"/>
    <w:rPr>
      <w:rFonts w:ascii="Cambria" w:eastAsia="Cambria"/>
      <w:u w:val="single"/>
      <w:i/>
      <w:sz w:val="24"/>
    </w:rPr>
  </w:style>
  <w:style w:type="character" w:customStyle="1" w:styleId="Character11">
    <w:name w:val="CharAttribute11"/>
    <w:rPr>
      <w:rFonts w:ascii="Cambria" w:eastAsia="Cambria"/>
      <w:u w:val="single"/>
      <w:i/>
      <w:sz w:val="24"/>
    </w:rPr>
  </w:style>
  <w:style w:type="character" w:customStyle="1" w:styleId="Character12">
    <w:name w:val="CharAttribute12"/>
    <w:rPr>
      <w:rFonts w:ascii="Calibri" w:eastAsia="Calibri"/>
      <w:spacing w:val="5"/>
      <w:color w:val="17365D"/>
      <w:sz w:val="52"/>
    </w:rPr>
  </w:style>
  <w:style w:type="character" w:customStyle="1" w:styleId="Character13">
    <w:name w:val="CharAttribute13"/>
    <w:rPr>
      <w:rFonts w:ascii="Cambria" w:eastAsia="Cambria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image" Target="media/image1.png"></Relationship><Relationship Id="rId7" Type="http://schemas.openxmlformats.org/officeDocument/2006/relationships/image" Target="media/image2.png"></Relationship><Relationship Id="rId8" Type="http://schemas.openxmlformats.org/officeDocument/2006/relationships/image" Target="media/image1.png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3617</Characters>
  <CharactersWithSpaces>0</CharactersWithSpaces>
  <DocSecurity>0</DocSecurity>
  <HyperlinksChanged>false</HyperlinksChanged>
  <Lines>25</Lines>
  <LinksUpToDate>false</LinksUpToDate>
  <Pages>2</Pages>
  <Paragraphs>7</Paragraphs>
  <Words>540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Condor</dc:creator>
  <cp:lastModifiedBy>Condor</cp:lastModifiedBy>
  <dcterms:modified xsi:type="dcterms:W3CDTF">2014-05-05T19:08:00Z</dcterms:modified>
</cp:coreProperties>
</file>