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ASANA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asana.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Asana to Fivetran, you need access to an active Asana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will be redirected to Asana's login page where you can log in to your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sync mode: Sync All Projects or Sync Specific Projects.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chose Sync Specific Projects, select the projects that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Asana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