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BRAINTREE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braintree.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Braintree to Fivetran, you need a Braintree account.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 xml:space="preserve">Find API key information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the Braintree web client.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Account &gt; My User from the top menu.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Edit User screen, click View Authorizations.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Private Key column, select View next to the public API key of your choice. You can either use any of the existing API keys or generate a new API key set for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the public key, private key, and merchant ID in the Client Library Key screen and make a note of them. You will need them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 xml:space="preserve">Finish Fivetran configuration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Fivetran has two separate services for Braintree integration. Choose the connector for the environment you'd like to use: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Production environment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Sandbox environment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your chosen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public key, private key, and merchant ID that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Braintree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