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DYNAMODB SETUP GUIDE</w:t>
      </w:r>
    </w:p>
    <w:p>
      <w:r>
        <w:rPr>
          <w:rFonts w:ascii="Proxima Nova Rg" w:hAnsi="Proxima Nova Rg"/>
          <w:b/>
          <w:color w:val="000000"/>
          <w:sz w:val="21"/>
        </w:rPr>
        <w:t>The Below requirements are needed to establish a connection dynamodb.</w:t>
      </w:r>
    </w:p>
    <w:p>
      <w:r>
        <w:rPr>
          <w:rFonts w:ascii="Proxima Nova Rg" w:hAnsi="Proxima Nova Rg"/>
          <w:b/>
          <w:color w:val="4A66AC"/>
          <w:sz w:val="24"/>
        </w:rPr>
        <w:t>Prerequisites</w:t>
      </w:r>
    </w:p>
    <w:p>
      <w:r>
        <w:rPr>
          <w:rFonts w:ascii="Proxima Nova Rg" w:hAnsi="Proxima Nova Rg"/>
          <w:color w:val="000000"/>
          <w:sz w:val="21"/>
        </w:rPr>
        <w:t>Prerequisiteslink</w:t>
        <w:br/>
        <w:t>To connect your DynamoDB database to Fivetran, you need an AWS account with administrator privileges.</w:t>
        <w:br/>
        <w:br/>
      </w:r>
    </w:p>
    <w:p>
      <w:r>
        <w:rPr>
          <w:rFonts w:ascii="Proxima Nova Rg" w:hAnsi="Proxima Nova Rg"/>
          <w:b/>
          <w:color w:val="4A66AC"/>
          <w:sz w:val="24"/>
        </w:rPr>
        <w:t>Setup Guide</w:t>
      </w:r>
    </w:p>
    <w:p>
      <w:pPr>
        <w:pStyle w:val="ListNumber"/>
      </w:pPr>
      <w:r>
        <w:t>Find External ID</w:t>
        <w:br/>
      </w:r>
      <w:r>
        <w:rPr>
          <w:rFonts w:ascii="Proxima Nova Rg" w:hAnsi="Proxima Nova Rg"/>
          <w:color w:val="000000"/>
          <w:sz w:val="21"/>
        </w:rPr>
      </w:r>
    </w:p>
    <w:p>
      <w:pPr>
        <w:pStyle w:val="ListBullet2"/>
      </w:pPr>
      <w:r>
        <w:t>Find the automatically-generated External ID in your connector setup form and make a note of it. You will need it to configure AWS to connect with Fivetran.</w:t>
        <w:br/>
      </w:r>
      <w:r>
        <w:rPr>
          <w:rFonts w:ascii="Proxima Nova Rg" w:hAnsi="Proxima Nova Rg"/>
          <w:color w:val="000000"/>
          <w:sz w:val="21"/>
        </w:rPr>
      </w:r>
    </w:p>
    <w:p>
      <w:pPr>
        <w:pStyle w:val="ListNumber"/>
      </w:pPr>
      <w:r>
        <w:t>Create an IAM Policy</w:t>
        <w:br/>
      </w:r>
      <w:r>
        <w:rPr>
          <w:rFonts w:ascii="Proxima Nova Rg" w:hAnsi="Proxima Nova Rg"/>
          <w:color w:val="000000"/>
          <w:sz w:val="21"/>
        </w:rPr>
      </w:r>
    </w:p>
    <w:p>
      <w:pPr>
        <w:pStyle w:val="ListBullet2"/>
      </w:pPr>
      <w:r>
        <w:t>This step allows Fivetran to access your DynamoDB database.</w:t>
        <w:br/>
      </w:r>
      <w:r>
        <w:rPr>
          <w:rFonts w:ascii="Proxima Nova Rg" w:hAnsi="Proxima Nova Rg"/>
          <w:color w:val="000000"/>
          <w:sz w:val="21"/>
        </w:rPr>
      </w:r>
    </w:p>
    <w:p>
      <w:pPr>
        <w:pStyle w:val="ListBullet2"/>
      </w:pPr>
      <w:r>
        <w:t>Open the Amazon IAM console.</w:t>
        <w:br/>
      </w:r>
      <w:r>
        <w:rPr>
          <w:rFonts w:ascii="Proxima Nova Rg" w:hAnsi="Proxima Nova Rg"/>
          <w:color w:val="000000"/>
          <w:sz w:val="21"/>
        </w:rPr>
      </w:r>
    </w:p>
    <w:p>
      <w:pPr>
        <w:pStyle w:val="ListBullet2"/>
      </w:pPr>
      <w:r>
        <w:t>Select Policies.</w:t>
        <w:br/>
      </w:r>
      <w:r>
        <w:rPr>
          <w:rFonts w:ascii="Proxima Nova Rg" w:hAnsi="Proxima Nova Rg"/>
          <w:color w:val="000000"/>
          <w:sz w:val="21"/>
        </w:rPr>
      </w:r>
    </w:p>
    <w:p>
      <w:pPr>
        <w:pStyle w:val="ListBullet2"/>
      </w:pPr>
      <w:r>
        <w:t>Click Create Policy.</w:t>
        <w:br/>
      </w:r>
      <w:r>
        <w:rPr>
          <w:rFonts w:ascii="Proxima Nova Rg" w:hAnsi="Proxima Nova Rg"/>
          <w:color w:val="000000"/>
          <w:sz w:val="21"/>
        </w:rPr>
      </w:r>
    </w:p>
    <w:p>
      <w:pPr>
        <w:pStyle w:val="ListBullet2"/>
      </w:pPr>
      <w:r>
        <w:t>Navigate to the JSON tab.</w:t>
        <w:br/>
      </w:r>
      <w:r>
        <w:rPr>
          <w:rFonts w:ascii="Proxima Nova Rg" w:hAnsi="Proxima Nova Rg"/>
          <w:color w:val="000000"/>
          <w:sz w:val="21"/>
        </w:rPr>
      </w:r>
    </w:p>
    <w:p>
      <w:pPr>
        <w:pStyle w:val="ListBullet2"/>
      </w:pPr>
      <w:r>
        <w:t>Copy the policy below into the JSON tab, then click Review Policy.</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 xml:space="preserve"> {</w:t>
              <w:br/>
              <w:t xml:space="preserve">     "Version": "2012-10-17",</w:t>
              <w:br/>
              <w:t xml:space="preserve">     "Statement": [</w:t>
              <w:br/>
              <w:t xml:space="preserve">         {</w:t>
              <w:br/>
              <w:t xml:space="preserve">             "Effect": "Allow",</w:t>
              <w:br/>
              <w:t xml:space="preserve">             "Action": [</w:t>
              <w:br/>
              <w:t xml:space="preserve">                 "dynamodb:DescribeStream",</w:t>
              <w:br/>
              <w:t xml:space="preserve">                 "dynamodb:DescribeTable",</w:t>
              <w:br/>
              <w:t xml:space="preserve">                 "dynamodb:GetItem",</w:t>
              <w:br/>
              <w:t xml:space="preserve">                 "dynamodb:GetRecords",</w:t>
              <w:br/>
              <w:t xml:space="preserve">                 "dynamodb:GetShardIterator",</w:t>
              <w:br/>
              <w:t xml:space="preserve">                 "dynamodb:ListStreams",</w:t>
              <w:br/>
              <w:t xml:space="preserve">                 "dynamodb:ListTables",</w:t>
              <w:br/>
              <w:t xml:space="preserve">                 "dynamodb:Scan"</w:t>
              <w:br/>
              <w:t xml:space="preserve">             ],</w:t>
              <w:br/>
              <w:t xml:space="preserve">             "Resource": [</w:t>
              <w:br/>
              <w:t xml:space="preserve">                 "*"</w:t>
              <w:br/>
              <w:t xml:space="preserve">             ]</w:t>
              <w:br/>
              <w:t xml:space="preserve">         }</w:t>
              <w:br/>
              <w:t xml:space="preserve">     ]</w:t>
              <w:br/>
              <w:t xml:space="preserve"> }</w:t>
              <w:br/>
            </w:r>
          </w:p>
        </w:tc>
      </w:tr>
    </w:tbl>
    <w:p>
      <w:pPr>
        <w:pStyle w:val="ListBullet2"/>
      </w:pPr>
      <w:r>
        <w:t>content_copy</w:t>
        <w:br/>
      </w:r>
      <w:r>
        <w:rPr>
          <w:rFonts w:ascii="Proxima Nova Rg" w:hAnsi="Proxima Nova Rg"/>
          <w:color w:val="000000"/>
          <w:sz w:val="21"/>
        </w:rPr>
      </w:r>
    </w:p>
    <w:p>
      <w:pPr>
        <w:pStyle w:val="ListBullet2"/>
      </w:pPr>
      <w:r>
        <w:t>On the Review policy page, name the policy "Fivetran-Dynamo-Access" and provide a description if you'd like.</w:t>
        <w:br/>
      </w:r>
      <w:r>
        <w:rPr>
          <w:rFonts w:ascii="Proxima Nova Rg" w:hAnsi="Proxima Nova Rg"/>
          <w:color w:val="000000"/>
          <w:sz w:val="21"/>
        </w:rPr>
      </w:r>
    </w:p>
    <w:p>
      <w:pPr>
        <w:pStyle w:val="ListBullet2"/>
      </w:pPr>
      <w:r>
        <w:t>Click Create Policy.</w:t>
        <w:br/>
      </w:r>
      <w:r>
        <w:rPr>
          <w:rFonts w:ascii="Proxima Nova Rg" w:hAnsi="Proxima Nova Rg"/>
          <w:color w:val="000000"/>
          <w:sz w:val="21"/>
        </w:rPr>
      </w:r>
    </w:p>
    <w:p>
      <w:pPr>
        <w:pStyle w:val="ListNumber"/>
      </w:pPr>
      <w:r>
        <w:t>Create an IAM role</w:t>
        <w:br/>
      </w:r>
      <w:r>
        <w:rPr>
          <w:rFonts w:ascii="Proxima Nova Rg" w:hAnsi="Proxima Nova Rg"/>
          <w:color w:val="000000"/>
          <w:sz w:val="21"/>
        </w:rPr>
      </w:r>
    </w:p>
    <w:p>
      <w:pPr>
        <w:pStyle w:val="ListBullet2"/>
      </w:pPr>
      <w:r>
        <w:t>Open the Amazon IAM console.</w:t>
        <w:br/>
      </w:r>
      <w:r>
        <w:rPr>
          <w:rFonts w:ascii="Proxima Nova Rg" w:hAnsi="Proxima Nova Rg"/>
          <w:color w:val="000000"/>
          <w:sz w:val="21"/>
        </w:rPr>
      </w:r>
    </w:p>
    <w:p>
      <w:pPr>
        <w:pStyle w:val="ListBullet2"/>
      </w:pPr>
      <w:r>
        <w:t>Click Roles in the left menu, then click Create New Role.</w:t>
        <w:br/>
      </w:r>
      <w:r>
        <w:rPr>
          <w:rFonts w:ascii="Proxima Nova Rg" w:hAnsi="Proxima Nova Rg"/>
          <w:color w:val="000000"/>
          <w:sz w:val="21"/>
        </w:rPr>
      </w:r>
    </w:p>
    <w:p>
      <w:pPr>
        <w:pStyle w:val="ListBullet2"/>
      </w:pPr>
      <w:r>
        <w:t>Select Another AWS account as the type of trusted entity. In the Account ID field, enter Fivetran's account ID 834469178297.</w:t>
        <w:br/>
      </w:r>
      <w:r>
        <w:rPr>
          <w:rFonts w:ascii="Proxima Nova Rg" w:hAnsi="Proxima Nova Rg"/>
          <w:color w:val="000000"/>
          <w:sz w:val="21"/>
        </w:rPr>
      </w:r>
    </w:p>
    <w:p>
      <w:pPr>
        <w:pStyle w:val="ListBullet2"/>
      </w:pPr>
      <w:r>
        <w:t>Click Options.</w:t>
        <w:br/>
      </w:r>
      <w:r>
        <w:rPr>
          <w:rFonts w:ascii="Proxima Nova Rg" w:hAnsi="Proxima Nova Rg"/>
          <w:color w:val="000000"/>
          <w:sz w:val="21"/>
        </w:rPr>
      </w:r>
    </w:p>
    <w:p>
      <w:pPr>
        <w:pStyle w:val="ListBullet2"/>
      </w:pPr>
      <w:r>
        <w:t>In the External ID field, enter the External ID from your Fivetran setup form.</w:t>
        <w:br/>
      </w:r>
      <w:r>
        <w:rPr>
          <w:rFonts w:ascii="Proxima Nova Rg" w:hAnsi="Proxima Nova Rg"/>
          <w:color w:val="000000"/>
          <w:sz w:val="21"/>
        </w:rPr>
      </w:r>
    </w:p>
    <w:p>
      <w:pPr>
        <w:pStyle w:val="ListBullet2"/>
      </w:pPr>
      <w:r>
        <w:t>Click Next: Permissions.</w:t>
        <w:br/>
      </w:r>
      <w:r>
        <w:rPr>
          <w:rFonts w:ascii="Proxima Nova Rg" w:hAnsi="Proxima Nova Rg"/>
          <w:color w:val="000000"/>
          <w:sz w:val="21"/>
        </w:rPr>
      </w:r>
    </w:p>
    <w:p>
      <w:pPr>
        <w:pStyle w:val="ListBullet2"/>
      </w:pPr>
      <w:r>
        <w:t>Find and select the "Fivetran-Dynamo-Access" policy that you created in Step 1, then click Next: Review.</w:t>
        <w:br/>
      </w:r>
      <w:r>
        <w:rPr>
          <w:rFonts w:ascii="Proxima Nova Rg" w:hAnsi="Proxima Nova Rg"/>
          <w:color w:val="000000"/>
          <w:sz w:val="21"/>
        </w:rPr>
      </w:r>
    </w:p>
    <w:p>
      <w:pPr>
        <w:pStyle w:val="ListBullet2"/>
      </w:pPr>
      <w:r>
        <w:t>Name the role "Fivetran", then click Create Role.</w:t>
        <w:br/>
      </w:r>
      <w:r>
        <w:rPr>
          <w:rFonts w:ascii="Proxima Nova Rg" w:hAnsi="Proxima Nova Rg"/>
          <w:color w:val="000000"/>
          <w:sz w:val="21"/>
        </w:rPr>
      </w:r>
    </w:p>
    <w:p>
      <w:pPr>
        <w:pStyle w:val="ListBullet2"/>
      </w:pPr>
      <w:r>
        <w:t>Click the role you just created (it may take a few seconds to populate). Find the "Role ARN" and copy it. Enter this value in the Role ARN field of your connector setup form.</w:t>
        <w:br/>
      </w:r>
      <w:r>
        <w:rPr>
          <w:rFonts w:ascii="Proxima Nova Rg" w:hAnsi="Proxima Nova Rg"/>
          <w:color w:val="000000"/>
          <w:sz w:val="21"/>
        </w:rPr>
      </w:r>
    </w:p>
    <w:p>
      <w:pPr>
        <w:pStyle w:val="ListNumber"/>
      </w:pPr>
      <w:r>
        <w:t>Enable Streams for DynamoDB tables</w:t>
        <w:br/>
      </w:r>
      <w:r>
        <w:rPr>
          <w:rFonts w:ascii="Proxima Nova Rg" w:hAnsi="Proxima Nova Rg"/>
          <w:color w:val="000000"/>
          <w:sz w:val="21"/>
        </w:rPr>
      </w:r>
    </w:p>
    <w:p>
      <w:pPr>
        <w:pStyle w:val="ListBullet2"/>
      </w:pPr>
      <w:r>
        <w:t>In this step, you'll enable streams for all the tables that you want to sync through Fivetran.</w:t>
        <w:br/>
      </w:r>
      <w:r>
        <w:rPr>
          <w:rFonts w:ascii="Proxima Nova Rg" w:hAnsi="Proxima Nova Rg"/>
          <w:color w:val="000000"/>
          <w:sz w:val="21"/>
        </w:rPr>
      </w:r>
    </w:p>
    <w:p>
      <w:pPr>
        <w:pStyle w:val="ListBullet2"/>
      </w:pPr>
      <w:r>
        <w:t>In your AWS console, select the DynamoDB service, then select Tables.</w:t>
        <w:br/>
      </w:r>
      <w:r>
        <w:rPr>
          <w:rFonts w:ascii="Proxima Nova Rg" w:hAnsi="Proxima Nova Rg"/>
          <w:color w:val="000000"/>
          <w:sz w:val="21"/>
        </w:rPr>
      </w:r>
    </w:p>
    <w:p>
      <w:pPr>
        <w:pStyle w:val="ListBullet2"/>
      </w:pPr>
      <w:r>
        <w:t>Select a table.</w:t>
        <w:br/>
      </w:r>
      <w:r>
        <w:rPr>
          <w:rFonts w:ascii="Proxima Nova Rg" w:hAnsi="Proxima Nova Rg"/>
          <w:color w:val="000000"/>
          <w:sz w:val="21"/>
        </w:rPr>
      </w:r>
    </w:p>
    <w:p>
      <w:pPr>
        <w:pStyle w:val="ListBullet2"/>
      </w:pPr>
      <w:r>
        <w:t>Click on the Manage Stream option.</w:t>
        <w:br/>
      </w:r>
      <w:r>
        <w:rPr>
          <w:rFonts w:ascii="Proxima Nova Rg" w:hAnsi="Proxima Nova Rg"/>
          <w:color w:val="000000"/>
          <w:sz w:val="21"/>
        </w:rPr>
      </w:r>
    </w:p>
    <w:p>
      <w:pPr>
        <w:pStyle w:val="ListBullet2"/>
      </w:pPr>
      <w:r>
        <w:t>Select New and old images - both the new and the old images of the item.</w:t>
        <w:br/>
      </w:r>
      <w:r>
        <w:rPr>
          <w:rFonts w:ascii="Proxima Nova Rg" w:hAnsi="Proxima Nova Rg"/>
          <w:color w:val="000000"/>
          <w:sz w:val="21"/>
        </w:rPr>
      </w:r>
    </w:p>
    <w:p>
      <w:pPr>
        <w:pStyle w:val="ListBullet2"/>
      </w:pPr>
      <w:r>
        <w:t>Click  Enable.</w:t>
        <w:br/>
      </w:r>
      <w:r>
        <w:rPr>
          <w:rFonts w:ascii="Proxima Nova Rg" w:hAnsi="Proxima Nova Rg"/>
          <w:color w:val="000000"/>
          <w:sz w:val="21"/>
        </w:rPr>
      </w:r>
    </w:p>
    <w:p>
      <w:pPr>
        <w:pStyle w:val="ListBullet2"/>
      </w:pPr>
      <w:r>
        <w:t>Repeat steps 1-5 for every table that you want to sync via Fivetran.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Select your AWS region.</w:t>
        <w:br/>
      </w:r>
      <w:r>
        <w:rPr>
          <w:rFonts w:ascii="Proxima Nova Rg" w:hAnsi="Proxima Nova Rg"/>
          <w:color w:val="000000"/>
          <w:sz w:val="21"/>
        </w:rPr>
      </w:r>
    </w:p>
    <w:p>
      <w:pPr>
        <w:pStyle w:val="ListBullet2"/>
      </w:pPr>
      <w:r>
        <w:t>Select your sync mode:</w:t>
        <w:br/>
      </w:r>
      <w:r>
        <w:rPr>
          <w:rFonts w:ascii="Proxima Nova Rg" w:hAnsi="Proxima Nova Rg"/>
          <w:color w:val="000000"/>
          <w:sz w:val="21"/>
        </w:rPr>
      </w:r>
    </w:p>
    <w:p>
      <w:pPr>
        <w:pStyle w:val="ListBullet2"/>
      </w:pPr>
      <w:r>
        <w:t>If your table has more than 1000 first-level keys, you must select packed as your sync mode. If you anticipate the number of first-level keys will exceed 1000 in the future, you should also select packed mode. Once you select packed mode,  you will see your tables and can select which ones to sync in packed mode.</w:t>
        <w:br/>
      </w:r>
      <w:r>
        <w:rPr>
          <w:rFonts w:ascii="Proxima Nova Rg" w:hAnsi="Proxima Nova Rg"/>
          <w:color w:val="000000"/>
          <w:sz w:val="21"/>
        </w:rPr>
      </w:r>
    </w:p>
    <w:p>
      <w:pPr>
        <w:pStyle w:val="ListBullet2"/>
      </w:pPr>
      <w:r>
        <w:t>If your table has fewer than 1000 first-level keys, you can select either packed or unpacked as your sync mode.</w:t>
        <w:br/>
      </w:r>
      <w:r>
        <w:rPr>
          <w:rFonts w:ascii="Proxima Nova Rg" w:hAnsi="Proxima Nova Rg"/>
          <w:color w:val="000000"/>
          <w:sz w:val="21"/>
        </w:rPr>
      </w:r>
    </w:p>
    <w:p>
      <w:pPr>
        <w:pStyle w:val="ListBullet2"/>
      </w:pPr>
      <w:r>
        <w:t>Click Save &amp; Test. Fivetran will take it from here and sync your data from your DynamoDB account.</w:t>
        <w:br/>
      </w:r>
      <w:r>
        <w:rPr>
          <w:rFonts w:ascii="Proxima Nova Rg" w:hAnsi="Proxima Nova Rg"/>
          <w:color w:val="000000"/>
          <w:sz w:val="21"/>
        </w:rPr>
      </w:r>
    </w:p>
    <w:p>
      <w:pPr>
        <w:pStyle w:val="ListNumber"/>
      </w:pPr>
      <w:r>
        <w:t>Setup test</w:t>
        <w:br/>
      </w:r>
      <w:r>
        <w:rPr>
          <w:rFonts w:ascii="Proxima Nova Rg" w:hAnsi="Proxima Nova Rg"/>
          <w:color w:val="000000"/>
          <w:sz w:val="21"/>
        </w:rPr>
      </w:r>
    </w:p>
    <w:p>
      <w:pPr>
        <w:pStyle w:val="ListBullet2"/>
      </w:pPr>
      <w:r>
        <w:t>Fivetran performs a test to ensure that we can connect to your DynamoDB database. The Connecting to Database Test checks that we can access your DynamoDB database using the credentials you provided in the setup form.</w:t>
        <w:br/>
      </w:r>
      <w:r>
        <w:rPr>
          <w:rFonts w:ascii="Proxima Nova Rg" w:hAnsi="Proxima Nova Rg"/>
          <w:color w:val="000000"/>
          <w:sz w:val="21"/>
        </w:rPr>
      </w:r>
    </w:p>
    <w:p>
      <w:pPr>
        <w:pStyle w:val="ListBullet2"/>
      </w:pPr>
      <w:r>
        <w:t>NOTE: The test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