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ITERABLE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iterable.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Iterable to Fivetran, you need an Iterable account.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webhook URL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automatically-generated URL at the bottom of your connector setup form. You will need to register this webhook URL in Iterable.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Generate an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the Iterable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menu bar, select Integrations -&gt; API keys. This will open the API keys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+ CREATE NEW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We recommend that you choose Standard as the API key type.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choose the Standard API key type, then Fivetran will not sync the following tables: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USER_UNSUBSCRIBED_CHANNEL_HISTORY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LIST_USER_HISTORY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USER_DEVICE_HISTORY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USER_UNSUBSCRIBED_MESSAGE_TYPE_HISTORY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choose the Standard API key type and you do not register the webhook URL, then Fivetran will not sync the following tables: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USER_UNSUBSCRIBED_CHANNEL_HISTORY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LIST_USER_HISTORY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USER_DEVICE_HISTORY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USER_UNSUBSCRIBED_MESSAGE_TYPE_HISTORY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EVENT_EXTENSION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API key.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Register Webhook URL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Return to the main Iterable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menu bar, select Integrations -&gt; System webhooks. This will open the System Webhooks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+ CREATE WEBHOOK. This opens a pop-up window.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webhook URL you found in Step 1 in the Endpoint URL field.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No Auth as the Auth Type.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Webhook.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Once the webhook is created, scroll to the right and click Edit.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Enabled, then select all the events that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key that you generated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Iterable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