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MANDRILL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mandrill.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Before getting started, you need to have a Mandrill account.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Add Fivetran to New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Mandrill.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Settings, then New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"fivetran" as the description, then select the Only Allow This Key To Use Certain API Calls option.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WARNING: Do NOT check the Only Allow The Key To Work From Certain IP Addresses option. If checked, API calls will not be permitted for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Select Template type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Scroll down. Under Templates, select List.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Configure Webhooks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Under Webhooks, select List, Add and Delete.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Create API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Create API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Copy the API key. You will need it to fill in your Fivetran Mandrill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API key you found in Step 4.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(Optional) Filter by specifying the Mandrill API keys you are using to send messages.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Mandrill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