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ORACLE EBS SETUP GUIDE</w:t>
      </w:r>
    </w:p>
    <w:p>
      <w:r>
        <w:rPr>
          <w:rFonts w:ascii="Proxima Nova Rg" w:hAnsi="Proxima Nova Rg"/>
          <w:b/>
          <w:color w:val="000000"/>
          <w:sz w:val="21"/>
        </w:rPr>
        <w:t>The Below requirements are needed to establish a connection oracle ebs.</w:t>
      </w:r>
    </w:p>
    <w:p>
      <w:r>
        <w:rPr>
          <w:rFonts w:ascii="Proxima Nova Rg" w:hAnsi="Proxima Nova Rg"/>
          <w:b/>
          <w:color w:val="4A66AC"/>
          <w:sz w:val="24"/>
        </w:rPr>
        <w:t>Prerequisites</w:t>
      </w:r>
    </w:p>
    <w:p>
      <w:r>
        <w:rPr>
          <w:rFonts w:ascii="Proxima Nova Rg" w:hAnsi="Proxima Nova Rg"/>
          <w:color w:val="000000"/>
          <w:sz w:val="21"/>
        </w:rPr>
        <w:t>Prerequisiteslink</w:t>
        <w:br/>
        <w:t>To connect Oracle EBS to Fivetran, you need:</w:t>
        <w:br/>
        <w:br/>
        <w:t>Oracle 11g or above</w:t>
        <w:br/>
        <w:t>Your database host's IP (e.g., 1.2.3.4) or domain (your.server.com)</w:t>
        <w:br/>
        <w:t>Your database's port (usually 1521)</w:t>
        <w:br/>
        <w:t>TLS enabled on your database (if you want to connect to Fivetran directly)</w:t>
        <w:br/>
        <w:br/>
        <w:br/>
      </w:r>
    </w:p>
    <w:p>
      <w:r>
        <w:rPr>
          <w:rFonts w:ascii="Proxima Nova Rg" w:hAnsi="Proxima Nova Rg"/>
          <w:b/>
          <w:color w:val="4A66AC"/>
          <w:sz w:val="24"/>
        </w:rPr>
        <w:t>Setup Guide</w:t>
      </w:r>
    </w:p>
    <w:p>
      <w:pPr>
        <w:pStyle w:val="ListNumber"/>
      </w:pPr>
      <w:r>
        <w:t>Choose connection method</w:t>
        <w:br/>
      </w:r>
      <w:r>
        <w:rPr>
          <w:rFonts w:ascii="Proxima Nova Rg" w:hAnsi="Proxima Nova Rg"/>
          <w:color w:val="000000"/>
          <w:sz w:val="21"/>
        </w:rPr>
      </w:r>
    </w:p>
    <w:p>
      <w:pPr>
        <w:pStyle w:val="ListBullet2"/>
      </w:pPr>
      <w:r>
        <w:t>First, decide whether to connect Fivetran to your generic Oracle database directly or using an SSH tunnel.</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Oracle's TLS setup instructions to enable TLS on your database.</w:t>
        <w:br/>
      </w:r>
      <w:r>
        <w:rPr>
          <w:rFonts w:ascii="Proxima Nova Rg" w:hAnsi="Proxima Nova Rg"/>
          <w:color w:val="000000"/>
          <w:sz w:val="21"/>
        </w:rPr>
      </w:r>
    </w:p>
    <w:p>
      <w:pPr>
        <w:pStyle w:val="ListBullet2"/>
      </w:pPr>
      <w:r>
        <w:t>Fivetran connects directly to your Oracle database. This is the simplest and most secure method.</w:t>
        <w:br/>
      </w:r>
      <w:r>
        <w:rPr>
          <w:rFonts w:ascii="Proxima Nova Rg" w:hAnsi="Proxima Nova Rg"/>
          <w:color w:val="000000"/>
          <w:sz w:val="21"/>
        </w:rPr>
      </w:r>
    </w:p>
    <w:p>
      <w:pPr>
        <w:pStyle w:val="ListBullet2"/>
      </w:pPr>
      <w:r>
        <w:t>To connect directly, configure your firewall and/or other access control systems to allow incoming connections to your Oracle EBS database host and port (usually 1521) from Fivetran's IPs for your database's region. How you do this will vary based on how your Oracle EBS database is hosted (cloud platform, on-premises, etc.).</w:t>
        <w:br/>
      </w:r>
      <w:r>
        <w:rPr>
          <w:rFonts w:ascii="Proxima Nova Rg" w:hAnsi="Proxima Nova Rg"/>
          <w:color w:val="000000"/>
          <w:sz w:val="21"/>
        </w:rPr>
      </w:r>
    </w:p>
    <w:p>
      <w:pPr>
        <w:pStyle w:val="ListNumber"/>
      </w:pPr>
      <w:r>
        <w:t>Connect via SSH (TLS optional)</w:t>
        <w:br/>
      </w:r>
      <w:r>
        <w:rPr>
          <w:rFonts w:ascii="Proxima Nova Rg" w:hAnsi="Proxima Nova Rg"/>
          <w:color w:val="000000"/>
          <w:sz w:val="21"/>
        </w:rPr>
      </w:r>
    </w:p>
    <w:p>
      <w:pPr>
        <w:pStyle w:val="ListBullet2"/>
      </w:pPr>
      <w:r>
        <w:t>IMPORTANT: You must connect using an SSH tunnel if your Oracle database is version 12.1 or below.</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To connect using SSH, follow our SSH connection instructions. If you want Fivetran to use end-to-end encryption using TLS, follow Oracle's TLS setup instructions to enable TLS on your database.</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Connect to your Oracle EBS database as an admin user.</w:t>
        <w:br/>
      </w:r>
      <w:r>
        <w:rPr>
          <w:rFonts w:ascii="Proxima Nova Rg" w:hAnsi="Proxima Nova Rg"/>
          <w:color w:val="000000"/>
          <w:sz w:val="21"/>
        </w:rPr>
      </w:r>
    </w:p>
    <w:p>
      <w:pPr>
        <w:pStyle w:val="ListBullet2"/>
      </w:pPr>
      <w:r>
        <w:t>Execute the following SQL commands to create a user for Fivetran and grant it permission to connect to your database. Replace &lt;username&gt; and &lt;password&gt; with a username and password of your choice:</w:t>
        <w:br/>
      </w:r>
      <w:r>
        <w:rPr>
          <w:rFonts w:ascii="Proxima Nova Rg" w:hAnsi="Proxima Nova Rg"/>
          <w:color w:val="000000"/>
          <w:sz w:val="21"/>
        </w:rPr>
      </w:r>
    </w:p>
    <w:p>
      <w:pPr>
        <w:pStyle w:val="ListBullet2"/>
      </w:pPr>
      <w:r>
        <w:t>CREATE USER &lt;username&gt; IDENTIFIED BY &lt;password&gt;;</w:t>
        <w:br/>
      </w:r>
      <w:r>
        <w:rPr>
          <w:rFonts w:ascii="Proxima Nova Rg" w:hAnsi="Proxima Nova Rg"/>
          <w:color w:val="000000"/>
          <w:sz w:val="21"/>
        </w:rPr>
      </w:r>
    </w:p>
    <w:p>
      <w:pPr>
        <w:pStyle w:val="ListBullet2"/>
      </w:pPr>
      <w:r>
        <w:t>GRANT CREATE SESSION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read-only access</w:t>
        <w:br/>
      </w:r>
      <w:r>
        <w:rPr>
          <w:rFonts w:ascii="Proxima Nova Rg" w:hAnsi="Proxima Nova Rg"/>
          <w:color w:val="000000"/>
          <w:sz w:val="21"/>
        </w:rPr>
      </w:r>
    </w:p>
    <w:p>
      <w:pPr>
        <w:pStyle w:val="ListBullet2"/>
      </w:pPr>
      <w:r>
        <w:t>Note: Unless you wrap an identifier (schema name, table name, etc.) in double quotes, Oracle will convert it to upper case when it performs the operation.</w:t>
        <w:br/>
      </w:r>
      <w:r>
        <w:rPr>
          <w:rFonts w:ascii="Proxima Nova Rg" w:hAnsi="Proxima Nova Rg"/>
          <w:color w:val="000000"/>
          <w:sz w:val="21"/>
        </w:rPr>
      </w:r>
    </w:p>
    <w:p>
      <w:pPr>
        <w:pStyle w:val="ListBullet2"/>
      </w:pPr>
      <w:r>
        <w:t>Once the Fivetran user is created, grant it SELECT permission for each schema and table you want to sync:</w:t>
        <w:br/>
      </w:r>
      <w:r>
        <w:rPr>
          <w:rFonts w:ascii="Proxima Nova Rg" w:hAnsi="Proxima Nova Rg"/>
          <w:color w:val="000000"/>
          <w:sz w:val="21"/>
        </w:rPr>
      </w:r>
    </w:p>
    <w:p>
      <w:pPr>
        <w:pStyle w:val="ListBullet2"/>
      </w:pPr>
      <w:r>
        <w:t>GRANT SELECT ON "&lt;schemaA&gt;"."&lt;tableA&gt;" TO &lt;username&gt;;</w:t>
        <w:br/>
      </w:r>
      <w:r>
        <w:rPr>
          <w:rFonts w:ascii="Proxima Nova Rg" w:hAnsi="Proxima Nova Rg"/>
          <w:color w:val="000000"/>
          <w:sz w:val="21"/>
        </w:rPr>
      </w:r>
    </w:p>
    <w:p>
      <w:pPr>
        <w:pStyle w:val="ListBullet2"/>
      </w:pPr>
      <w:r>
        <w:t>GRANT SELECT ON "&lt;schemaA&gt;"."&lt;tableB&gt;" TO &lt;username&gt;;</w:t>
        <w:br/>
      </w:r>
      <w:r>
        <w:rPr>
          <w:rFonts w:ascii="Proxima Nova Rg" w:hAnsi="Proxima Nova Rg"/>
          <w:color w:val="000000"/>
          <w:sz w:val="21"/>
        </w:rPr>
      </w:r>
    </w:p>
    <w:p>
      <w:pPr>
        <w:pStyle w:val="ListBullet2"/>
      </w:pPr>
      <w:r>
        <w:t>GRANT SELECT ON "&lt;schemaB&gt;"."&lt;tableC&gt;"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grant access to all tables:</w:t>
        <w:br/>
      </w:r>
      <w:r>
        <w:rPr>
          <w:rFonts w:ascii="Proxima Nova Rg" w:hAnsi="Proxima Nova Rg"/>
          <w:color w:val="000000"/>
          <w:sz w:val="21"/>
        </w:rPr>
      </w:r>
    </w:p>
    <w:p>
      <w:pPr>
        <w:pStyle w:val="ListBullet2"/>
      </w:pPr>
      <w:r>
        <w:t>GRANT SELECT ANY 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access to the DBA_EXTENTS, DBA_TABLESPACES, and DBA_SEGMENTS system views:</w:t>
        <w:br/>
      </w:r>
      <w:r>
        <w:rPr>
          <w:rFonts w:ascii="Proxima Nova Rg" w:hAnsi="Proxima Nova Rg"/>
          <w:color w:val="000000"/>
          <w:sz w:val="21"/>
        </w:rPr>
      </w:r>
    </w:p>
    <w:p>
      <w:pPr>
        <w:pStyle w:val="ListBullet2"/>
      </w:pPr>
      <w:r>
        <w:t>GRANT SELECT ON DBA_EXTENTS TO &lt;username&gt;;</w:t>
        <w:br/>
      </w:r>
      <w:r>
        <w:rPr>
          <w:rFonts w:ascii="Proxima Nova Rg" w:hAnsi="Proxima Nova Rg"/>
          <w:color w:val="000000"/>
          <w:sz w:val="21"/>
        </w:rPr>
      </w:r>
    </w:p>
    <w:p>
      <w:pPr>
        <w:pStyle w:val="ListBullet2"/>
      </w:pPr>
      <w:r>
        <w:t>GRANT SELECT ON DBA_TABLESPACES TO &lt;username&gt;;</w:t>
        <w:br/>
      </w:r>
      <w:r>
        <w:rPr>
          <w:rFonts w:ascii="Proxima Nova Rg" w:hAnsi="Proxima Nova Rg"/>
          <w:color w:val="000000"/>
          <w:sz w:val="21"/>
        </w:rPr>
      </w:r>
    </w:p>
    <w:p>
      <w:pPr>
        <w:pStyle w:val="ListBullet2"/>
      </w:pPr>
      <w:r>
        <w:t>GRANT SELECT ON DBA_SEGMENTS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We use these system views to optimize our initial import queries.</w:t>
        <w:br/>
      </w:r>
      <w:r>
        <w:rPr>
          <w:rFonts w:ascii="Proxima Nova Rg" w:hAnsi="Proxima Nova Rg"/>
          <w:color w:val="000000"/>
          <w:sz w:val="21"/>
        </w:rPr>
      </w:r>
    </w:p>
    <w:p>
      <w:pPr>
        <w:pStyle w:val="ListNumber"/>
      </w:pPr>
      <w:r>
        <w:t>Incremental updates</w:t>
        <w:br/>
      </w:r>
      <w:r>
        <w:rPr>
          <w:rFonts w:ascii="Proxima Nova Rg" w:hAnsi="Proxima Nova Rg"/>
          <w:color w:val="000000"/>
          <w:sz w:val="21"/>
        </w:rPr>
      </w:r>
    </w:p>
    <w:p>
      <w:pPr>
        <w:pStyle w:val="ListBullet2"/>
      </w:pPr>
      <w:r>
        <w:t>To keep your data up to date after the initial sync, we use Oracle's built-in LogMiner technology. LogMiner uses Archived Redo Log files on your Oracle database to get a list of modified tables and determine which rows need to be updated, which allows Fivetran to update only the data that has changed since our last sync.</w:t>
        <w:br/>
      </w:r>
      <w:r>
        <w:rPr>
          <w:rFonts w:ascii="Proxima Nova Rg" w:hAnsi="Proxima Nova Rg"/>
          <w:color w:val="000000"/>
          <w:sz w:val="21"/>
        </w:rPr>
      </w:r>
    </w:p>
    <w:p>
      <w:pPr>
        <w:pStyle w:val="ListBullet2"/>
      </w:pPr>
      <w:r>
        <w:t>To enable LogMiner, do the following:</w:t>
        <w:br/>
      </w:r>
      <w:r>
        <w:rPr>
          <w:rFonts w:ascii="Proxima Nova Rg" w:hAnsi="Proxima Nova Rg"/>
          <w:color w:val="000000"/>
          <w:sz w:val="21"/>
        </w:rPr>
      </w:r>
    </w:p>
    <w:p>
      <w:pPr>
        <w:pStyle w:val="ListBullet2"/>
      </w:pPr>
      <w:r>
        <w:t>If ARCHIVELOG mode is not enabled on your database, enable ARCHIVELOG mode.</w:t>
        <w:br/>
      </w:r>
      <w:r>
        <w:rPr>
          <w:rFonts w:ascii="Proxima Nova Rg" w:hAnsi="Proxima Nova Rg"/>
          <w:color w:val="000000"/>
          <w:sz w:val="21"/>
        </w:rPr>
      </w:r>
    </w:p>
    <w:p>
      <w:pPr>
        <w:pStyle w:val="ListBullet2"/>
      </w:pPr>
      <w:r>
        <w:t>Note: Enabling ARCHIVELOG mode requires the Oracle instance to be taken offline for a brief period.</w:t>
        <w:br/>
      </w:r>
      <w:r>
        <w:rPr>
          <w:rFonts w:ascii="Proxima Nova Rg" w:hAnsi="Proxima Nova Rg"/>
          <w:color w:val="000000"/>
          <w:sz w:val="21"/>
        </w:rPr>
      </w:r>
    </w:p>
    <w:p>
      <w:pPr>
        <w:pStyle w:val="ListBullet2"/>
      </w:pPr>
      <w:r>
        <w:t>For more information, see Oracle's documentation.</w:t>
        <w:br/>
      </w:r>
      <w:r>
        <w:rPr>
          <w:rFonts w:ascii="Proxima Nova Rg" w:hAnsi="Proxima Nova Rg"/>
          <w:color w:val="000000"/>
          <w:sz w:val="21"/>
        </w:rPr>
      </w:r>
    </w:p>
    <w:p>
      <w:pPr>
        <w:pStyle w:val="ListBullet2"/>
      </w:pPr>
      <w:r>
        <w:t>SHUTDOWN IMMEDIATE;</w:t>
        <w:br/>
      </w:r>
      <w:r>
        <w:rPr>
          <w:rFonts w:ascii="Proxima Nova Rg" w:hAnsi="Proxima Nova Rg"/>
          <w:color w:val="000000"/>
          <w:sz w:val="21"/>
        </w:rPr>
      </w:r>
    </w:p>
    <w:p>
      <w:pPr>
        <w:pStyle w:val="ListBullet2"/>
      </w:pPr>
      <w:r>
        <w:t>STARTUP MOUNT;</w:t>
        <w:br/>
      </w:r>
      <w:r>
        <w:rPr>
          <w:rFonts w:ascii="Proxima Nova Rg" w:hAnsi="Proxima Nova Rg"/>
          <w:color w:val="000000"/>
          <w:sz w:val="21"/>
        </w:rPr>
      </w:r>
    </w:p>
    <w:p>
      <w:pPr>
        <w:pStyle w:val="ListBullet2"/>
      </w:pPr>
      <w:r>
        <w:t>ALTER DATABASE ARCHIVELOG;</w:t>
        <w:br/>
      </w:r>
      <w:r>
        <w:rPr>
          <w:rFonts w:ascii="Proxima Nova Rg" w:hAnsi="Proxima Nova Rg"/>
          <w:color w:val="000000"/>
          <w:sz w:val="21"/>
        </w:rPr>
      </w:r>
    </w:p>
    <w:p>
      <w:pPr>
        <w:pStyle w:val="ListBullet2"/>
      </w:pPr>
      <w:r>
        <w:t>ALTER DATABASE OPEN;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Configure Oracle RMAN to retain backups and archive logs for at least 24 hours (Fivetran recommends seven days):</w:t>
        <w:br/>
      </w:r>
      <w:r>
        <w:rPr>
          <w:rFonts w:ascii="Proxima Nova Rg" w:hAnsi="Proxima Nova Rg"/>
          <w:color w:val="000000"/>
          <w:sz w:val="21"/>
        </w:rPr>
      </w:r>
    </w:p>
    <w:p>
      <w:pPr>
        <w:pStyle w:val="ListBullet2"/>
      </w:pPr>
      <w:r>
        <w:t>Note: Fivetran must have a minimum of 3 hours' worth of log data to begin our initial sync. You cannot complete your Fivetran set up until 3 hours after RMAN has been configured to retain Archive Logs.</w:t>
        <w:br/>
      </w:r>
      <w:r>
        <w:rPr>
          <w:rFonts w:ascii="Proxima Nova Rg" w:hAnsi="Proxima Nova Rg"/>
          <w:color w:val="000000"/>
          <w:sz w:val="21"/>
        </w:rPr>
      </w:r>
    </w:p>
    <w:p>
      <w:pPr>
        <w:pStyle w:val="ListBullet2"/>
      </w:pPr>
      <w:r>
        <w:t>RMAN&gt; CONFIGURE RETENTION POLICY TO RECOVERY WINDOW OF 7 DAYS;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We recommend setting DB_RECOVERY_FILE_DEST_SIZE to a value that agrees with your available disk space, since expired and obsolete log and backup files can quickly fill your disk. For more information, see Oracle's Documentation.</w:t>
        <w:br/>
      </w:r>
      <w:r>
        <w:rPr>
          <w:rFonts w:ascii="Proxima Nova Rg" w:hAnsi="Proxima Nova Rg"/>
          <w:color w:val="000000"/>
          <w:sz w:val="21"/>
        </w:rPr>
      </w:r>
    </w:p>
    <w:p>
      <w:pPr>
        <w:pStyle w:val="ListBullet2"/>
      </w:pPr>
      <w:r>
        <w:t>Enable supplemental logging. For Oracle EBS, we require database-level minimal supplemental logging with table-level identification key logging. We do not recommend enabling full supplemental logging at the database level because it can cause performance issues in your source database.</w:t>
        <w:br/>
      </w:r>
      <w:r>
        <w:rPr>
          <w:rFonts w:ascii="Proxima Nova Rg" w:hAnsi="Proxima Nova Rg"/>
          <w:color w:val="000000"/>
          <w:sz w:val="21"/>
        </w:rPr>
      </w:r>
    </w:p>
    <w:p>
      <w:pPr>
        <w:pStyle w:val="ListBullet2"/>
      </w:pPr>
      <w:r>
        <w:t>i. Enable minimal supplemental logging by executing the following SQL statement. Minimal supplemental logging ensures that LogMiner has sufficient information to process the redo operations associated with DML changes.</w:t>
        <w:br/>
      </w:r>
      <w:r>
        <w:rPr>
          <w:rFonts w:ascii="Proxima Nova Rg" w:hAnsi="Proxima Nova Rg"/>
          <w:color w:val="000000"/>
          <w:sz w:val="21"/>
        </w:rPr>
      </w:r>
    </w:p>
    <w:p>
      <w:pPr>
        <w:pStyle w:val="ListBullet2"/>
      </w:pPr>
      <w:r>
        <w:t>NOTE: Per Oracle's database-level supplemental logging documentation, "minimal supplemental logging does not impose significant overhead on the database that generates the redo log files."</w:t>
        <w:br/>
      </w:r>
      <w:r>
        <w:rPr>
          <w:rFonts w:ascii="Proxima Nova Rg" w:hAnsi="Proxima Nova Rg"/>
          <w:color w:val="000000"/>
          <w:sz w:val="21"/>
        </w:rPr>
      </w:r>
    </w:p>
    <w:p>
      <w:pPr>
        <w:pStyle w:val="ListBullet2"/>
      </w:pPr>
      <w:r>
        <w:t>ALTER DATABASE ADD SUPPLEMENTAL LOG DATA;</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ii. Once minimal supplemental logging has been enabled at the database level, you then need to enable either primary key identification logging or all supplemental logging. You only need to use all supplemental logging for tables without primary keys.</w:t>
        <w:br/>
      </w:r>
      <w:r>
        <w:rPr>
          <w:rFonts w:ascii="Proxima Nova Rg" w:hAnsi="Proxima Nova Rg"/>
          <w:color w:val="000000"/>
          <w:sz w:val="21"/>
        </w:rPr>
      </w:r>
    </w:p>
    <w:p>
      <w:pPr>
        <w:pStyle w:val="ListBullet2"/>
      </w:pPr>
      <w:r>
        <w:t>NOTE: With all supplemental logging, if a row is updated, all of the columns associated with that row are placed in the redo log file.</w:t>
        <w:br/>
      </w:r>
      <w:r>
        <w:rPr>
          <w:rFonts w:ascii="Proxima Nova Rg" w:hAnsi="Proxima Nova Rg"/>
          <w:color w:val="000000"/>
          <w:sz w:val="21"/>
        </w:rPr>
      </w:r>
    </w:p>
    <w:p>
      <w:pPr>
        <w:pStyle w:val="ListBullet2"/>
      </w:pPr>
      <w:r>
        <w:t>To enable primary key supplemental logging only for specific tables, run the following SQL statement for each table:</w:t>
        <w:br/>
      </w:r>
      <w:r>
        <w:rPr>
          <w:rFonts w:ascii="Proxima Nova Rg" w:hAnsi="Proxima Nova Rg"/>
          <w:color w:val="000000"/>
          <w:sz w:val="21"/>
        </w:rPr>
      </w:r>
    </w:p>
    <w:p>
      <w:pPr>
        <w:pStyle w:val="ListBullet2"/>
      </w:pPr>
      <w:r>
        <w:t>ALTER TABLE "&lt;schema&gt;"."&lt;table&gt;" ADD SUPPLEMENTAL LOG DATA (PRIMARY KEY)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enable all supplemental logging only for specific tables, run the following SQL statement for each table:</w:t>
        <w:br/>
      </w:r>
      <w:r>
        <w:rPr>
          <w:rFonts w:ascii="Proxima Nova Rg" w:hAnsi="Proxima Nova Rg"/>
          <w:color w:val="000000"/>
          <w:sz w:val="21"/>
        </w:rPr>
      </w:r>
    </w:p>
    <w:p>
      <w:pPr>
        <w:pStyle w:val="ListBullet2"/>
      </w:pPr>
      <w:r>
        <w:t>ALTER TABLE "&lt;schema&gt;"."&lt;table&gt;" ADD SUPPLEMENTAL LOG DATA (ALL)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If you don't configure the logging data correctly, you will receive a warning when Fivetran encounters a primary key change. The warning will give you customized instructions on how to fix the problem.</w:t>
        <w:br/>
      </w:r>
      <w:r>
        <w:rPr>
          <w:rFonts w:ascii="Proxima Nova Rg" w:hAnsi="Proxima Nova Rg"/>
          <w:color w:val="000000"/>
          <w:sz w:val="21"/>
        </w:rPr>
      </w:r>
    </w:p>
    <w:p>
      <w:pPr>
        <w:pStyle w:val="ListBullet2"/>
      </w:pPr>
      <w:r>
        <w:t>Grant permissions for running LogMiner to the Fivetran user.</w:t>
        <w:br/>
      </w:r>
      <w:r>
        <w:rPr>
          <w:rFonts w:ascii="Proxima Nova Rg" w:hAnsi="Proxima Nova Rg"/>
          <w:color w:val="000000"/>
          <w:sz w:val="21"/>
        </w:rPr>
      </w:r>
    </w:p>
    <w:p>
      <w:pPr>
        <w:pStyle w:val="ListBullet2"/>
      </w:pPr>
      <w:r>
        <w:t>GRANT SELECT ON SYS.V_$DATABASE TO &lt;username&gt;;</w:t>
        <w:br/>
      </w:r>
      <w:r>
        <w:rPr>
          <w:rFonts w:ascii="Proxima Nova Rg" w:hAnsi="Proxima Nova Rg"/>
          <w:color w:val="000000"/>
          <w:sz w:val="21"/>
        </w:rPr>
      </w:r>
    </w:p>
    <w:p>
      <w:pPr>
        <w:pStyle w:val="ListBullet2"/>
      </w:pPr>
      <w:r>
        <w:t>GRANT SELECT ON SYS.V_$ARCHIVED_LOG TO &lt;username&gt;;</w:t>
        <w:br/>
      </w:r>
      <w:r>
        <w:rPr>
          <w:rFonts w:ascii="Proxima Nova Rg" w:hAnsi="Proxima Nova Rg"/>
          <w:color w:val="000000"/>
          <w:sz w:val="21"/>
        </w:rPr>
      </w:r>
    </w:p>
    <w:p>
      <w:pPr>
        <w:pStyle w:val="ListBullet2"/>
      </w:pPr>
      <w:r>
        <w:t>GRANT SELECT ON SYS.V_$ARCHIVE_DEST TO &lt;username&gt;;</w:t>
        <w:br/>
      </w:r>
      <w:r>
        <w:rPr>
          <w:rFonts w:ascii="Proxima Nova Rg" w:hAnsi="Proxima Nova Rg"/>
          <w:color w:val="000000"/>
          <w:sz w:val="21"/>
        </w:rPr>
      </w:r>
    </w:p>
    <w:p>
      <w:pPr>
        <w:pStyle w:val="ListBullet2"/>
      </w:pPr>
      <w:r>
        <w:t>GRANT SELECT ON SYS.V_$LOGMNR_CONTENTS TO &lt;username&gt;;</w:t>
        <w:br/>
      </w:r>
      <w:r>
        <w:rPr>
          <w:rFonts w:ascii="Proxima Nova Rg" w:hAnsi="Proxima Nova Rg"/>
          <w:color w:val="000000"/>
          <w:sz w:val="21"/>
        </w:rPr>
      </w:r>
    </w:p>
    <w:p>
      <w:pPr>
        <w:pStyle w:val="ListBullet2"/>
      </w:pPr>
      <w:r>
        <w:t>GRANT EXECUTE ON DBMS_LOGMNR TO &lt;username&gt;;</w:t>
        <w:br/>
      </w:r>
      <w:r>
        <w:rPr>
          <w:rFonts w:ascii="Proxima Nova Rg" w:hAnsi="Proxima Nova Rg"/>
          <w:color w:val="000000"/>
          <w:sz w:val="21"/>
        </w:rPr>
      </w:r>
    </w:p>
    <w:p>
      <w:pPr>
        <w:pStyle w:val="ListBullet2"/>
      </w:pPr>
      <w:r>
        <w:t>GRANT EXECUTE ON DBMS_LOGMNR_D TO &lt;username&gt;;</w:t>
        <w:br/>
      </w:r>
      <w:r>
        <w:rPr>
          <w:rFonts w:ascii="Proxima Nova Rg" w:hAnsi="Proxima Nova Rg"/>
          <w:color w:val="000000"/>
          <w:sz w:val="21"/>
        </w:rPr>
      </w:r>
    </w:p>
    <w:p>
      <w:pPr>
        <w:pStyle w:val="ListBullet2"/>
      </w:pPr>
      <w:r>
        <w:t>GRANT SELECT ANY TRANSACTION TO &lt;username&gt;;</w:t>
        <w:br/>
      </w:r>
      <w:r>
        <w:rPr>
          <w:rFonts w:ascii="Proxima Nova Rg" w:hAnsi="Proxima Nova Rg"/>
          <w:color w:val="000000"/>
          <w:sz w:val="21"/>
        </w:rPr>
      </w:r>
    </w:p>
    <w:p>
      <w:pPr>
        <w:pStyle w:val="ListBullet2"/>
      </w:pPr>
      <w:r>
        <w:t>GRANT EXECUTE_CATALOG_ROLE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additional permissions to the Fivetran user for Oracle version 12.</w:t>
        <w:br/>
      </w:r>
      <w:r>
        <w:rPr>
          <w:rFonts w:ascii="Proxima Nova Rg" w:hAnsi="Proxima Nova Rg"/>
          <w:color w:val="000000"/>
          <w:sz w:val="21"/>
        </w:rPr>
      </w:r>
    </w:p>
    <w:p>
      <w:pPr>
        <w:pStyle w:val="ListBullet2"/>
      </w:pPr>
      <w:r>
        <w:t>GRANT LOGMINING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(Optional) Grant permissions to additional system tables.</w:t>
        <w:br/>
      </w:r>
      <w:r>
        <w:rPr>
          <w:rFonts w:ascii="Proxima Nova Rg" w:hAnsi="Proxima Nova Rg"/>
          <w:color w:val="000000"/>
          <w:sz w:val="21"/>
        </w:rPr>
      </w:r>
    </w:p>
    <w:p>
      <w:pPr>
        <w:pStyle w:val="ListBullet2"/>
      </w:pPr>
      <w:r>
        <w:t>NOTE: We recommend granting these permissions to optimize the connector's performance and reliability.</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GRANT SELECT ON DBA_FREE_SPACE TO &lt;username&gt;;</w:t>
        <w:br/>
      </w:r>
      <w:r>
        <w:rPr>
          <w:rFonts w:ascii="Proxima Nova Rg" w:hAnsi="Proxima Nova Rg"/>
          <w:color w:val="000000"/>
          <w:sz w:val="21"/>
        </w:rPr>
      </w:r>
    </w:p>
    <w:p>
      <w:pPr>
        <w:pStyle w:val="ListBullet2"/>
      </w:pPr>
      <w:r>
        <w:t>GRANT SELECT ON SYS.V_$LOG TO &lt;username&gt;;</w:t>
        <w:br/>
      </w:r>
      <w:r>
        <w:rPr>
          <w:rFonts w:ascii="Proxima Nova Rg" w:hAnsi="Proxima Nova Rg"/>
          <w:color w:val="000000"/>
          <w:sz w:val="21"/>
        </w:rPr>
      </w:r>
    </w:p>
    <w:p>
      <w:pPr>
        <w:pStyle w:val="ListBullet2"/>
      </w:pPr>
      <w:r>
        <w:t>GRANT SELECT ON SYS.V_$TEMPFILE TO &lt;username&gt;;</w:t>
        <w:br/>
      </w:r>
      <w:r>
        <w:rPr>
          <w:rFonts w:ascii="Proxima Nova Rg" w:hAnsi="Proxima Nova Rg"/>
          <w:color w:val="000000"/>
          <w:sz w:val="21"/>
        </w:rPr>
      </w:r>
    </w:p>
    <w:p>
      <w:pPr>
        <w:pStyle w:val="ListBullet2"/>
      </w:pPr>
      <w:r>
        <w:t>GRANT SELECT ON SYS.V_$DATAFILE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Execute the following command before granting access.</w:t>
        <w:br/>
      </w:r>
      <w:r>
        <w:rPr>
          <w:rFonts w:ascii="Proxima Nova Rg" w:hAnsi="Proxima Nova Rg"/>
          <w:color w:val="000000"/>
          <w:sz w:val="21"/>
        </w:rPr>
      </w:r>
    </w:p>
    <w:p>
      <w:pPr>
        <w:pStyle w:val="ListBullet2"/>
      </w:pPr>
      <w:r>
        <w:t>ALTER SESSION SET CONTAINER=CDB$ROOT;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SELECT ON DBA_FREE_SPACE TO &lt;username&gt;;</w:t>
        <w:br/>
      </w:r>
      <w:r>
        <w:rPr>
          <w:rFonts w:ascii="Proxima Nova Rg" w:hAnsi="Proxima Nova Rg"/>
          <w:color w:val="000000"/>
          <w:sz w:val="21"/>
        </w:rPr>
      </w:r>
    </w:p>
    <w:p>
      <w:pPr>
        <w:pStyle w:val="ListBullet2"/>
      </w:pPr>
      <w:r>
        <w:t>GRANT SELECT ON SYS.V_$LOG TO &lt;username&gt;;</w:t>
        <w:br/>
      </w:r>
      <w:r>
        <w:rPr>
          <w:rFonts w:ascii="Proxima Nova Rg" w:hAnsi="Proxima Nova Rg"/>
          <w:color w:val="000000"/>
          <w:sz w:val="21"/>
        </w:rPr>
      </w:r>
    </w:p>
    <w:p>
      <w:pPr>
        <w:pStyle w:val="ListBullet2"/>
      </w:pPr>
      <w:r>
        <w:t>GRANT SELECT ON SYS.V_$TEMPFILE TO &lt;username&gt;;</w:t>
        <w:br/>
      </w:r>
      <w:r>
        <w:rPr>
          <w:rFonts w:ascii="Proxima Nova Rg" w:hAnsi="Proxima Nova Rg"/>
          <w:color w:val="000000"/>
          <w:sz w:val="21"/>
        </w:rPr>
      </w:r>
    </w:p>
    <w:p>
      <w:pPr>
        <w:pStyle w:val="ListBullet2"/>
      </w:pPr>
      <w:r>
        <w:t>GRANT SELECT ON SYS.V_$DATAFILE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Enter your chosen destination schema name in the connector setup form.</w:t>
        <w:br/>
      </w:r>
      <w:r>
        <w:rPr>
          <w:rFonts w:ascii="Proxima Nova Rg" w:hAnsi="Proxima Nova Rg"/>
          <w:color w:val="000000"/>
          <w:sz w:val="21"/>
        </w:rPr>
      </w:r>
    </w:p>
    <w:p>
      <w:pPr>
        <w:pStyle w:val="ListBullet2"/>
      </w:pPr>
      <w:r>
        <w:t>Enter the following information in the setup form:</w:t>
        <w:br/>
      </w:r>
      <w:r>
        <w:rPr>
          <w:rFonts w:ascii="Proxima Nova Rg" w:hAnsi="Proxima Nova Rg"/>
          <w:color w:val="000000"/>
          <w:sz w:val="21"/>
        </w:rPr>
      </w:r>
    </w:p>
    <w:p>
      <w:pPr>
        <w:pStyle w:val="ListBullet2"/>
      </w:pPr>
      <w:r>
        <w:t>Host</w:t>
        <w:br/>
      </w:r>
      <w:r>
        <w:rPr>
          <w:rFonts w:ascii="Proxima Nova Rg" w:hAnsi="Proxima Nova Rg"/>
          <w:color w:val="000000"/>
          <w:sz w:val="21"/>
        </w:rPr>
      </w:r>
    </w:p>
    <w:p>
      <w:pPr>
        <w:pStyle w:val="ListBullet2"/>
      </w:pPr>
      <w:r>
        <w:t>Port</w:t>
        <w:br/>
      </w:r>
      <w:r>
        <w:rPr>
          <w:rFonts w:ascii="Proxima Nova Rg" w:hAnsi="Proxima Nova Rg"/>
          <w:color w:val="000000"/>
          <w:sz w:val="21"/>
        </w:rPr>
      </w:r>
    </w:p>
    <w:p>
      <w:pPr>
        <w:pStyle w:val="ListBullet2"/>
      </w:pPr>
      <w:r>
        <w:t>User</w:t>
        <w:br/>
      </w:r>
      <w:r>
        <w:rPr>
          <w:rFonts w:ascii="Proxima Nova Rg" w:hAnsi="Proxima Nova Rg"/>
          <w:color w:val="000000"/>
          <w:sz w:val="21"/>
        </w:rPr>
      </w:r>
    </w:p>
    <w:p>
      <w:pPr>
        <w:pStyle w:val="ListBullet2"/>
      </w:pPr>
      <w:r>
        <w:t>Password</w:t>
        <w:br/>
      </w:r>
      <w:r>
        <w:rPr>
          <w:rFonts w:ascii="Proxima Nova Rg" w:hAnsi="Proxima Nova Rg"/>
          <w:color w:val="000000"/>
          <w:sz w:val="21"/>
        </w:rPr>
      </w:r>
    </w:p>
    <w:p>
      <w:pPr>
        <w:pStyle w:val="ListBullet2"/>
      </w:pPr>
      <w:r>
        <w:t>SID</w:t>
        <w:br/>
      </w:r>
      <w:r>
        <w:rPr>
          <w:rFonts w:ascii="Proxima Nova Rg" w:hAnsi="Proxima Nova Rg"/>
          <w:color w:val="000000"/>
          <w:sz w:val="21"/>
        </w:rPr>
      </w:r>
    </w:p>
    <w:p>
      <w:pPr>
        <w:pStyle w:val="ListBullet2"/>
      </w:pPr>
      <w:r>
        <w:t>Choose a connection method.</w:t>
        <w:br/>
      </w:r>
      <w:r>
        <w:rPr>
          <w:rFonts w:ascii="Proxima Nova Rg" w:hAnsi="Proxima Nova Rg"/>
          <w:color w:val="000000"/>
          <w:sz w:val="21"/>
        </w:rPr>
      </w:r>
    </w:p>
    <w:p>
      <w:pPr>
        <w:pStyle w:val="ListBullet2"/>
      </w:pPr>
      <w:r>
        <w:t>Click Save &amp; Test. Fivetran will take it from here and sync your data from your Oracle EBS account.</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generic Oracle database and that it is properly configured:</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less than 5MB per second.</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