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RECHARGE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recharge.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ReCharge to Fivetran, you need:</w:t>
        <w:br/>
        <w:br/>
        <w:t>A ReCharge account.</w:t>
        <w:br/>
        <w:t>A ReCharge API token with read and write permissions. These permissions are necessary because Fivetran uses webhooks to capture data updates.</w:t>
        <w:br/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Request API access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ReCharge.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Developers portal.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Request API access.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Fill out the API access request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API token.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ReCharge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