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SQL SERVER AZURE  SETUP GUIDE</w:t>
      </w:r>
    </w:p>
    <w:p>
      <w:r>
        <w:rPr>
          <w:rFonts w:ascii="Proxima Nova Rg" w:hAnsi="Proxima Nova Rg"/>
          <w:b/>
          <w:color w:val="000000"/>
          <w:sz w:val="21"/>
        </w:rPr>
        <w:t>The Below requirements are needed to establish a connection sql server azure .</w:t>
      </w:r>
    </w:p>
    <w:p>
      <w:r>
        <w:rPr>
          <w:rFonts w:ascii="Proxima Nova Rg" w:hAnsi="Proxima Nova Rg"/>
          <w:b/>
          <w:color w:val="4A66AC"/>
          <w:sz w:val="24"/>
        </w:rPr>
        <w:t>Prerequisites</w:t>
      </w:r>
    </w:p>
    <w:p>
      <w:r>
        <w:rPr>
          <w:rFonts w:ascii="Proxima Nova Rg" w:hAnsi="Proxima Nova Rg"/>
          <w:color w:val="000000"/>
          <w:sz w:val="21"/>
        </w:rPr>
        <w:t>Prerequisiteslink</w:t>
        <w:br/>
        <w:t>To connect your SQL Server database to Fivetran, you need:</w:t>
        <w:br/>
        <w:br/>
        <w:t>SQL Server version 2012 or above</w:t>
        <w:br/>
        <w:t>An Azure account with a DB Owner, SQL Server Contributor, or SQL Security Manager role</w:t>
        <w:br/>
        <w:t>ALTER ANY USER permissions in your database server</w:t>
        <w:br/>
        <w:t>Your database host's IP (e.g., 1.2.3.4) or domain (e.g., your.server.com)</w:t>
        <w:br/>
        <w:t>Your database's port (usually 1433)</w:t>
        <w:br/>
        <w:t>(If you want to connect using SSH) An SSH server</w:t>
        <w:br/>
        <w:br/>
        <w:br/>
      </w:r>
    </w:p>
    <w:p>
      <w:r>
        <w:rPr>
          <w:rFonts w:ascii="Proxima Nova Rg" w:hAnsi="Proxima Nova Rg"/>
          <w:b/>
          <w:color w:val="4A66AC"/>
          <w:sz w:val="24"/>
        </w:rPr>
        <w:t>Setup Guide</w:t>
      </w:r>
    </w:p>
    <w:p>
      <w:pPr>
        <w:pStyle w:val="ListNumber"/>
      </w:pPr>
      <w:r>
        <w:t xml:space="preserve">Choose a connection method </w:t>
        <w:br/>
      </w:r>
      <w:r>
        <w:rPr>
          <w:rFonts w:ascii="Proxima Nova Rg" w:hAnsi="Proxima Nova Rg"/>
          <w:color w:val="000000"/>
          <w:sz w:val="21"/>
        </w:rPr>
      </w:r>
    </w:p>
    <w:p>
      <w:pPr>
        <w:pStyle w:val="ListBullet2"/>
      </w:pPr>
      <w:r>
        <w:t>First, decide whether to connect your Azure SQL managed instance directly or using an SSH tunnel.</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 Follow Azure's TLS setup instructions to enable TLS on your database.</w:t>
        <w:br/>
      </w:r>
      <w:r>
        <w:rPr>
          <w:rFonts w:ascii="Proxima Nova Rg" w:hAnsi="Proxima Nova Rg"/>
          <w:color w:val="000000"/>
          <w:sz w:val="21"/>
        </w:rPr>
      </w:r>
    </w:p>
    <w:p>
      <w:pPr>
        <w:pStyle w:val="ListBullet2"/>
      </w:pPr>
      <w:r>
        <w:t>Fivetran connects directly to your database instance. This is the simplest connection method.</w:t>
        <w:br/>
      </w:r>
      <w:r>
        <w:rPr>
          <w:rFonts w:ascii="Proxima Nova Rg" w:hAnsi="Proxima Nova Rg"/>
          <w:color w:val="000000"/>
          <w:sz w:val="21"/>
        </w:rPr>
      </w:r>
    </w:p>
    <w:p>
      <w:pPr>
        <w:pStyle w:val="ListBullet2"/>
      </w:pPr>
      <w:r>
        <w:t>To connect directly, create a firewall rule to allow access to Fivetran's IPs for your database's region.</w:t>
        <w:br/>
      </w:r>
      <w:r>
        <w:rPr>
          <w:rFonts w:ascii="Proxima Nova Rg" w:hAnsi="Proxima Nova Rg"/>
          <w:color w:val="000000"/>
          <w:sz w:val="21"/>
        </w:rPr>
      </w:r>
    </w:p>
    <w:p>
      <w:pPr>
        <w:pStyle w:val="ListNumber"/>
      </w:pPr>
      <w:r>
        <w:t>Connect using SSH</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 on a virtual network.</w:t>
        <w:br/>
      </w:r>
      <w:r>
        <w:rPr>
          <w:rFonts w:ascii="Proxima Nova Rg" w:hAnsi="Proxima Nova Rg"/>
          <w:color w:val="000000"/>
          <w:sz w:val="21"/>
        </w:rPr>
      </w:r>
    </w:p>
    <w:p>
      <w:pPr>
        <w:pStyle w:val="ListBullet2"/>
      </w:pPr>
      <w:r>
        <w:t>To connect using SSH, create a firewall rule to allow access to your SSH tunnel server's IP address.</w:t>
        <w:br/>
      </w:r>
      <w:r>
        <w:rPr>
          <w:rFonts w:ascii="Proxima Nova Rg" w:hAnsi="Proxima Nova Rg"/>
          <w:color w:val="000000"/>
          <w:sz w:val="21"/>
        </w:rPr>
      </w:r>
    </w:p>
    <w:p>
      <w:pPr>
        <w:pStyle w:val="ListBullet2"/>
      </w:pPr>
      <w:r>
        <w:t>Before you proceed to the next step, you must follow our SSH connection instructions to give Fivetran access to your SSH tunnel. If you want Fivetran to tunnel SSH over TLS, follow Azure's TLS setup instructions to enable TLS on your database.</w:t>
        <w:br/>
      </w:r>
      <w:r>
        <w:rPr>
          <w:rFonts w:ascii="Proxima Nova Rg" w:hAnsi="Proxima Nova Rg"/>
          <w:color w:val="000000"/>
          <w:sz w:val="21"/>
        </w:rPr>
      </w:r>
    </w:p>
    <w:p>
      <w:pPr>
        <w:pStyle w:val="ListNumber"/>
      </w:pPr>
      <w:r>
        <w:t>Enable access</w:t>
        <w:br/>
      </w:r>
      <w:r>
        <w:rPr>
          <w:rFonts w:ascii="Proxima Nova Rg" w:hAnsi="Proxima Nova Rg"/>
          <w:color w:val="000000"/>
          <w:sz w:val="21"/>
        </w:rPr>
      </w:r>
    </w:p>
    <w:p>
      <w:pPr>
        <w:pStyle w:val="ListBullet2"/>
      </w:pPr>
      <w:r>
        <w:t>Configure a server firewall to grant Fivetran's data processing servers access to your database.</w:t>
        <w:br/>
      </w:r>
      <w:r>
        <w:rPr>
          <w:rFonts w:ascii="Proxima Nova Rg" w:hAnsi="Proxima Nova Rg"/>
          <w:color w:val="000000"/>
          <w:sz w:val="21"/>
        </w:rPr>
      </w:r>
    </w:p>
    <w:p>
      <w:pPr>
        <w:pStyle w:val="ListBullet2"/>
      </w:pPr>
      <w:r>
        <w:t>Log in to the Azure console.</w:t>
        <w:br/>
      </w:r>
      <w:r>
        <w:rPr>
          <w:rFonts w:ascii="Proxima Nova Rg" w:hAnsi="Proxima Nova Rg"/>
          <w:color w:val="000000"/>
          <w:sz w:val="21"/>
        </w:rPr>
      </w:r>
    </w:p>
    <w:p>
      <w:pPr>
        <w:pStyle w:val="ListBullet2"/>
      </w:pPr>
      <w:r>
        <w:t>On the Azure main page, select Azure SQL.</w:t>
        <w:br/>
      </w:r>
      <w:r>
        <w:rPr>
          <w:rFonts w:ascii="Proxima Nova Rg" w:hAnsi="Proxima Nova Rg"/>
          <w:color w:val="000000"/>
          <w:sz w:val="21"/>
        </w:rPr>
      </w:r>
    </w:p>
    <w:p>
      <w:pPr>
        <w:pStyle w:val="ListBullet2"/>
      </w:pPr>
      <w:r>
        <w:t>Click the Azure SQL managed instance that you want to connect to Fivetran.</w:t>
        <w:br/>
      </w:r>
      <w:r>
        <w:rPr>
          <w:rFonts w:ascii="Proxima Nova Rg" w:hAnsi="Proxima Nova Rg"/>
          <w:color w:val="000000"/>
          <w:sz w:val="21"/>
        </w:rPr>
      </w:r>
    </w:p>
    <w:p>
      <w:pPr>
        <w:pStyle w:val="ListBullet2"/>
      </w:pPr>
      <w:r>
        <w:t>On the instance overview page, find the host URL and make a note of it. You will need it to configure Fivetran.</w:t>
        <w:br/>
      </w:r>
      <w:r>
        <w:rPr>
          <w:rFonts w:ascii="Proxima Nova Rg" w:hAnsi="Proxima Nova Rg"/>
          <w:color w:val="000000"/>
          <w:sz w:val="21"/>
        </w:rPr>
      </w:r>
    </w:p>
    <w:p>
      <w:pPr>
        <w:pStyle w:val="ListBullet2"/>
      </w:pPr>
      <w:r>
        <w:t>In the left menu, go to the Security section. Click Networking.</w:t>
        <w:br/>
      </w:r>
      <w:r>
        <w:rPr>
          <w:rFonts w:ascii="Proxima Nova Rg" w:hAnsi="Proxima Nova Rg"/>
          <w:color w:val="000000"/>
          <w:sz w:val="21"/>
        </w:rPr>
      </w:r>
    </w:p>
    <w:p>
      <w:pPr>
        <w:pStyle w:val="ListBullet2"/>
      </w:pPr>
      <w:r>
        <w:t>Set the Public endpoint toggle to Enable.</w:t>
        <w:br/>
      </w:r>
      <w:r>
        <w:rPr>
          <w:rFonts w:ascii="Proxima Nova Rg" w:hAnsi="Proxima Nova Rg"/>
          <w:color w:val="000000"/>
          <w:sz w:val="21"/>
        </w:rPr>
      </w:r>
    </w:p>
    <w:p>
      <w:pPr>
        <w:pStyle w:val="ListBullet2"/>
      </w:pPr>
      <w:r>
        <w:t>Click Save.</w:t>
        <w:br/>
      </w:r>
      <w:r>
        <w:rPr>
          <w:rFonts w:ascii="Proxima Nova Rg" w:hAnsi="Proxima Nova Rg"/>
          <w:color w:val="000000"/>
          <w:sz w:val="21"/>
        </w:rPr>
      </w:r>
    </w:p>
    <w:p>
      <w:pPr>
        <w:pStyle w:val="ListBullet2"/>
      </w:pPr>
      <w:r>
        <w:t>In the left menu, click Overview.</w:t>
        <w:br/>
      </w:r>
      <w:r>
        <w:rPr>
          <w:rFonts w:ascii="Proxima Nova Rg" w:hAnsi="Proxima Nova Rg"/>
          <w:color w:val="000000"/>
          <w:sz w:val="21"/>
        </w:rPr>
      </w:r>
    </w:p>
    <w:p>
      <w:pPr>
        <w:pStyle w:val="ListNumber"/>
      </w:pPr>
      <w:r>
        <w:t>Click the Virtual network/subnet .</w:t>
        <w:br/>
      </w:r>
      <w:r>
        <w:rPr>
          <w:rFonts w:ascii="Proxima Nova Rg" w:hAnsi="Proxima Nova Rg"/>
          <w:color w:val="000000"/>
          <w:sz w:val="21"/>
        </w:rPr>
      </w:r>
    </w:p>
    <w:p>
      <w:pPr>
        <w:pStyle w:val="ListBullet2"/>
      </w:pPr>
      <w:r>
        <w:t>In the left menu, go to the Settings section. Click Subnets.</w:t>
        <w:br/>
      </w:r>
      <w:r>
        <w:rPr>
          <w:rFonts w:ascii="Proxima Nova Rg" w:hAnsi="Proxima Nova Rg"/>
          <w:color w:val="000000"/>
          <w:sz w:val="21"/>
        </w:rPr>
      </w:r>
    </w:p>
    <w:p>
      <w:pPr>
        <w:pStyle w:val="ListBullet2"/>
      </w:pPr>
      <w:r>
        <w:t>On the Subnets page, find the security group and make a note of it.</w:t>
        <w:br/>
      </w:r>
      <w:r>
        <w:rPr>
          <w:rFonts w:ascii="Proxima Nova Rg" w:hAnsi="Proxima Nova Rg"/>
          <w:color w:val="000000"/>
          <w:sz w:val="21"/>
        </w:rPr>
      </w:r>
    </w:p>
    <w:p>
      <w:pPr>
        <w:pStyle w:val="ListBullet2"/>
      </w:pPr>
      <w:r>
        <w:t>Return to the resource group that contains your managed instance. Click the network security group that you noted in the last step.</w:t>
        <w:br/>
      </w:r>
      <w:r>
        <w:rPr>
          <w:rFonts w:ascii="Proxima Nova Rg" w:hAnsi="Proxima Nova Rg"/>
          <w:color w:val="000000"/>
          <w:sz w:val="21"/>
        </w:rPr>
      </w:r>
    </w:p>
    <w:p>
      <w:pPr>
        <w:pStyle w:val="ListBullet2"/>
      </w:pPr>
      <w:r>
        <w:t>In the left menu, go to the Settings section. Click Inbound security rules.</w:t>
        <w:br/>
      </w:r>
      <w:r>
        <w:rPr>
          <w:rFonts w:ascii="Proxima Nova Rg" w:hAnsi="Proxima Nova Rg"/>
          <w:color w:val="000000"/>
          <w:sz w:val="21"/>
        </w:rPr>
      </w:r>
    </w:p>
    <w:p>
      <w:pPr>
        <w:pStyle w:val="ListBullet2"/>
      </w:pPr>
      <w:r>
        <w:t>On the Inbound security rules page, click Add to add a new firewall rule with a memorable name (for example, Fivetran). What you enter in the IP fields depends on whether you're connecting directly or using an SSH tunnel.</w:t>
        <w:br/>
      </w:r>
      <w:r>
        <w:rPr>
          <w:rFonts w:ascii="Proxima Nova Rg" w:hAnsi="Proxima Nova Rg"/>
          <w:color w:val="000000"/>
          <w:sz w:val="21"/>
        </w:rPr>
      </w:r>
    </w:p>
    <w:p>
      <w:pPr>
        <w:pStyle w:val="ListBullet2"/>
      </w:pPr>
      <w:r>
        <w:t>If you are connecting directly, use the following settings:</w:t>
        <w:br/>
      </w:r>
      <w:r>
        <w:rPr>
          <w:rFonts w:ascii="Proxima Nova Rg" w:hAnsi="Proxima Nova Rg"/>
          <w:color w:val="000000"/>
          <w:sz w:val="21"/>
        </w:rPr>
      </w:r>
    </w:p>
    <w:p>
      <w:pPr>
        <w:pStyle w:val="ListBullet2"/>
      </w:pPr>
      <w:r>
        <w:t>Source : Fivetran's IPs for your managed instance's region</w:t>
        <w:br/>
      </w:r>
      <w:r>
        <w:rPr>
          <w:rFonts w:ascii="Proxima Nova Rg" w:hAnsi="Proxima Nova Rg"/>
          <w:color w:val="000000"/>
          <w:sz w:val="21"/>
        </w:rPr>
      </w:r>
    </w:p>
    <w:p>
      <w:pPr>
        <w:pStyle w:val="ListBullet2"/>
      </w:pPr>
      <w:r>
        <w:t>Source Port Range : *</w:t>
        <w:br/>
      </w:r>
      <w:r>
        <w:rPr>
          <w:rFonts w:ascii="Proxima Nova Rg" w:hAnsi="Proxima Nova Rg"/>
          <w:color w:val="000000"/>
          <w:sz w:val="21"/>
        </w:rPr>
      </w:r>
    </w:p>
    <w:p>
      <w:pPr>
        <w:pStyle w:val="ListBullet2"/>
      </w:pPr>
      <w:r>
        <w:t>Destination : Any</w:t>
        <w:br/>
      </w:r>
      <w:r>
        <w:rPr>
          <w:rFonts w:ascii="Proxima Nova Rg" w:hAnsi="Proxima Nova Rg"/>
          <w:color w:val="000000"/>
          <w:sz w:val="21"/>
        </w:rPr>
      </w:r>
    </w:p>
    <w:p>
      <w:pPr>
        <w:pStyle w:val="ListBullet2"/>
      </w:pPr>
      <w:r>
        <w:t>Service: Custom</w:t>
        <w:br/>
      </w:r>
      <w:r>
        <w:rPr>
          <w:rFonts w:ascii="Proxima Nova Rg" w:hAnsi="Proxima Nova Rg"/>
          <w:color w:val="000000"/>
          <w:sz w:val="21"/>
        </w:rPr>
      </w:r>
    </w:p>
    <w:p>
      <w:pPr>
        <w:pStyle w:val="ListBullet2"/>
      </w:pPr>
      <w:r>
        <w:t>Destination port ranges : 3342</w:t>
        <w:br/>
      </w:r>
      <w:r>
        <w:rPr>
          <w:rFonts w:ascii="Proxima Nova Rg" w:hAnsi="Proxima Nova Rg"/>
          <w:color w:val="000000"/>
          <w:sz w:val="21"/>
        </w:rPr>
      </w:r>
    </w:p>
    <w:p>
      <w:pPr>
        <w:pStyle w:val="ListBullet2"/>
      </w:pPr>
      <w:r>
        <w:t>Protocol : TCP</w:t>
        <w:br/>
      </w:r>
      <w:r>
        <w:rPr>
          <w:rFonts w:ascii="Proxima Nova Rg" w:hAnsi="Proxima Nova Rg"/>
          <w:color w:val="000000"/>
          <w:sz w:val="21"/>
        </w:rPr>
      </w:r>
    </w:p>
    <w:p>
      <w:pPr>
        <w:pStyle w:val="ListBullet2"/>
      </w:pPr>
      <w:r>
        <w:t>Action : Allow</w:t>
        <w:br/>
      </w:r>
      <w:r>
        <w:rPr>
          <w:rFonts w:ascii="Proxima Nova Rg" w:hAnsi="Proxima Nova Rg"/>
          <w:color w:val="000000"/>
          <w:sz w:val="21"/>
        </w:rPr>
      </w:r>
    </w:p>
    <w:p>
      <w:pPr>
        <w:pStyle w:val="ListBullet2"/>
      </w:pPr>
      <w:r>
        <w:t>Priority : Set a higher priority than the deny_all_inbound rule.</w:t>
        <w:br/>
      </w:r>
      <w:r>
        <w:rPr>
          <w:rFonts w:ascii="Proxima Nova Rg" w:hAnsi="Proxima Nova Rg"/>
          <w:color w:val="000000"/>
          <w:sz w:val="21"/>
        </w:rPr>
      </w:r>
    </w:p>
    <w:p>
      <w:pPr>
        <w:pStyle w:val="ListBullet2"/>
      </w:pPr>
      <w:r>
        <w:t>If you are connecting using an SSH tunnel, use the following settings:</w:t>
        <w:br/>
      </w:r>
      <w:r>
        <w:rPr>
          <w:rFonts w:ascii="Proxima Nova Rg" w:hAnsi="Proxima Nova Rg"/>
          <w:color w:val="000000"/>
          <w:sz w:val="21"/>
        </w:rPr>
      </w:r>
    </w:p>
    <w:p>
      <w:pPr>
        <w:pStyle w:val="ListBullet2"/>
      </w:pPr>
      <w:r>
        <w:t>Source : Your SSH tunnel server's IP address</w:t>
        <w:br/>
      </w:r>
      <w:r>
        <w:rPr>
          <w:rFonts w:ascii="Proxima Nova Rg" w:hAnsi="Proxima Nova Rg"/>
          <w:color w:val="000000"/>
          <w:sz w:val="21"/>
        </w:rPr>
      </w:r>
    </w:p>
    <w:p>
      <w:pPr>
        <w:pStyle w:val="ListBullet2"/>
      </w:pPr>
      <w:r>
        <w:t>Source Port Range : *</w:t>
        <w:br/>
      </w:r>
      <w:r>
        <w:rPr>
          <w:rFonts w:ascii="Proxima Nova Rg" w:hAnsi="Proxima Nova Rg"/>
          <w:color w:val="000000"/>
          <w:sz w:val="21"/>
        </w:rPr>
      </w:r>
    </w:p>
    <w:p>
      <w:pPr>
        <w:pStyle w:val="ListBullet2"/>
      </w:pPr>
      <w:r>
        <w:t>Destination : Any</w:t>
        <w:br/>
      </w:r>
      <w:r>
        <w:rPr>
          <w:rFonts w:ascii="Proxima Nova Rg" w:hAnsi="Proxima Nova Rg"/>
          <w:color w:val="000000"/>
          <w:sz w:val="21"/>
        </w:rPr>
      </w:r>
    </w:p>
    <w:p>
      <w:pPr>
        <w:pStyle w:val="ListBullet2"/>
      </w:pPr>
      <w:r>
        <w:t>Service: Custom</w:t>
        <w:br/>
      </w:r>
      <w:r>
        <w:rPr>
          <w:rFonts w:ascii="Proxima Nova Rg" w:hAnsi="Proxima Nova Rg"/>
          <w:color w:val="000000"/>
          <w:sz w:val="21"/>
        </w:rPr>
      </w:r>
    </w:p>
    <w:p>
      <w:pPr>
        <w:pStyle w:val="ListBullet2"/>
      </w:pPr>
      <w:r>
        <w:t>Destination port ranges : 3342</w:t>
        <w:br/>
      </w:r>
      <w:r>
        <w:rPr>
          <w:rFonts w:ascii="Proxima Nova Rg" w:hAnsi="Proxima Nova Rg"/>
          <w:color w:val="000000"/>
          <w:sz w:val="21"/>
        </w:rPr>
      </w:r>
    </w:p>
    <w:p>
      <w:pPr>
        <w:pStyle w:val="ListBullet2"/>
      </w:pPr>
      <w:r>
        <w:t>Protocol : TCP</w:t>
        <w:br/>
      </w:r>
      <w:r>
        <w:rPr>
          <w:rFonts w:ascii="Proxima Nova Rg" w:hAnsi="Proxima Nova Rg"/>
          <w:color w:val="000000"/>
          <w:sz w:val="21"/>
        </w:rPr>
      </w:r>
    </w:p>
    <w:p>
      <w:pPr>
        <w:pStyle w:val="ListBullet2"/>
      </w:pPr>
      <w:r>
        <w:t>Action : Allow</w:t>
        <w:br/>
      </w:r>
      <w:r>
        <w:rPr>
          <w:rFonts w:ascii="Proxima Nova Rg" w:hAnsi="Proxima Nova Rg"/>
          <w:color w:val="000000"/>
          <w:sz w:val="21"/>
        </w:rPr>
      </w:r>
    </w:p>
    <w:p>
      <w:pPr>
        <w:pStyle w:val="ListBullet2"/>
      </w:pPr>
      <w:r>
        <w:t>Priority : Set a higher priority than the deny_all_inbound rule.</w:t>
        <w:br/>
      </w:r>
      <w:r>
        <w:rPr>
          <w:rFonts w:ascii="Proxima Nova Rg" w:hAnsi="Proxima Nova Rg"/>
          <w:color w:val="000000"/>
          <w:sz w:val="21"/>
        </w:rPr>
      </w:r>
    </w:p>
    <w:p>
      <w:pPr>
        <w:pStyle w:val="ListBullet2"/>
      </w:pPr>
      <w:r>
        <w:t>Click Add.</w:t>
        <w:br/>
      </w:r>
      <w:r>
        <w:rPr>
          <w:rFonts w:ascii="Proxima Nova Rg" w:hAnsi="Proxima Nova Rg"/>
          <w:color w:val="000000"/>
          <w:sz w:val="21"/>
        </w:rPr>
      </w:r>
    </w:p>
    <w:p>
      <w:pPr>
        <w:pStyle w:val="ListNumber"/>
      </w:pPr>
      <w:r>
        <w:t xml:space="preserve"> Create user</w:t>
        <w:br/>
      </w:r>
      <w:r>
        <w:rPr>
          <w:rFonts w:ascii="Proxima Nova Rg" w:hAnsi="Proxima Nova Rg"/>
          <w:color w:val="000000"/>
          <w:sz w:val="21"/>
        </w:rPr>
      </w:r>
    </w:p>
    <w:p>
      <w:pPr>
        <w:pStyle w:val="ListBullet2"/>
      </w:pPr>
      <w:r>
        <w:t>Create a database user for Fivetran's exclusive use.</w:t>
        <w:br/>
      </w:r>
      <w:r>
        <w:rPr>
          <w:rFonts w:ascii="Proxima Nova Rg" w:hAnsi="Proxima Nova Rg"/>
          <w:color w:val="000000"/>
          <w:sz w:val="21"/>
        </w:rPr>
      </w:r>
    </w:p>
    <w:p>
      <w:pPr>
        <w:pStyle w:val="ListBullet2"/>
      </w:pPr>
      <w:r>
        <w:t>Open a connection to your Azure SQL database.</w:t>
        <w:br/>
      </w:r>
      <w:r>
        <w:rPr>
          <w:rFonts w:ascii="Proxima Nova Rg" w:hAnsi="Proxima Nova Rg"/>
          <w:color w:val="000000"/>
          <w:sz w:val="21"/>
        </w:rPr>
      </w:r>
    </w:p>
    <w:p>
      <w:pPr>
        <w:pStyle w:val="ListBullet2"/>
      </w:pPr>
      <w:r>
        <w:t>Add a container database user by running the following command. Replace &lt;database&gt; with the name of your database, &lt;username&gt; with the username of your choice, and &lt;password&gt; with a password of your choice:</w:t>
        <w:br/>
      </w:r>
      <w:r>
        <w:rPr>
          <w:rFonts w:ascii="Proxima Nova Rg" w:hAnsi="Proxima Nova Rg"/>
          <w:color w:val="000000"/>
          <w:sz w:val="21"/>
        </w:rPr>
      </w:r>
    </w:p>
    <w:p>
      <w:pPr>
        <w:pStyle w:val="ListBullet2"/>
      </w:pPr>
      <w:r>
        <w:t>USE [&lt;database&gt;];</w:t>
        <w:br/>
      </w:r>
      <w:r>
        <w:rPr>
          <w:rFonts w:ascii="Proxima Nova Rg" w:hAnsi="Proxima Nova Rg"/>
          <w:color w:val="000000"/>
          <w:sz w:val="21"/>
        </w:rPr>
      </w:r>
    </w:p>
    <w:p>
      <w:pPr>
        <w:pStyle w:val="ListBullet2"/>
      </w:pPr>
      <w:r>
        <w:t xml:space="preserve">CREATE USER &lt;username&gt; WITH PASSWORD = '&lt;password&gt;'; </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 xml:space="preserve"> Grant user permissions</w:t>
        <w:br/>
      </w:r>
      <w:r>
        <w:rPr>
          <w:rFonts w:ascii="Proxima Nova Rg" w:hAnsi="Proxima Nova Rg"/>
          <w:color w:val="000000"/>
          <w:sz w:val="21"/>
        </w:rPr>
      </w:r>
    </w:p>
    <w:p>
      <w:pPr>
        <w:pStyle w:val="ListBullet2"/>
      </w:pPr>
      <w:r>
        <w:t>Once you've created the Fivetran user, grant it SELECT permission for the database, schemas, tables, or specific columns you want Fivetran to sync. You can grant access to everything in a given database:</w:t>
        <w:br/>
      </w:r>
      <w:r>
        <w:rPr>
          <w:rFonts w:ascii="Proxima Nova Rg" w:hAnsi="Proxima Nova Rg"/>
          <w:color w:val="000000"/>
          <w:sz w:val="21"/>
        </w:rPr>
      </w:r>
    </w:p>
    <w:p>
      <w:pPr>
        <w:pStyle w:val="ListBullet2"/>
      </w:pPr>
      <w:r>
        <w:t>GRANT SELECT on DATABASE::[&lt;database&gt;]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all tables in a given schema:</w:t>
        <w:br/>
      </w:r>
      <w:r>
        <w:rPr>
          <w:rFonts w:ascii="Proxima Nova Rg" w:hAnsi="Proxima Nova Rg"/>
          <w:color w:val="000000"/>
          <w:sz w:val="21"/>
        </w:rPr>
      </w:r>
    </w:p>
    <w:p>
      <w:pPr>
        <w:pStyle w:val="ListBullet2"/>
      </w:pPr>
      <w:r>
        <w:t>GRANT SELECT on SCHEMA::[&lt;schema&gt;]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a specific table:</w:t>
        <w:br/>
      </w:r>
      <w:r>
        <w:rPr>
          <w:rFonts w:ascii="Proxima Nova Rg" w:hAnsi="Proxima Nova Rg"/>
          <w:color w:val="000000"/>
          <w:sz w:val="21"/>
        </w:rPr>
      </w:r>
    </w:p>
    <w:p>
      <w:pPr>
        <w:pStyle w:val="ListBullet2"/>
      </w:pPr>
      <w:r>
        <w:t>GRANT SELECT ON [&lt;schema&gt;].[&lt;table&gt;]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a set of specific columns in a table:</w:t>
        <w:br/>
      </w:r>
      <w:r>
        <w:rPr>
          <w:rFonts w:ascii="Proxima Nova Rg" w:hAnsi="Proxima Nova Rg"/>
          <w:color w:val="000000"/>
          <w:sz w:val="21"/>
        </w:rPr>
      </w:r>
    </w:p>
    <w:p>
      <w:pPr>
        <w:pStyle w:val="ListBullet2"/>
      </w:pPr>
      <w:r>
        <w:t>GRANT SELECT ON [&lt;schema&gt;].[&lt;table&gt;] ([&lt;column 1&gt;], [&lt;column 2&gt;], ...)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all but a set of specific columns in a table:</w:t>
        <w:br/>
      </w:r>
      <w:r>
        <w:rPr>
          <w:rFonts w:ascii="Proxima Nova Rg" w:hAnsi="Proxima Nova Rg"/>
          <w:color w:val="000000"/>
          <w:sz w:val="21"/>
        </w:rPr>
      </w:r>
    </w:p>
    <w:p>
      <w:pPr>
        <w:pStyle w:val="ListBullet2"/>
      </w:pPr>
      <w:r>
        <w:t>GRANT SELECT ON [&lt;schema&gt;].[&lt;table&gt;] TO &lt;username&gt;;</w:t>
        <w:br/>
      </w:r>
      <w:r>
        <w:rPr>
          <w:rFonts w:ascii="Proxima Nova Rg" w:hAnsi="Proxima Nova Rg"/>
          <w:color w:val="000000"/>
          <w:sz w:val="21"/>
        </w:rPr>
      </w:r>
    </w:p>
    <w:p>
      <w:pPr>
        <w:pStyle w:val="ListBullet2"/>
      </w:pPr>
      <w:r>
        <w:t>DENY SELECT ON [&lt;schema&gt;].[&lt;table&gt;] ([&lt;column X&gt;], [&lt;column Y&gt;], ...)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 xml:space="preserve"> Enable incremental updates</w:t>
        <w:br/>
      </w:r>
      <w:r>
        <w:rPr>
          <w:rFonts w:ascii="Proxima Nova Rg" w:hAnsi="Proxima Nova Rg"/>
          <w:color w:val="000000"/>
          <w:sz w:val="21"/>
        </w:rPr>
      </w:r>
    </w:p>
    <w:p>
      <w:pPr>
        <w:pStyle w:val="ListBullet2"/>
      </w:pPr>
      <w:r>
        <w:t>We use one of SQL Server's two built-in tracking mechanisms for incremental updates: change tracking (CT) and change data capture (CDC). When enabled, both CT and CDC keep a record of the table rows that have changed in a certain window of time (the default window is the most recent 2 days). These mechanisms let Fivetran copy only the rows that have changed since the last data sync so we don't have to copy the whole table every time.</w:t>
        <w:br/>
      </w:r>
      <w:r>
        <w:rPr>
          <w:rFonts w:ascii="Proxima Nova Rg" w:hAnsi="Proxima Nova Rg"/>
          <w:color w:val="000000"/>
          <w:sz w:val="21"/>
        </w:rPr>
      </w:r>
    </w:p>
    <w:p>
      <w:pPr>
        <w:pStyle w:val="ListBullet2"/>
      </w:pPr>
      <w:r>
        <w:t>Choose to enable either change tracking or change data capture. To learn more about CT and CDC, see our updating data documentation.</w:t>
        <w:br/>
      </w:r>
      <w:r>
        <w:rPr>
          <w:rFonts w:ascii="Proxima Nova Rg" w:hAnsi="Proxima Nova Rg"/>
          <w:color w:val="000000"/>
          <w:sz w:val="21"/>
        </w:rPr>
      </w:r>
    </w:p>
    <w:p>
      <w:pPr>
        <w:pStyle w:val="ListNumber"/>
      </w:pPr>
      <w:r>
        <w:t>Change tracking</w:t>
        <w:br/>
      </w:r>
      <w:r>
        <w:rPr>
          <w:rFonts w:ascii="Proxima Nova Rg" w:hAnsi="Proxima Nova Rg"/>
          <w:color w:val="000000"/>
          <w:sz w:val="21"/>
        </w:rPr>
      </w:r>
    </w:p>
    <w:p>
      <w:pPr>
        <w:pStyle w:val="ListBullet2"/>
      </w:pPr>
      <w:r>
        <w:t>Enable change tracking at the database level:</w:t>
        <w:br/>
      </w:r>
      <w:r>
        <w:rPr>
          <w:rFonts w:ascii="Proxima Nova Rg" w:hAnsi="Proxima Nova Rg"/>
          <w:color w:val="000000"/>
          <w:sz w:val="21"/>
        </w:rPr>
      </w:r>
    </w:p>
    <w:p>
      <w:pPr>
        <w:pStyle w:val="ListBullet2"/>
      </w:pPr>
      <w:r>
        <w:t>ALTER DATABASE [&lt;database&gt;] SET CHANGE_TRACKING = ON;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Enable CT for each table you want to integrate:</w:t>
        <w:br/>
      </w:r>
      <w:r>
        <w:rPr>
          <w:rFonts w:ascii="Proxima Nova Rg" w:hAnsi="Proxima Nova Rg"/>
          <w:color w:val="000000"/>
          <w:sz w:val="21"/>
        </w:rPr>
      </w:r>
    </w:p>
    <w:p>
      <w:pPr>
        <w:pStyle w:val="ListBullet2"/>
      </w:pPr>
      <w:r>
        <w:t>ALTER TABLE [&lt;schema&gt;].[&lt;table&gt;] ENABLE CHANGE_TRACKING;</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the Fivetran user VIEW CHANGE TRACKING permission for each of the tables that have change tracking enabled:</w:t>
        <w:br/>
      </w:r>
      <w:r>
        <w:rPr>
          <w:rFonts w:ascii="Proxima Nova Rg" w:hAnsi="Proxima Nova Rg"/>
          <w:color w:val="000000"/>
          <w:sz w:val="21"/>
        </w:rPr>
      </w:r>
    </w:p>
    <w:p>
      <w:pPr>
        <w:pStyle w:val="ListBullet2"/>
      </w:pPr>
      <w:r>
        <w:t>GRANT VIEW CHANGE TRACKING ON [&lt;schema&gt;].[&lt;table&gt;]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Change data capture</w:t>
        <w:br/>
      </w:r>
      <w:r>
        <w:rPr>
          <w:rFonts w:ascii="Proxima Nova Rg" w:hAnsi="Proxima Nova Rg"/>
          <w:color w:val="000000"/>
          <w:sz w:val="21"/>
        </w:rPr>
      </w:r>
    </w:p>
    <w:p>
      <w:pPr>
        <w:pStyle w:val="ListBullet2"/>
      </w:pPr>
      <w:r>
        <w:t>Enable change data capture at the database level:</w:t>
        <w:br/>
      </w:r>
      <w:r>
        <w:rPr>
          <w:rFonts w:ascii="Proxima Nova Rg" w:hAnsi="Proxima Nova Rg"/>
          <w:color w:val="000000"/>
          <w:sz w:val="21"/>
        </w:rPr>
      </w:r>
    </w:p>
    <w:p>
      <w:pPr>
        <w:pStyle w:val="ListBullet2"/>
      </w:pPr>
      <w:r>
        <w:t>USE [&lt;database&gt;];</w:t>
        <w:br/>
      </w:r>
      <w:r>
        <w:rPr>
          <w:rFonts w:ascii="Proxima Nova Rg" w:hAnsi="Proxima Nova Rg"/>
          <w:color w:val="000000"/>
          <w:sz w:val="21"/>
        </w:rPr>
      </w:r>
    </w:p>
    <w:p>
      <w:pPr>
        <w:pStyle w:val="ListBullet2"/>
      </w:pPr>
      <w:r>
        <w:t>EXEC sys.sp_cdc_enable_db;</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Enable CDC for each table you want to integrate:</w:t>
        <w:br/>
      </w:r>
      <w:r>
        <w:rPr>
          <w:rFonts w:ascii="Proxima Nova Rg" w:hAnsi="Proxima Nova Rg"/>
          <w:color w:val="000000"/>
          <w:sz w:val="21"/>
        </w:rPr>
      </w:r>
    </w:p>
    <w:p>
      <w:pPr>
        <w:pStyle w:val="ListBullet2"/>
      </w:pPr>
      <w:r>
        <w:t xml:space="preserve">EXEC sys.sp_cdc_enable_table  </w:t>
        <w:br/>
      </w:r>
      <w:r>
        <w:rPr>
          <w:rFonts w:ascii="Proxima Nova Rg" w:hAnsi="Proxima Nova Rg"/>
          <w:color w:val="000000"/>
          <w:sz w:val="21"/>
        </w:rPr>
      </w:r>
    </w:p>
    <w:p>
      <w:pPr>
        <w:pStyle w:val="ListBullet2"/>
      </w:pPr>
      <w:r>
        <w:t>@source_schema = [&lt;schema&gt;],</w:t>
        <w:br/>
      </w:r>
      <w:r>
        <w:rPr>
          <w:rFonts w:ascii="Proxima Nova Rg" w:hAnsi="Proxima Nova Rg"/>
          <w:color w:val="000000"/>
          <w:sz w:val="21"/>
        </w:rPr>
      </w:r>
    </w:p>
    <w:p>
      <w:pPr>
        <w:pStyle w:val="ListBullet2"/>
      </w:pPr>
      <w:r>
        <w:t>@source_name   = [&lt;table&gt;],</w:t>
        <w:br/>
      </w:r>
      <w:r>
        <w:rPr>
          <w:rFonts w:ascii="Proxima Nova Rg" w:hAnsi="Proxima Nova Rg"/>
          <w:color w:val="000000"/>
          <w:sz w:val="21"/>
        </w:rPr>
      </w:r>
    </w:p>
    <w:p>
      <w:pPr>
        <w:pStyle w:val="ListBullet2"/>
      </w:pPr>
      <w:r>
        <w:t>@role_name     =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Fivetran only supports tables with a single CDC capture instance. Our syncs only include tables and columns that are present in a CDC instance. If you add new tables or columns, you must create a new CDC instance that includes them and delete the old instance.</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the host you copied in Step 2.</w:t>
        <w:br/>
      </w:r>
      <w:r>
        <w:rPr>
          <w:rFonts w:ascii="Proxima Nova Rg" w:hAnsi="Proxima Nova Rg"/>
          <w:color w:val="000000"/>
          <w:sz w:val="21"/>
        </w:rPr>
      </w:r>
    </w:p>
    <w:p>
      <w:pPr>
        <w:pStyle w:val="ListBullet2"/>
      </w:pPr>
      <w:r>
        <w:t>Enter your database instance's port number. The port number is usually 3342.</w:t>
        <w:br/>
      </w:r>
      <w:r>
        <w:rPr>
          <w:rFonts w:ascii="Proxima Nova Rg" w:hAnsi="Proxima Nova Rg"/>
          <w:color w:val="000000"/>
          <w:sz w:val="21"/>
        </w:rPr>
      </w:r>
    </w:p>
    <w:p>
      <w:pPr>
        <w:pStyle w:val="ListBullet2"/>
      </w:pPr>
      <w:r>
        <w:t>For the User, enter &lt;username&gt;@&lt;servername&gt;. The &lt;servername&gt; is part of the Azure host URL you found in Step 2 (for example, &lt;servername&gt;.database.windows.net).</w:t>
        <w:br/>
      </w:r>
      <w:r>
        <w:rPr>
          <w:rFonts w:ascii="Proxima Nova Rg" w:hAnsi="Proxima Nova Rg"/>
          <w:color w:val="000000"/>
          <w:sz w:val="21"/>
        </w:rPr>
      </w:r>
    </w:p>
    <w:p>
      <w:pPr>
        <w:pStyle w:val="ListBullet2"/>
      </w:pPr>
      <w:r>
        <w:t>For the Password, enter the password for the Fivetran-specific user that you created in Step 3.</w:t>
        <w:br/>
      </w:r>
      <w:r>
        <w:rPr>
          <w:rFonts w:ascii="Proxima Nova Rg" w:hAnsi="Proxima Nova Rg"/>
          <w:color w:val="000000"/>
          <w:sz w:val="21"/>
        </w:rPr>
      </w:r>
    </w:p>
    <w:p>
      <w:pPr>
        <w:pStyle w:val="ListBullet2"/>
      </w:pPr>
      <w:r>
        <w:t>For the Database, enter the name of the database that you want to connect to Fivetran.</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If you enabled TLS on your database in Step 1, set the Require TLS through tunnel toggle to ON.</w:t>
        <w:br/>
      </w:r>
      <w:r>
        <w:rPr>
          <w:rFonts w:ascii="Proxima Nova Rg" w:hAnsi="Proxima Nova Rg"/>
          <w:color w:val="000000"/>
          <w:sz w:val="21"/>
        </w:rPr>
      </w:r>
    </w:p>
    <w:p>
      <w:pPr>
        <w:pStyle w:val="ListBullet2"/>
      </w:pPr>
      <w:r>
        <w:t>Click Save &amp; Test. Fivetran tests and validates our connection to your Azure SQL managed instance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Azure SQL managed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then checks that we can connect to your database using the SSH Tunnel. (We skip this test if you aren't connecting using SSH.)</w:t>
        <w:br/>
      </w:r>
      <w:r>
        <w:rPr>
          <w:rFonts w:ascii="Proxima Nova Rg" w:hAnsi="Proxima Nova Rg"/>
          <w:color w:val="000000"/>
          <w:sz w:val="21"/>
        </w:rPr>
      </w:r>
    </w:p>
    <w:p>
      <w:pPr>
        <w:pStyle w:val="ListBullet2"/>
      </w:pPr>
      <w:r>
        <w:t>The Connecting to Host Test validates the database credentials you provided in the setup form. It then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aren't connecting directly.)</w:t>
        <w:br/>
      </w:r>
      <w:r>
        <w:rPr>
          <w:rFonts w:ascii="Proxima Nova Rg" w:hAnsi="Proxima Nova Rg"/>
          <w:color w:val="000000"/>
          <w:sz w:val="21"/>
        </w:rPr>
      </w:r>
    </w:p>
    <w:p>
      <w:pPr>
        <w:pStyle w:val="ListBullet2"/>
      </w:pPr>
      <w:r>
        <w:t>The Connecting to Database Test checks that we can access your database.</w:t>
        <w:br/>
      </w:r>
      <w:r>
        <w:rPr>
          <w:rFonts w:ascii="Proxima Nova Rg" w:hAnsi="Proxima Nova Rg"/>
          <w:color w:val="000000"/>
          <w:sz w:val="21"/>
        </w:rPr>
      </w:r>
    </w:p>
    <w:p>
      <w:pPr>
        <w:pStyle w:val="ListBullet2"/>
      </w:pPr>
      <w:r>
        <w:t>The Checking Access to Schema Test checks that we have the correct permissions to access the schemas in your database. It then verifies that your database contains at least one table.</w:t>
        <w:br/>
      </w:r>
      <w:r>
        <w:rPr>
          <w:rFonts w:ascii="Proxima Nova Rg" w:hAnsi="Proxima Nova Rg"/>
          <w:color w:val="000000"/>
          <w:sz w:val="21"/>
        </w:rPr>
      </w:r>
    </w:p>
    <w:p>
      <w:pPr>
        <w:pStyle w:val="ListBullet2"/>
      </w:pPr>
      <w:r>
        <w:t>The Validating Replication Config Test verifies that your database has an incremental update mechanism enabled (either CDC or CT).</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