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TWITTER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twitter.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Twitter to Fivetran, you need a Twitter account with access to at least one active Twitter Ads account. The Twitter Ads account must have at least one campaign and one promotable user.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You will be redirected to Twitter's login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Twitter account and click Authorize app to authorize Fivetran's access. You will be redirected back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your sync mode. If you select Sync Specific Accounts, then select the accounts you want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Twitter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