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TYPEFORM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typeform.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Typeform to Fivetran, you need a Typeform account with data access permissions.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redirected to your Typeform account to authorize Fivetran's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Typeform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Confirm to authorize Fivetran's access.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Typeform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