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none"/>
          <w:insideV w:val="none"/>
        </w:tblBorders>
      </w:tblPr>
      <w:tblGrid>
        <w:gridCol w:w="100"/>
      </w:tblGrid>
      <w:tr>
        <w:trPr>
          <w:trHeight w:val="15780" w:hRule="exact"/>
        </w:trPr>
        <w:tc>
          <w:tcPr>
            <w:shd w:fill="1B2A4A" w:val="clear"/>
            <w:tcMar>
              <w:top w:type="dxa" w:w="0"/>
              <w:left w:type="dxa" w:w="1440"/>
              <w:bottom w:type="dxa" w:w="0"/>
              <w:right w:type="dxa" w:w="1440"/>
            </w:tcMar>
            <w:vAlign w:val="center"/>
          </w:tcPr>
          <w:p>
            <w:pPr>
              <w:spacing w:after="160" w:before="0"/>
              <w:jc w:val="center"/>
            </w:pPr>
            <w:r>
              <w:rPr>
                <w:rFonts w:ascii="Arial" w:cs="Arial" w:eastAsia="Arial" w:hAnsi="Arial"/>
                <w:b/>
                <w:bCs/>
                <w:color w:val="FFFFFF"/>
                <w:sz w:val="72"/>
                <w:szCs w:val="72"/>
              </w:rPr>
              <w:t xml:space="preserve">telabs.fr</w:t>
            </w:r>
          </w:p>
          <w:p>
            <w:pPr>
              <w:spacing w:after="200" w:before="0"/>
              <w:jc w:val="center"/>
            </w:pPr>
            <w:r>
              <w:rPr>
                <w:rFonts w:ascii="Arial" w:cs="Arial" w:eastAsia="Arial" w:hAnsi="Arial"/>
                <w:color w:val="93C5FD"/>
                <w:sz w:val="36"/>
                <w:szCs w:val="36"/>
              </w:rPr>
              <w:t xml:space="preserve">SEO / GEO / AEO Audit Report</w:t>
            </w:r>
          </w:p>
          <w:p>
            <w:pPr>
              <w:spacing w:after="400" w:before="0"/>
              <w:jc w:val="center"/>
            </w:pPr>
            <w:r>
              <w:rPr>
                <w:rFonts w:ascii="Arial" w:cs="Arial" w:eastAsia="Arial" w:hAnsi="Arial"/>
                <w:color w:val="FFFFFF"/>
                <w:sz w:val="22"/>
                <w:szCs w:val="22"/>
              </w:rPr>
              <w:t xml:space="preserve">FULL AUDIT</w:t>
            </w:r>
          </w:p>
          <w:tbl>
            <w:tblPr>
              <w:tblW w:type="dxa" w:w="7800"/>
              <w:jc w:val="center"/>
              <w:tblBorders>
                <w:top w:val="none"/>
                <w:left w:val="none"/>
                <w:bottom w:val="none"/>
                <w:right w:val="none"/>
                <w:insideH w:val="none"/>
                <w:insideV w:val="none"/>
              </w:tblBorders>
            </w:tblPr>
            <w:tblGrid>
              <w:gridCol w:w="2600"/>
              <w:gridCol w:w="2600"/>
              <w:gridCol w:w="2600"/>
            </w:tblGrid>
            <w:tr>
              <w:tc>
                <w:tcPr>
                  <w:tcW w:type="dxa" w:w="2600"/>
                  <w:shd w:fill="DC2626" w:val="clear"/>
                  <w:tcMar>
                    <w:top w:type="dxa" w:w="260"/>
                    <w:left w:type="dxa" w:w="100"/>
                    <w:bottom w:type="dxa" w:w="260"/>
                    <w:right w:type="dxa" w:w="100"/>
                  </w:tcMar>
                  <w:vAlign w:val="center"/>
                </w:tcPr>
                <w:p>
                  <w:pPr>
                    <w:spacing w:after="60" w:before="0"/>
                    <w:jc w:val="center"/>
                  </w:pPr>
                  <w:r>
                    <w:rPr>
                      <w:rFonts w:ascii="Arial" w:cs="Arial" w:eastAsia="Arial" w:hAnsi="Arial"/>
                      <w:b/>
                      <w:bCs/>
                      <w:color w:val="FFFFFF"/>
                      <w:sz w:val="20"/>
                      <w:szCs w:val="20"/>
                    </w:rPr>
                    <w:t xml:space="preserve">SEO</w:t>
                  </w:r>
                </w:p>
                <w:p>
                  <w:pPr>
                    <w:spacing w:after="60" w:before="0"/>
                    <w:jc w:val="center"/>
                  </w:pPr>
                  <w:r>
                    <w:rPr>
                      <w:rFonts w:ascii="Arial" w:cs="Arial" w:eastAsia="Arial" w:hAnsi="Arial"/>
                      <w:b/>
                      <w:bCs/>
                      <w:color w:val="FFFFFF"/>
                      <w:sz w:val="72"/>
                      <w:szCs w:val="72"/>
                    </w:rPr>
                    <w:t xml:space="preserve">2</w:t>
                  </w:r>
                </w:p>
                <w:p>
                  <w:pPr>
                    <w:spacing w:after="0" w:before="0"/>
                    <w:jc w:val="center"/>
                  </w:pPr>
                  <w:r>
                    <w:rPr>
                      <w:rFonts w:ascii="Arial" w:cs="Arial" w:eastAsia="Arial" w:hAnsi="Arial"/>
                      <w:i/>
                      <w:iCs/>
                      <w:color w:val="FFFFFF"/>
                      <w:sz w:val="18"/>
                      <w:szCs w:val="18"/>
                    </w:rPr>
                    <w:t xml:space="preserve">Needs Work</w:t>
                  </w:r>
                </w:p>
              </w:tc>
              <w:tc>
                <w:tcPr>
                  <w:tcW w:type="dxa" w:w="2600"/>
                  <w:shd w:fill="DC2626" w:val="clear"/>
                  <w:tcMar>
                    <w:top w:type="dxa" w:w="260"/>
                    <w:left w:type="dxa" w:w="100"/>
                    <w:bottom w:type="dxa" w:w="260"/>
                    <w:right w:type="dxa" w:w="100"/>
                  </w:tcMar>
                  <w:vAlign w:val="center"/>
                </w:tcPr>
                <w:p>
                  <w:pPr>
                    <w:spacing w:after="60" w:before="0"/>
                    <w:jc w:val="center"/>
                  </w:pPr>
                  <w:r>
                    <w:rPr>
                      <w:rFonts w:ascii="Arial" w:cs="Arial" w:eastAsia="Arial" w:hAnsi="Arial"/>
                      <w:b/>
                      <w:bCs/>
                      <w:color w:val="FFFFFF"/>
                      <w:sz w:val="20"/>
                      <w:szCs w:val="20"/>
                    </w:rPr>
                    <w:t xml:space="preserve">GEO</w:t>
                  </w:r>
                </w:p>
                <w:p>
                  <w:pPr>
                    <w:spacing w:after="60" w:before="0"/>
                    <w:jc w:val="center"/>
                  </w:pPr>
                  <w:r>
                    <w:rPr>
                      <w:rFonts w:ascii="Arial" w:cs="Arial" w:eastAsia="Arial" w:hAnsi="Arial"/>
                      <w:b/>
                      <w:bCs/>
                      <w:color w:val="FFFFFF"/>
                      <w:sz w:val="72"/>
                      <w:szCs w:val="72"/>
                    </w:rPr>
                    <w:t xml:space="preserve">2</w:t>
                  </w:r>
                </w:p>
                <w:p>
                  <w:pPr>
                    <w:spacing w:after="0" w:before="0"/>
                    <w:jc w:val="center"/>
                  </w:pPr>
                  <w:r>
                    <w:rPr>
                      <w:rFonts w:ascii="Arial" w:cs="Arial" w:eastAsia="Arial" w:hAnsi="Arial"/>
                      <w:i/>
                      <w:iCs/>
                      <w:color w:val="FFFFFF"/>
                      <w:sz w:val="18"/>
                      <w:szCs w:val="18"/>
                    </w:rPr>
                    <w:t xml:space="preserve">Needs Work</w:t>
                  </w:r>
                </w:p>
              </w:tc>
              <w:tc>
                <w:tcPr>
                  <w:tcW w:type="dxa" w:w="2600"/>
                  <w:shd w:fill="DC2626" w:val="clear"/>
                  <w:tcMar>
                    <w:top w:type="dxa" w:w="260"/>
                    <w:left w:type="dxa" w:w="100"/>
                    <w:bottom w:type="dxa" w:w="260"/>
                    <w:right w:type="dxa" w:w="100"/>
                  </w:tcMar>
                  <w:vAlign w:val="center"/>
                </w:tcPr>
                <w:p>
                  <w:pPr>
                    <w:spacing w:after="60" w:before="0"/>
                    <w:jc w:val="center"/>
                  </w:pPr>
                  <w:r>
                    <w:rPr>
                      <w:rFonts w:ascii="Arial" w:cs="Arial" w:eastAsia="Arial" w:hAnsi="Arial"/>
                      <w:b/>
                      <w:bCs/>
                      <w:color w:val="FFFFFF"/>
                      <w:sz w:val="20"/>
                      <w:szCs w:val="20"/>
                    </w:rPr>
                    <w:t xml:space="preserve">AEO</w:t>
                  </w:r>
                </w:p>
                <w:p>
                  <w:pPr>
                    <w:spacing w:after="60" w:before="0"/>
                    <w:jc w:val="center"/>
                  </w:pPr>
                  <w:r>
                    <w:rPr>
                      <w:rFonts w:ascii="Arial" w:cs="Arial" w:eastAsia="Arial" w:hAnsi="Arial"/>
                      <w:b/>
                      <w:bCs/>
                      <w:color w:val="FFFFFF"/>
                      <w:sz w:val="72"/>
                      <w:szCs w:val="72"/>
                    </w:rPr>
                    <w:t xml:space="preserve">2</w:t>
                  </w:r>
                </w:p>
                <w:p>
                  <w:pPr>
                    <w:spacing w:after="0" w:before="0"/>
                    <w:jc w:val="center"/>
                  </w:pPr>
                  <w:r>
                    <w:rPr>
                      <w:rFonts w:ascii="Arial" w:cs="Arial" w:eastAsia="Arial" w:hAnsi="Arial"/>
                      <w:i/>
                      <w:iCs/>
                      <w:color w:val="FFFFFF"/>
                      <w:sz w:val="18"/>
                      <w:szCs w:val="18"/>
                    </w:rPr>
                    <w:t xml:space="preserve">Needs Work</w:t>
                  </w:r>
                </w:p>
              </w:tc>
            </w:tr>
          </w:tbl>
          <w:p>
            <w:pPr>
              <w:spacing w:after="1800"/>
            </w:pPr>
          </w:p>
          <w:p>
            <w:pPr>
              <w:spacing w:after="60" w:before="0"/>
              <w:jc w:val="center"/>
            </w:pPr>
            <w:r>
              <w:rPr>
                <w:rFonts w:ascii="Arial" w:cs="Arial" w:eastAsia="Arial" w:hAnsi="Arial"/>
                <w:color w:val="94A3B8"/>
                <w:sz w:val="18"/>
                <w:szCs w:val="18"/>
              </w:rPr>
              <w:t xml:space="preserve">15 August 2026</w:t>
            </w:r>
          </w:p>
          <w:p>
            <w:pPr>
              <w:spacing w:after="0" w:before="0"/>
              <w:jc w:val="center"/>
            </w:pPr>
            <w:r>
              <w:rPr>
                <w:rFonts w:ascii="Arial" w:cs="Arial" w:eastAsia="Arial" w:hAnsi="Arial"/>
                <w:color w:val="94A3B8"/>
                <w:sz w:val="18"/>
                <w:szCs w:val="18"/>
              </w:rPr>
              <w:t xml:space="preserve">Claude Skill and Plugin by Alex Labat</w:t>
            </w:r>
          </w:p>
        </w:tc>
      </w:tr>
    </w:tbl>
    <w:p>
      <w:pPr>
        <w:sectPr>
          <w:pgSz w:w="12240" w:h="15840" w:orient="portrait"/>
          <w:pgMar w:top="0" w:right="0" w:bottom="0" w:left="0" w:header="708" w:footer="708" w:gutter="0"/>
          <w:pgNumType/>
          <w:docGrid w:linePitch="360"/>
        </w:sectPr>
      </w:pPr>
    </w:p>
    <w:p>
      <w:pPr>
        <w:pBdr>
          <w:bottom w:val="single" w:color="1B2A4A" w:sz="12"/>
        </w:pBdr>
        <w:spacing w:after="200" w:before="320"/>
      </w:pPr>
      <w:r>
        <w:rPr>
          <w:rFonts w:ascii="Arial" w:cs="Arial" w:eastAsia="Arial" w:hAnsi="Arial"/>
          <w:b/>
          <w:bCs/>
          <w:color w:val="1B2A4A"/>
          <w:sz w:val="48"/>
          <w:szCs w:val="48"/>
        </w:rPr>
        <w:t xml:space="preserve">Executive Summary</w:t>
      </w:r>
    </w:p>
    <w:tbl>
      <w:tblPr>
        <w:tblW w:type="dxa" w:w="9360"/>
        <w:tblBorders>
          <w:top w:val="none"/>
          <w:left w:val="none"/>
          <w:bottom w:val="none"/>
          <w:right w:val="none"/>
          <w:insideH w:val="none"/>
          <w:insideV w:val="none"/>
        </w:tblBorders>
      </w:tblPr>
      <w:tblGrid>
        <w:gridCol w:w="100"/>
      </w:tblGrid>
      <w:tr>
        <w:tc>
          <w:tcPr>
            <w:shd w:fill="EFF6FF" w:val="clear"/>
            <w:tcMar>
              <w:top w:type="dxa" w:w="220"/>
              <w:left w:type="dxa" w:w="260"/>
              <w:bottom w:type="dxa" w:w="220"/>
              <w:right w:type="dxa" w:w="260"/>
            </w:tcMar>
            <w:vAlign w:val="center"/>
          </w:tcPr>
          <w:p>
            <w:pPr>
              <w:spacing w:after="120" w:before="0"/>
            </w:pPr>
            <w:r>
              <w:rPr>
                <w:rFonts w:ascii="Arial" w:cs="Arial" w:eastAsia="Arial" w:hAnsi="Arial"/>
                <w:color w:val="1E293B"/>
                <w:sz w:val="22"/>
                <w:szCs w:val="22"/>
              </w:rPr>
              <w:t xml:space="preserve">telabs.fr is a well-written, genuinely distinctive agency site that search engines and AI assistants cannot read. The served HTML is a 922-byte shell containing an empty &lt;div id="root"&gt; — every word of copy, all four views, the five-question FAQ and the four-step process live inside an 864 KB JavaScript bundle that is never rendered server-side.</w:t>
            </w:r>
          </w:p>
          <w:p>
            <w:pPr>
              <w:spacing w:after="120" w:before="0"/>
            </w:pPr>
            <w:r>
              <w:rPr>
                <w:rFonts w:ascii="Arial" w:cs="Arial" w:eastAsia="Arial" w:hAnsi="Arial"/>
                <w:color w:val="1E293B"/>
                <w:sz w:val="22"/>
                <w:szCs w:val="22"/>
              </w:rPr>
              <w:t xml:space="preserve">The consequences compound. There is no meta description, no canonical, no Open Graph, and no structured data of any kind anywhere in the bundle. The &lt;title&gt; is the eight-character string "TE Labs", and nothing in the code ever updates it, so all four views share one identical, keyword-free title. Those views have no URLs at all: /services, /work, /contact and /faq each return HTTP 404. robots.txt and sitemap.xml are also absent. AI crawlers such as GPTBot, PerplexityBot and ClaudeBot do not reliably execute JavaScript — they see the words "TE Labs" and nothing more, which is why GEO scores as low as it does.</w:t>
            </w:r>
          </w:p>
          <w:p>
            <w:pPr>
              <w:spacing w:after="0" w:before="0"/>
            </w:pPr>
            <w:r>
              <w:rPr>
                <w:rFonts w:ascii="Arial" w:cs="Arial" w:eastAsia="Arial" w:hAnsi="Arial"/>
                <w:color w:val="1E293B"/>
                <w:sz w:val="22"/>
                <w:szCs w:val="22"/>
              </w:rPr>
              <w:t xml:space="preserve">The opportunity is unusually favourable. The hard part of this work — clear positioning, a confident bilingual voice, FAQ answers already written at snippet length, and a clean four-step process narrative — is already done and done well. Almost every finding in this report is a delivery and markup problem, not a content problem. Prerendering the site and adding schema would convert existing, high-quality material into visible, citable content without rewriting a single sentence.</w:t>
            </w:r>
          </w:p>
        </w:tc>
      </w:tr>
    </w:tbl>
    <w:p>
      <w:pPr>
        <w:spacing w:after="240"/>
      </w:pP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800"/>
        <w:gridCol w:w="1200"/>
        <w:gridCol w:w="1900"/>
        <w:gridCol w:w="4460"/>
      </w:tblGrid>
      <w:tr>
        <w:trPr>
          <w:tblHeader/>
        </w:trPr>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1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Score</w:t>
            </w:r>
          </w:p>
        </w:tc>
        <w:tc>
          <w:tcPr>
            <w:tcW w:type="dxa" w:w="19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44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Takeaway</w:t>
            </w:r>
          </w:p>
        </w:tc>
      </w:tr>
      <w:tr>
        <w:tc>
          <w:tcPr>
            <w:tcW w:type="dxa" w:w="18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SEO</w:t>
            </w:r>
          </w:p>
        </w:tc>
        <w:tc>
          <w:tcPr>
            <w:tcW w:type="dxa" w:w="12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2/10</w:t>
            </w:r>
          </w:p>
        </w:tc>
        <w:tc>
          <w:tcPr>
            <w:tcW w:type="dxa" w:w="1900"/>
            <w:tcMar>
              <w:top w:type="dxa" w:w="80"/>
              <w:left w:type="dxa" w:w="120"/>
              <w:bottom w:type="dxa" w:w="80"/>
              <w:right w:type="dxa" w:w="120"/>
            </w:tcMar>
            <w:vAlign w:val="center"/>
          </w:tcPr>
          <w:p>
            <w:pPr>
              <w:spacing w:after="0" w:before="0"/>
              <w:jc w:val="center"/>
            </w:pPr>
            <w:r>
              <w:rPr>
                <w:rFonts w:ascii="Arial" w:cs="Arial" w:eastAsia="Arial" w:hAnsi="Arial"/>
                <w:color w:val="1E293B"/>
                <w:sz w:val="20"/>
                <w:szCs w:val="20"/>
              </w:rPr>
              <w:t xml:space="preserve">Needs Work</w:t>
            </w:r>
          </w:p>
        </w:tc>
        <w:tc>
          <w:tcPr>
            <w:tcW w:type="dxa" w:w="44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Content is invisible in the HTML source, the title is 8 characters, and four views share a single URL.</w:t>
            </w:r>
          </w:p>
        </w:tc>
      </w:tr>
      <w:tr>
        <w:tc>
          <w:tcPr>
            <w:tcW w:type="dxa" w:w="18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GEO</w:t>
            </w:r>
          </w:p>
        </w:tc>
        <w:tc>
          <w:tcPr>
            <w:tcW w:type="dxa" w:w="12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2/10</w:t>
            </w:r>
          </w:p>
        </w:tc>
        <w:tc>
          <w:tcPr>
            <w:tcW w:type="dxa" w:w="1900"/>
            <w:tcMar>
              <w:top w:type="dxa" w:w="80"/>
              <w:left w:type="dxa" w:w="120"/>
              <w:bottom w:type="dxa" w:w="80"/>
              <w:right w:type="dxa" w:w="120"/>
            </w:tcMar>
            <w:vAlign w:val="center"/>
          </w:tcPr>
          <w:p>
            <w:pPr>
              <w:spacing w:after="0" w:before="0"/>
              <w:jc w:val="center"/>
            </w:pPr>
            <w:r>
              <w:rPr>
                <w:rFonts w:ascii="Arial" w:cs="Arial" w:eastAsia="Arial" w:hAnsi="Arial"/>
                <w:color w:val="1E293B"/>
                <w:sz w:val="20"/>
                <w:szCs w:val="20"/>
              </w:rPr>
              <w:t xml:space="preserve">Needs Work</w:t>
            </w:r>
          </w:p>
        </w:tc>
        <w:tc>
          <w:tcPr>
            <w:tcW w:type="dxa" w:w="44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Non-JS AI crawlers see only the words "TE Labs". No Organization schema, no named people, no social profiles.</w:t>
            </w:r>
          </w:p>
        </w:tc>
      </w:tr>
      <w:tr>
        <w:tc>
          <w:tcPr>
            <w:tcW w:type="dxa" w:w="18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AEO</w:t>
            </w:r>
          </w:p>
        </w:tc>
        <w:tc>
          <w:tcPr>
            <w:tcW w:type="dxa" w:w="12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2/10</w:t>
            </w:r>
          </w:p>
        </w:tc>
        <w:tc>
          <w:tcPr>
            <w:tcW w:type="dxa" w:w="1900"/>
            <w:tcMar>
              <w:top w:type="dxa" w:w="80"/>
              <w:left w:type="dxa" w:w="120"/>
              <w:bottom w:type="dxa" w:w="80"/>
              <w:right w:type="dxa" w:w="120"/>
            </w:tcMar>
            <w:vAlign w:val="center"/>
          </w:tcPr>
          <w:p>
            <w:pPr>
              <w:spacing w:after="0" w:before="0"/>
              <w:jc w:val="center"/>
            </w:pPr>
            <w:r>
              <w:rPr>
                <w:rFonts w:ascii="Arial" w:cs="Arial" w:eastAsia="Arial" w:hAnsi="Arial"/>
                <w:color w:val="1E293B"/>
                <w:sz w:val="20"/>
                <w:szCs w:val="20"/>
              </w:rPr>
              <w:t xml:space="preserve">Needs Work</w:t>
            </w:r>
          </w:p>
        </w:tc>
        <w:tc>
          <w:tcPr>
            <w:tcW w:type="dxa" w:w="44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Excellent snippet-length FAQ answers and a clean 4-step process — with zero FAQPage or HowTo markup.</w:t>
            </w:r>
          </w:p>
        </w:tc>
      </w:tr>
      <w:tr>
        <w:tc>
          <w:tcPr>
            <w:tcW w:type="dxa" w:w="18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Combined</w:t>
            </w:r>
          </w:p>
        </w:tc>
        <w:tc>
          <w:tcPr>
            <w:tcW w:type="dxa" w:w="1200"/>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1E293B"/>
                <w:sz w:val="20"/>
                <w:szCs w:val="20"/>
              </w:rPr>
              <w:t xml:space="preserve">6/30</w:t>
            </w:r>
          </w:p>
        </w:tc>
        <w:tc>
          <w:tcPr>
            <w:tcW w:type="dxa" w:w="1900"/>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1E293B"/>
                <w:sz w:val="20"/>
                <w:szCs w:val="20"/>
              </w:rPr>
              <w:t xml:space="preserve">Needs Work</w:t>
            </w:r>
          </w:p>
        </w:tc>
        <w:tc>
          <w:tcPr>
            <w:tcW w:type="dxa" w:w="44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High-quality content with a critical delivery problem — fixable without rewriting copy.</w:t>
            </w:r>
          </w:p>
        </w:tc>
      </w:tr>
    </w:tbl>
    <w:p>
      <w:pPr>
        <w:spacing w:after="160"/>
      </w:pPr>
    </w:p>
    <w:p>
      <w:pPr>
        <w:spacing w:after="120" w:before="0"/>
      </w:pPr>
      <w:r>
        <w:rPr>
          <w:rFonts w:ascii="Arial" w:cs="Arial" w:eastAsia="Arial" w:hAnsi="Arial"/>
          <w:b/>
          <w:bCs/>
          <w:color w:val="1E293B"/>
          <w:sz w:val="20"/>
          <w:szCs w:val="20"/>
        </w:rPr>
        <w:t xml:space="preserve">Scope and method. </w:t>
      </w:r>
      <w:r>
        <w:rPr>
          <w:rFonts w:ascii="Arial" w:cs="Arial" w:eastAsia="Arial" w:hAnsi="Arial"/>
          <w:color w:val="1E293B"/>
          <w:sz w:val="20"/>
          <w:szCs w:val="20"/>
        </w:rPr>
        <w:t xml:space="preserve">Full Audit conducted 15 August 2026. The homepage HTML, HTTP headers, redirect chain, the complete 864 KB JavaScript bundle and the stylesheet were retrieved and read directly, and thirteen additional paths were probed for existence. Because the site is client-rendered, findings about content were established by reading the bundle source rather than a rendered page — every quotation in this report is verbatim from the shipped code.</w:t>
      </w:r>
    </w:p>
    <w:p>
      <w:r>
        <w:br w:type="page"/>
      </w:r>
    </w:p>
    <w:p>
      <w:pPr>
        <w:pBdr>
          <w:bottom w:val="single" w:color="1B2A4A" w:sz="12"/>
        </w:pBdr>
        <w:spacing w:after="200" w:before="320"/>
      </w:pPr>
      <w:r>
        <w:rPr>
          <w:rFonts w:ascii="Arial" w:cs="Arial" w:eastAsia="Arial" w:hAnsi="Arial"/>
          <w:b/>
          <w:bCs/>
          <w:color w:val="1B2A4A"/>
          <w:sz w:val="48"/>
          <w:szCs w:val="48"/>
        </w:rPr>
        <w:t xml:space="preserve">Pages Audited</w:t>
      </w:r>
    </w:p>
    <w:p>
      <w:pPr>
        <w:spacing w:after="200" w:before="0"/>
      </w:pPr>
      <w:r>
        <w:rPr>
          <w:rFonts w:ascii="Arial" w:cs="Arial" w:eastAsia="Arial" w:hAnsi="Arial"/>
          <w:color w:val="1E293B"/>
          <w:sz w:val="22"/>
          <w:szCs w:val="22"/>
        </w:rPr>
        <w:t xml:space="preserve">The site is a single-page application with no router library and no server-side routes. Four distinct content views exist inside the bundle — Home, Services, Work and Contact — but none of them has a URL. Every path probed below the root returned HTTP 404.</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100"/>
        <w:gridCol w:w="2000"/>
        <w:gridCol w:w="4260"/>
      </w:tblGrid>
      <w:tr>
        <w:trPr>
          <w:tblHeader/>
        </w:trPr>
        <w:tc>
          <w:tcPr>
            <w:tcW w:type="dxa" w:w="31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URL / Resource</w:t>
            </w:r>
          </w:p>
        </w:tc>
        <w:tc>
          <w:tcPr>
            <w:tcW w:type="dxa" w:w="20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2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https://www.telabs.fr/</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Homepage (SPA shell)</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200, 922 bytes. Empty &lt;div id="root"&gt;. Title "TE Labs". No description, canonical, OG or schema.</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/assets/index-CV3J8yvn.js</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JS bundle (864 KB)</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Holds 100% of site content: 4 h1 views, 276 bilingual strings, 5-item FAQ, 4-step process, 8 videos.</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/assets/index-Cg4T-lFS.css</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Stylesheet (8.5 KB)</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Loaded with crossorigin. No render-blocking issues observed.</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/robots.txt</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Crawl directives</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 absent. Nothing blocked, but no sitemap pointer or crawler guidance.</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/sitemap.xml</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Sitemap</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 absent. Also checked /sitemap_index.xml (404).</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/services</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In-app view</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"Everything digital, under one roof." has its own &lt;h1&gt; but no URL.</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/work</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In-app view</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"Selected work, grouped by service." has its own &lt;h1&gt; but no URL.</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/contact</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In-app view</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"Tell us about your brand." has its own &lt;h1&gt; but no URL.</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/faq, /about, /team, /blog</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Probed paths</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All HTTP 404. FAQ content exists in-bundle; About/Team/Blog do not exist at all.</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/mentions-legales, /legal</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Legal notice</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Both HTTP 404. Legally required for French commercial sites.</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/llms.txt</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AI crawler guidance</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 emerging convention, not yet adopted.</w:t>
            </w:r>
          </w:p>
        </w:tc>
      </w:tr>
      <w:tr>
        <w:tc>
          <w:tcPr>
            <w:tcW w:type="dxa" w:w="31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/favicon.ico</w:t>
            </w:r>
          </w:p>
        </w:tc>
        <w:tc>
          <w:tcPr>
            <w:tcW w:type="dxa" w:w="200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Favicon fallback</w:t>
            </w:r>
          </w:p>
        </w:tc>
        <w:tc>
          <w:tcPr>
            <w:tcW w:type="dxa" w:w="42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HTTP 404. A PNG icon is declared via &lt;link rel="icon"&gt;, so browsers are served.</w:t>
            </w:r>
          </w:p>
        </w:tc>
      </w:tr>
      <w:tr>
        <w:tc>
          <w:tcPr>
            <w:tcW w:type="dxa" w:w="3100"/>
            <w:tcMar>
              <w:top w:type="dxa" w:w="80"/>
              <w:left w:type="dxa" w:w="120"/>
              <w:bottom w:type="dxa" w:w="80"/>
              <w:right w:type="dxa" w:w="120"/>
            </w:tcMar>
            <w:vAlign w:val="center"/>
          </w:tcPr>
          <w:p>
            <w:pPr>
              <w:spacing w:after="0" w:before="0"/>
            </w:pPr>
            <w:r>
              <w:rPr>
                <w:rFonts w:ascii="Arial" w:cs="Arial" w:eastAsia="Arial" w:hAnsi="Arial"/>
                <w:b/>
                <w:bCs/>
                <w:color w:val="1E293B"/>
                <w:sz w:val="18"/>
                <w:szCs w:val="18"/>
              </w:rPr>
              <w:t xml:space="preserve">http://telabs.fr/ → https://www.telabs.fr/</w:t>
            </w:r>
          </w:p>
        </w:tc>
        <w:tc>
          <w:tcPr>
            <w:tcW w:type="dxa" w:w="200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Redirect chain</w:t>
            </w:r>
          </w:p>
        </w:tc>
        <w:tc>
          <w:tcPr>
            <w:tcW w:type="dxa" w:w="42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308 http→https, 308 apex→www. Clean, single hop each. HSTS max-age 63072000.</w:t>
            </w:r>
          </w:p>
        </w:tc>
      </w:tr>
    </w:tbl>
    <w:p>
      <w:r>
        <w:br w:type="page"/>
      </w:r>
    </w:p>
    <w:p>
      <w:pPr>
        <w:pBdr>
          <w:bottom w:val="single" w:color="1B2A4A" w:sz="12"/>
        </w:pBdr>
        <w:spacing w:after="200" w:before="320"/>
      </w:pPr>
      <w:r>
        <w:rPr>
          <w:rFonts w:ascii="Arial" w:cs="Arial" w:eastAsia="Arial" w:hAnsi="Arial"/>
          <w:b/>
          <w:bCs/>
          <w:color w:val="1B2A4A"/>
          <w:sz w:val="48"/>
          <w:szCs w:val="48"/>
        </w:rPr>
        <w:t xml:space="preserve">SEO Analysis</w:t>
      </w:r>
    </w:p>
    <w:p>
      <w:pPr>
        <w:spacing w:after="200"/>
      </w:pPr>
      <w:r>
        <w:rPr>
          <w:rFonts w:ascii="Arial" w:cs="Arial" w:eastAsia="Arial" w:hAnsi="Arial"/>
          <w:b/>
          <w:bCs/>
          <w:color w:val="1E293B"/>
          <w:sz w:val="24"/>
          <w:szCs w:val="24"/>
        </w:rPr>
        <w:t xml:space="preserve">SEO score: </w:t>
      </w:r>
      <w:r>
        <w:rPr>
          <w:rFonts w:ascii="Arial" w:cs="Arial" w:eastAsia="Arial" w:hAnsi="Arial"/>
          <w:b/>
          <w:bCs/>
          <w:color w:val="DC2626"/>
          <w:sz w:val="24"/>
          <w:szCs w:val="24"/>
        </w:rPr>
        <w:t xml:space="preserve">2/10 — Needs Work</w:t>
      </w:r>
    </w:p>
    <w:p>
      <w:pPr>
        <w:spacing w:after="140" w:before="260"/>
      </w:pPr>
      <w:r>
        <w:rPr>
          <w:rFonts w:ascii="Arial" w:cs="Arial" w:eastAsia="Arial" w:hAnsi="Arial"/>
          <w:b/>
          <w:bCs/>
          <w:color w:val="2563EB"/>
          <w:sz w:val="36"/>
          <w:szCs w:val="36"/>
        </w:rPr>
        <w:t xml:space="preserve">Technical On-Page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Title tag</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Literally &lt;title&gt;TE Labs&lt;/title&gt; — 8 characters. No service, category or location keyword. The bundle contains zero writes to document.title, so all four views share this one title.</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Meta description</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Entirely absent from &lt;head&gt;. Google will synthesise a snippet from whatever it can render, which on this page is almost nothing.</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Heading hierarchy</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Four separate &lt;h1&gt; elements exist in the bundle (home, Services, Work, Contact). One renders per view, so hierarchy is defensible — but none of it reaches the served HTML. h2/h3 structure is logical: 01 Services, 02 Work, 03 Process, 05 FAQ.</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URL structure</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One URL for the whole site. /services, /work, /contact, /faq, /about, /team and /blog all return HTTP 404. Four distinct content views are unaddressable and unlinkable.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Canonical tag</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&lt;link rel="canonical"&gt; anywhere. The word "canonical" does not appear in the 864 KB bundle.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Robots meta</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robots meta tag, so the page defaults to indexable — but robots.txt returns 404, so there is no sitemap pointer or crawl guidance either.</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Viewport / mobile</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width=device-width, initial-scale=1.0 present and correct. Layout uses fluid clamp() sizing throughout.</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Image alt text</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Alt values are "Client 1", "Client 2", "Client 5", "Client 7", "Client 12", "TE LABS" and one empty string. Client logos are anonymised, so they convey nothing to a crawler or screen reader.</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Internal links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crawlable &lt;a href&gt; navigation. The nav switches React state rather than linking, so there are no internal link targets and no anchor text to pass signals.</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Open Graph / Twitter</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og:title, og:description, og:image and no Twitter Card. Links shared on LinkedIn, WhatsApp or Slack render as a bare URL with no preview.</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HTTPS &amp; redirects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http→https and apex→www each resolve in a single 308. HSTS present with max-age=63072000 (2 years).</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Hosting &amp; delivery</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Vercel edge with x-vercel-cache: HIT, content-hashed immutable assets, and preconnect hints to fonts.googleapis.com and fonts.gstatic.com.</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bl>
    <w:p>
      <w:pPr>
        <w:spacing w:after="140" w:before="260"/>
      </w:pPr>
      <w:r>
        <w:rPr>
          <w:rFonts w:ascii="Arial" w:cs="Arial" w:eastAsia="Arial" w:hAnsi="Arial"/>
          <w:b/>
          <w:bCs/>
          <w:color w:val="2563EB"/>
          <w:sz w:val="36"/>
          <w:szCs w:val="36"/>
        </w:rPr>
        <w:t xml:space="preserve">Content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Word count</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Approximately 958 words per language across the entire experience (276 translated strings, ~1,916 words across FR and EN combined). Thin for a services site, and none of it is in the HTML.</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Keyword signals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Copy is benefit-led ("Brand building, reimagined", "Three skills, one team.") but never states the category or place. The words agence, studio, France and any city name appear nowhere.</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Content freshness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visible publication or update dates anywhere. The only freshness signal is the HTTP last-modified header (14 August 2026).</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Readability</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Strong. Short paragraphs, numbered sections, a clear four-step process, and scannable service lists. Reads well and holds a consistent voice.</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Bilingual coverage</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Complete FR and EN dictionaries with full parity, toggled via localStorage key "te-labs-lang" (default fr). No /fr or /en URLs, no hreflang, and html lang is hardcoded "en" on a French-first .fr domain.</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Media</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Eight .mp4 files served from /assets with one poster attribute and lazy loading on some images. No captions, transcripts or &lt;track&gt; elements — the video content is entirely unindexable.</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bl>
    <w:p>
      <w:pPr>
        <w:spacing w:after="140" w:before="260"/>
      </w:pPr>
      <w:r>
        <w:rPr>
          <w:rFonts w:ascii="Arial" w:cs="Arial" w:eastAsia="Arial" w:hAnsi="Arial"/>
          <w:b/>
          <w:bCs/>
          <w:color w:val="2563EB"/>
          <w:sz w:val="36"/>
          <w:szCs w:val="36"/>
        </w:rPr>
        <w:t xml:space="preserve">Structured Data</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Schema markup</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None. No JSON-LD, no microdata, no itemprop, no itemtype. The strings "schema.org" and "application/ld+json" do not appear anywhere in the 864 KB bundle.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Schema validity</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Not applicable — there is nothing to validate. This is the single cheapest high-impact fix available on this site.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bl>
    <w:p>
      <w:r>
        <w:br w:type="page"/>
      </w:r>
    </w:p>
    <w:p>
      <w:pPr>
        <w:pBdr>
          <w:bottom w:val="single" w:color="1B2A4A" w:sz="12"/>
        </w:pBdr>
        <w:spacing w:after="200" w:before="320"/>
      </w:pPr>
      <w:r>
        <w:rPr>
          <w:rFonts w:ascii="Arial" w:cs="Arial" w:eastAsia="Arial" w:hAnsi="Arial"/>
          <w:b/>
          <w:bCs/>
          <w:color w:val="1B2A4A"/>
          <w:sz w:val="48"/>
          <w:szCs w:val="48"/>
        </w:rPr>
        <w:t xml:space="preserve">GEO Analysis</w:t>
      </w:r>
    </w:p>
    <w:p>
      <w:pPr>
        <w:spacing w:after="200"/>
      </w:pPr>
      <w:r>
        <w:rPr>
          <w:rFonts w:ascii="Arial" w:cs="Arial" w:eastAsia="Arial" w:hAnsi="Arial"/>
          <w:b/>
          <w:bCs/>
          <w:color w:val="1E293B"/>
          <w:sz w:val="24"/>
          <w:szCs w:val="24"/>
        </w:rPr>
        <w:t xml:space="preserve">GEO score: </w:t>
      </w:r>
      <w:r>
        <w:rPr>
          <w:rFonts w:ascii="Arial" w:cs="Arial" w:eastAsia="Arial" w:hAnsi="Arial"/>
          <w:b/>
          <w:bCs/>
          <w:color w:val="DC2626"/>
          <w:sz w:val="24"/>
          <w:szCs w:val="24"/>
        </w:rPr>
        <w:t xml:space="preserve">2/10 — Needs Work</w:t>
      </w:r>
    </w:p>
    <w:p>
      <w:pPr>
        <w:spacing w:after="200" w:before="0"/>
      </w:pPr>
      <w:r>
        <w:rPr>
          <w:rFonts w:ascii="Arial" w:cs="Arial" w:eastAsia="Arial" w:hAnsi="Arial"/>
          <w:color w:val="1E293B"/>
          <w:sz w:val="22"/>
          <w:szCs w:val="22"/>
        </w:rPr>
        <w:t xml:space="preserve">Generative Engine Optimization concerns whether AI-powered search — ChatGPT Search, Perplexity, Google AI Overviews, Gemini — can read, trust and cite this site. The finding below about server-rendered content is the one that determines the score.</w:t>
      </w:r>
    </w:p>
    <w:p>
      <w:pPr>
        <w:spacing w:after="140" w:before="260"/>
      </w:pPr>
      <w:r>
        <w:rPr>
          <w:rFonts w:ascii="Arial" w:cs="Arial" w:eastAsia="Arial" w:hAnsi="Arial"/>
          <w:b/>
          <w:bCs/>
          <w:color w:val="2563EB"/>
          <w:sz w:val="36"/>
          <w:szCs w:val="36"/>
        </w:rPr>
        <w:t xml:space="preserve">E-E-A-T Assessment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Author information</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named people anywhere. No bios, no roles, no credentials. The contact address tahinaelisa@telabs.fr implies a specific person, but that person is never named or introduced on the site.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About page</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Does not exist. /about and /team both return HTTP 404, and no equivalent content appears in the bundle. There is no company story, founding date, size or track record.</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Contact information</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Email tahinaelisa@telabs.fr and phone +33 6 13 34 43 39 are present in the bundle, matching the promise "A real person replies, usually the same day." No postal address is given.</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Trust signals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Client logos are displayed but labelled "Client 1", "Client 2", "Client 5", "Client 7" and "Client 12" — anonymised, so they prove nothing. No testimonials, named clients, awards, press mentions or certifications.</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Organization schema</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Absent. The brand entity is never declared in machine-readable form: no name, logo, url, contactPoint or sameAs.</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Legal identity</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mentions légales page (/mentions-legales returns 404). French law requires this for commercial sites, and its absence removes company identity, SIREN and publisher details that strengthen trust.</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bl>
    <w:p>
      <w:pPr>
        <w:spacing w:after="140" w:before="260"/>
      </w:pPr>
      <w:r>
        <w:rPr>
          <w:rFonts w:ascii="Arial" w:cs="Arial" w:eastAsia="Arial" w:hAnsi="Arial"/>
          <w:b/>
          <w:bCs/>
          <w:color w:val="2563EB"/>
          <w:sz w:val="36"/>
          <w:szCs w:val="36"/>
        </w:rPr>
        <w:t xml:space="preserve">Content for AI Synthesis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Factual density</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Low. The Work section is titled "Recent work, and how it performs." but no metric, percentage, timeline or result appears anywhere. Claims such as "premium output in days, not months" are unquantified.</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Clear claims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Strong. The value proposition is stated plainly and immediately: "YOUR BRAND. REIMAGINED." followed by "Three skills, one team." and a clear three-service explanation.</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Source citation</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external references, research, data sources or industry citations. Nothing anchors the claims to verifiable material.</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Comprehensiveness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Services are described at a useful level and the process is genuinely explained, but there is no depth per service, no pricing guidance, no timelines and no case study detail.</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Entity clarity</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"TE Labs" is used consistently as the brand name, which helps. However there is no disambiguation, no sameAs links and no external corroboration for an AI engine to connect the entity to.</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Originality signals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Genuinely distinctive voice with a clear point of view — "No forms, no funnels — it comes straight to us and we answer ourselves." This is exactly the kind of quotable material AI engines cite, if they could read it.</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bl>
    <w:p>
      <w:pPr>
        <w:spacing w:after="140" w:before="260"/>
      </w:pPr>
      <w:r>
        <w:rPr>
          <w:rFonts w:ascii="Arial" w:cs="Arial" w:eastAsia="Arial" w:hAnsi="Arial"/>
          <w:b/>
          <w:bCs/>
          <w:color w:val="2563EB"/>
          <w:sz w:val="36"/>
          <w:szCs w:val="36"/>
        </w:rPr>
        <w:t xml:space="preserve">Technical GEO</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Server-rendered content</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The decisive finding. The served HTML is 922 bytes containing an empty &lt;div id="root"&gt;. GPTBot, PerplexityBot, ClaudeBot and Google-Extended do not reliably execute JavaScript — they retrieve the two words "TE Labs" and nothing else. There is currently no citable content for any AI engine.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Critical</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Structured data depth</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basic schema, so richer types (Author, Dataset, SpeakableSpecification, VideoObject) are equally absent. The eight videos have no VideoObject markup.</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HTTPS / security</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HTTPS enforced with HSTS at a two-year max-age and a clean single-hop redirect chain. Served from Vercel with access-control-allow-origin: *.</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Crawlability</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Nothing is blocked, because robots.txt does not exist (404). But there is no sitemap, no crawl guidance, and the JavaScript-only rendering is itself the barrier. /llms.txt is also absent.</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sameAs / entity links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social profile links found anywhere in the bundle — no Instagram, LinkedIn, TikTok, YouTube or X. For a creative studio this is unusual, and it leaves the entity graph with nothing to connect to.</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Search visibility check</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Brand searches for "TE Labs" and telabs.fr surfaced no matching result, returning other French AI-video agencies instead. Indicative only — the search index used is US-based — but consistent with an unrenderable site.</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bl>
    <w:p>
      <w:r>
        <w:br w:type="page"/>
      </w:r>
    </w:p>
    <w:p>
      <w:pPr>
        <w:pBdr>
          <w:bottom w:val="single" w:color="1B2A4A" w:sz="12"/>
        </w:pBdr>
        <w:spacing w:after="200" w:before="320"/>
      </w:pPr>
      <w:r>
        <w:rPr>
          <w:rFonts w:ascii="Arial" w:cs="Arial" w:eastAsia="Arial" w:hAnsi="Arial"/>
          <w:b/>
          <w:bCs/>
          <w:color w:val="1B2A4A"/>
          <w:sz w:val="48"/>
          <w:szCs w:val="48"/>
        </w:rPr>
        <w:t xml:space="preserve">AEO Analysis</w:t>
      </w:r>
    </w:p>
    <w:p>
      <w:pPr>
        <w:spacing w:after="200"/>
      </w:pPr>
      <w:r>
        <w:rPr>
          <w:rFonts w:ascii="Arial" w:cs="Arial" w:eastAsia="Arial" w:hAnsi="Arial"/>
          <w:b/>
          <w:bCs/>
          <w:color w:val="1E293B"/>
          <w:sz w:val="24"/>
          <w:szCs w:val="24"/>
        </w:rPr>
        <w:t xml:space="preserve">AEO score: </w:t>
      </w:r>
      <w:r>
        <w:rPr>
          <w:rFonts w:ascii="Arial" w:cs="Arial" w:eastAsia="Arial" w:hAnsi="Arial"/>
          <w:b/>
          <w:bCs/>
          <w:color w:val="DC2626"/>
          <w:sz w:val="24"/>
          <w:szCs w:val="24"/>
        </w:rPr>
        <w:t xml:space="preserve">2/10 — Needs Work</w:t>
      </w:r>
    </w:p>
    <w:p>
      <w:pPr>
        <w:spacing w:after="200" w:before="0"/>
      </w:pPr>
      <w:r>
        <w:rPr>
          <w:rFonts w:ascii="Arial" w:cs="Arial" w:eastAsia="Arial" w:hAnsi="Arial"/>
          <w:color w:val="1E293B"/>
          <w:sz w:val="22"/>
          <w:szCs w:val="22"/>
        </w:rPr>
        <w:t xml:space="preserve">Answer Engine Optimization concerns featured snippets, People Also Ask boxes and voice search. This is the dimension with the largest gap between content quality and delivered result: the answers are already written correctly, and none of them are marked up or readable.</w:t>
      </w:r>
    </w:p>
    <w:p>
      <w:pPr>
        <w:spacing w:after="140" w:before="260"/>
      </w:pPr>
      <w:r>
        <w:rPr>
          <w:rFonts w:ascii="Arial" w:cs="Arial" w:eastAsia="Arial" w:hAnsi="Arial"/>
          <w:b/>
          <w:bCs/>
          <w:color w:val="2563EB"/>
          <w:sz w:val="36"/>
          <w:szCs w:val="36"/>
        </w:rPr>
        <w:t xml:space="preserve">Featured Snippet Eligibility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Direct answer paragraphs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The five FAQ answers run 25-45 words each — close to ideal featured-snippet length. They sit inside a JavaScript accordion, so they are never extractable in the HTML source.</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Definition patterns</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"TE Labs is a…" sentence anywhere. The site never states in plain terms what kind of company it is, which is the single sentence AI engines most want to quote.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List content</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The Process section is a clean four-step sequence: map what to change → review look and voice → shoot, build and publish → review the numbers. A strong list-snippet and HowTo candidate, currently unmarked.</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Table content</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comparison tables, pricing tables or specification tables anywhere on the site.</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bl>
    <w:p>
      <w:pPr>
        <w:spacing w:after="140" w:before="260"/>
      </w:pPr>
      <w:r>
        <w:rPr>
          <w:rFonts w:ascii="Arial" w:cs="Arial" w:eastAsia="Arial" w:hAnsi="Arial"/>
          <w:b/>
          <w:bCs/>
          <w:color w:val="2563EB"/>
          <w:sz w:val="36"/>
          <w:szCs w:val="36"/>
        </w:rPr>
        <w:t xml:space="preserve">Structured Answer Formats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FAQ schema</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Five real question-and-answer pairs exist in both French and English ("Can we take just one service?", "Who do you usually work with?", "How are engagements structured?", "Do you need your own footage?", "How do we start?") with zero FAQPage markup.</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HowTo schema</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 genuine four-step process is described in detail with no HowTo markup applied.</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Question-phrased headings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The FAQ h3 elements use natural question language correctly — the content pattern is right. It simply never reaches the HTML.</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Speakable schema</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No SpeakableSpecification markup. No section is flagged for voice assistants.</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bl>
    <w:p>
      <w:pPr>
        <w:spacing w:after="140" w:before="260"/>
      </w:pPr>
      <w:r>
        <w:rPr>
          <w:rFonts w:ascii="Arial" w:cs="Arial" w:eastAsia="Arial" w:hAnsi="Arial"/>
          <w:b/>
          <w:bCs/>
          <w:color w:val="2563EB"/>
          <w:sz w:val="36"/>
          <w:szCs w:val="36"/>
        </w:rPr>
        <w:t xml:space="preserve">Voice Search Readiness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360"/>
        <w:gridCol w:w="1800"/>
      </w:tblGrid>
      <w:tr>
        <w:trPr>
          <w:tblHeader/>
        </w:trPr>
        <w:tc>
          <w:tcPr>
            <w:tcW w:type="dxa" w:w="22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53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Conversational language</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Excellent. The copy already reads the way people speak and ask questions — "A few lines is plenty — what you do, what’s not working, and when you’d like it sorted."</w:t>
            </w:r>
          </w:p>
        </w:tc>
        <w:tc>
          <w:tcPr>
            <w:tcW w:type="dxa" w:w="18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Good</w:t>
            </w:r>
          </w:p>
        </w:tc>
      </w:tr>
      <w:tr>
        <w:tc>
          <w:tcPr>
            <w:tcW w:type="dxa" w:w="22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Long-tail question coverage</w:t>
            </w:r>
          </w:p>
        </w:tc>
        <w:tc>
          <w:tcPr>
            <w:tcW w:type="dxa" w:w="53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The FAQ covers who, what and how (who you work with, whether services can be split, how engagements are structured, how to start). Pricing and turnaround questions are not addressed.</w:t>
            </w:r>
          </w:p>
        </w:tc>
        <w:tc>
          <w:tcPr>
            <w:tcW w:type="dxa" w:w="18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Needs Attention</w:t>
            </w:r>
          </w:p>
        </w:tc>
      </w:tr>
      <w:tr>
        <w:tc>
          <w:tcPr>
            <w:tcW w:type="dxa" w:w="22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Local signals</w:t>
            </w:r>
          </w:p>
        </w:tc>
        <w:tc>
          <w:tcPr>
            <w:tcW w:type="dxa" w:w="53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 French mobile number is present, but there is no postal address, no city named anywhere on the site, and no LocalBusiness schema. For a .fr business targeting French clients this is a significant local-search gap.</w:t>
            </w:r>
          </w:p>
        </w:tc>
        <w:tc>
          <w:tcPr>
            <w:tcW w:type="dxa" w:w="18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Missing</w:t>
            </w:r>
          </w:p>
        </w:tc>
      </w:tr>
    </w:tbl>
    <w:p>
      <w:r>
        <w:br w:type="page"/>
      </w:r>
    </w:p>
    <w:p>
      <w:pPr>
        <w:pBdr>
          <w:bottom w:val="single" w:color="1B2A4A" w:sz="12"/>
        </w:pBdr>
        <w:spacing w:after="200" w:before="320"/>
      </w:pPr>
      <w:r>
        <w:rPr>
          <w:rFonts w:ascii="Arial" w:cs="Arial" w:eastAsia="Arial" w:hAnsi="Arial"/>
          <w:b/>
          <w:bCs/>
          <w:color w:val="1B2A4A"/>
          <w:sz w:val="48"/>
          <w:szCs w:val="48"/>
        </w:rPr>
        <w:t xml:space="preserve">Priority Recommendations</w:t>
      </w:r>
    </w:p>
    <w:p>
      <w:pPr>
        <w:spacing w:after="200" w:before="0"/>
      </w:pPr>
      <w:r>
        <w:rPr>
          <w:rFonts w:ascii="Arial" w:cs="Arial" w:eastAsia="Arial" w:hAnsi="Arial"/>
          <w:color w:val="1E293B"/>
          <w:sz w:val="22"/>
          <w:szCs w:val="22"/>
        </w:rPr>
        <w:t xml:space="preserve">Ordered by urgency. The three Critical items are sequential — prerendering unlocks the value of everything below it, so it should be scheduled first even though it is the largest piece of work. The Quick Wins can be done in parallel by anyone with access to the codebase.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400"/>
        <w:gridCol w:w="4160"/>
        <w:gridCol w:w="1400"/>
        <w:gridCol w:w="1000"/>
        <w:gridCol w:w="1400"/>
      </w:tblGrid>
      <w:tr>
        <w:trPr>
          <w:tblHeader/>
        </w:trPr>
        <w:tc>
          <w:tcPr>
            <w:tcW w:type="dxa" w:w="14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c>
          <w:tcPr>
            <w:tcW w:type="dxa" w:w="41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Issue</w:t>
            </w:r>
          </w:p>
        </w:tc>
        <w:tc>
          <w:tcPr>
            <w:tcW w:type="dxa" w:w="14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10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Effort</w:t>
            </w:r>
          </w:p>
        </w:tc>
        <w:tc>
          <w:tcPr>
            <w:tcW w:type="dxa" w:w="14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r>
      <w:tr>
        <w:tc>
          <w:tcPr>
            <w:tcW w:type="dxa" w:w="14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Critical</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Serve rendered HTML. Move to SSR/SSG or add a prerender step so content ships in the source instead of only inside the 864 KB bundle. Every other fix depends on this one.</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 / GEO / 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Critical</w:t>
            </w:r>
          </w:p>
        </w:tc>
      </w:tr>
      <w:tr>
        <w:tc>
          <w:tcPr>
            <w:tcW w:type="dxa" w:w="14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Critical</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Give Services, Work, Contact and FAQ real URLs. All four return HTTP 404 today, so four pages of good content are unaddressable, unlinkable and unrankable.</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Critical</w:t>
            </w:r>
          </w:p>
        </w:tc>
      </w:tr>
      <w:tr>
        <w:tc>
          <w:tcPr>
            <w:tcW w:type="dxa" w:w="1400"/>
            <w:shd w:fill="DC262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Critical</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Write a real title and meta description per view. "TE Labs" is 8 characters with no service or location; nothing in the code ever updates document.title.</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EA580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High</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Organization schema with name, logo, url, email, telephone and sameAs, plus LocalBusiness if there is a registered address.</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EA580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High</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FAQPage schema to the five existing Q&amp;As. The content is already written and already the right length — only the markup is missing.</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EA580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High</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Fix language signals. html lang is "en" on a French-first .fr site; add /fr and /en URLs with reciprocal hreflang instead of a localStorage toggle.</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EA580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High</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Publish robots.txt and sitemap.xml. Both return 404 today, so there is no crawl guidance and no discovery path for new URLs.</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Open Graph and Twitter Card tags with a designed og:image. Shared links currently render with no preview at all.</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HowTo schema to the four-step process section, which is already structured correctly for it.</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Publish mentions légales. Legally required for commercial sites in France and a direct trust and E-E-A-T signal.</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Name the team. Add a founder bio with credentials and a photo; the site currently names nobody, which caps E-E-A-T.</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measurable results to Work. The section promises "and how it performs" but shows no numbers — the fastest way to raise factual density.</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High</w:t>
            </w:r>
          </w:p>
        </w:tc>
      </w:tr>
      <w:tr>
        <w:tc>
          <w:tcPr>
            <w:tcW w:type="dxa" w:w="1400"/>
            <w:shd w:fill="D9770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Medium</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VideoObject schema and captions to the eight .mp4 assets so the video work becomes indexable.</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 / 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Quick Win</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Replace "Client 1 / Client 2 / Client 12" alt text with real client names and shot descriptions.</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Quick Win</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one "TE Labs is a…" definition sentence near the top — the single line AI engines and snippets most want to quote.</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 / 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Quick Win</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Add social profile links. None were found anywhere on the site, leaving the entity graph unconnected.</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GEO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Quick Win</w:t>
            </w:r>
          </w:p>
        </w:tc>
        <w:tc>
          <w:tcPr>
            <w:tcW w:type="dxa" w:w="4160"/>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Name a city or service area in the copy so the site can compete for local and regional French queries.</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AEO</w:t>
            </w:r>
          </w:p>
        </w:tc>
        <w:tc>
          <w:tcPr>
            <w:tcW w:type="dxa" w:w="10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Medium</w:t>
            </w:r>
          </w:p>
        </w:tc>
      </w:tr>
      <w:tr>
        <w:tc>
          <w:tcPr>
            <w:tcW w:type="dxa" w:w="1400"/>
            <w:shd w:fill="16A3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 Quick Win</w:t>
            </w:r>
          </w:p>
        </w:tc>
        <w:tc>
          <w:tcPr>
            <w:tcW w:type="dxa" w:w="41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18"/>
                <w:szCs w:val="18"/>
              </w:rPr>
              <w:t xml:space="preserve">Serve /favicon.ico, which currently returns 404.</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SEO</w:t>
            </w:r>
          </w:p>
        </w:tc>
        <w:tc>
          <w:tcPr>
            <w:tcW w:type="dxa" w:w="10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c>
          <w:tcPr>
            <w:tcW w:type="dxa" w:w="1400"/>
            <w:shd w:fill="F8F9FA" w:val="clear"/>
            <w:tcMar>
              <w:top w:type="dxa" w:w="80"/>
              <w:left w:type="dxa" w:w="120"/>
              <w:bottom w:type="dxa" w:w="80"/>
              <w:right w:type="dxa" w:w="120"/>
            </w:tcMar>
            <w:vAlign w:val="center"/>
          </w:tcPr>
          <w:p>
            <w:pPr>
              <w:spacing w:after="0" w:before="0"/>
              <w:jc w:val="center"/>
            </w:pPr>
            <w:r>
              <w:rPr>
                <w:rFonts w:ascii="Arial" w:cs="Arial" w:eastAsia="Arial" w:hAnsi="Arial"/>
                <w:color w:val="1E293B"/>
                <w:sz w:val="18"/>
                <w:szCs w:val="18"/>
              </w:rPr>
              <w:t xml:space="preserve">Low</w:t>
            </w:r>
          </w:p>
        </w:tc>
      </w:tr>
    </w:tbl>
    <w:p>
      <w:r>
        <w:br w:type="page"/>
      </w:r>
    </w:p>
    <w:p>
      <w:pPr>
        <w:pBdr>
          <w:bottom w:val="single" w:color="1B2A4A" w:sz="12"/>
        </w:pBdr>
        <w:spacing w:after="200" w:before="320"/>
      </w:pPr>
      <w:r>
        <w:rPr>
          <w:rFonts w:ascii="Arial" w:cs="Arial" w:eastAsia="Arial" w:hAnsi="Arial"/>
          <w:b/>
          <w:bCs/>
          <w:color w:val="1B2A4A"/>
          <w:sz w:val="48"/>
          <w:szCs w:val="48"/>
        </w:rPr>
        <w:t xml:space="preserve">What's Working Well</w:t>
      </w:r>
    </w:p>
    <w:p>
      <w:pPr>
        <w:spacing w:after="200" w:before="0"/>
      </w:pPr>
      <w:r>
        <w:rPr>
          <w:rFonts w:ascii="Arial" w:cs="Arial" w:eastAsia="Arial" w:hAnsi="Arial"/>
          <w:color w:val="1E293B"/>
          <w:sz w:val="22"/>
          <w:szCs w:val="22"/>
        </w:rPr>
        <w:t xml:space="preserve">These are genuine strengths observed during the crawl, not consolation prizes. The strategic point of this section is that telabs.fr does not have a content problem — it has a delivery problem, and the material below is what makes the recommendations worth acting 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rPr>
          <w:tblHeader/>
        </w:trPr>
        <w:tc>
          <w:tcPr>
            <w:tcW w:type="dxa" w:w="26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Strength</w:t>
            </w:r>
          </w:p>
        </w:tc>
        <w:tc>
          <w:tcPr>
            <w:tcW w:type="dxa" w:w="67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Evidence from the crawl</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Copy quality and voice</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Confident, human and specific throughout. "No forms, no funnels — it comes straight to us and we answer ourselves." is exactly the kind of line an AI engine would quote — it just needs to be readable.</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FAQ answers are already snippet-shaped</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Five real questions with answers of 25-45 words each. The hardest part of AEO — writing tight, direct answers to genuine questions — is done. Only the FAQPage markup is missing.</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Complete bilingual parity</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276 translated strings covering French and English in full, with no gaps and no machine-translation artefacts. A real asset once the two languages get their own URLs.</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Clean redirect and security posture</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http→https and apex→www each resolve in one 308 hop, with HSTS set to a two-year max-age. No chains, no loops, no mixed signals about the canonical host.</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Fast, well-configured hosting</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Vercel edge delivery with cache HIT, content-hashed immutable assets, and preconnect hints to both font origins. The delivery layer is not the bottleneck.</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Clear information architecture</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Numbered sections (01 Services, 02 Work, 03 Process, 05 FAQ) and a genuine four-step process narrative. The structure a search engine wants is already designed — it is simply expressed in JavaScript rather than HTML.</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Real, reachable contact details</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A direct human email address and a mobile number, consistent with the "A real person replies, usually the same day" promise. Many agency sites hide behind a form; this one does not.</w:t>
            </w:r>
          </w:p>
        </w:tc>
      </w:tr>
      <w:tr>
        <w:tc>
          <w:tcPr>
            <w:tcW w:type="dxa" w:w="2600"/>
            <w:shd w:fill="F0FDF4"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Accessibility and performance basics</w:t>
            </w:r>
          </w:p>
        </w:tc>
        <w:tc>
          <w:tcPr>
            <w:tcW w:type="dxa" w:w="6760"/>
            <w:shd w:fill="F0FDF4"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Lazy loading on images, aria-label attributes present, a poster frame on video, and fluid clamp()-based responsive sizing rather than fixed breakpoint jumps.</w:t>
            </w:r>
          </w:p>
        </w:tc>
      </w:tr>
    </w:tbl>
    <w:p>
      <w:r>
        <w:br w:type="page"/>
      </w:r>
    </w:p>
    <w:p>
      <w:pPr>
        <w:pBdr>
          <w:bottom w:val="single" w:color="1B2A4A" w:sz="12"/>
        </w:pBdr>
        <w:spacing w:after="200" w:before="320"/>
      </w:pPr>
      <w:r>
        <w:rPr>
          <w:rFonts w:ascii="Arial" w:cs="Arial" w:eastAsia="Arial" w:hAnsi="Arial"/>
          <w:b/>
          <w:bCs/>
          <w:color w:val="1B2A4A"/>
          <w:sz w:val="48"/>
          <w:szCs w:val="48"/>
        </w:rPr>
        <w:t xml:space="preserve">What This Audit Could Not Assess</w:t>
      </w:r>
    </w:p>
    <w:p>
      <w:pPr>
        <w:spacing w:after="200" w:before="0"/>
      </w:pPr>
      <w:r>
        <w:rPr>
          <w:rFonts w:ascii="Arial" w:cs="Arial" w:eastAsia="Arial" w:hAnsi="Arial"/>
          <w:color w:val="1E293B"/>
          <w:sz w:val="22"/>
          <w:szCs w:val="22"/>
        </w:rPr>
        <w:t xml:space="preserve">Some signals require tools beyond HTML retrieval. Rather than guess at them, here is what was out of scope and where to measure it properly.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rPr>
          <w:tblHeader/>
        </w:trPr>
        <w:tc>
          <w:tcPr>
            <w:tcW w:type="dxa" w:w="26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 assessed</w:t>
            </w:r>
          </w:p>
        </w:tc>
        <w:tc>
          <w:tcPr>
            <w:tcW w:type="dxa" w:w="67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How to check it</w:t>
            </w:r>
          </w:p>
        </w:tc>
      </w:tr>
      <w:tr>
        <w:tc>
          <w:tcPr>
            <w:tcW w:type="dxa" w:w="26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Core Web Vitals &amp; page speed</w:t>
            </w:r>
          </w:p>
        </w:tc>
        <w:tc>
          <w:tcPr>
            <w:tcW w:type="dxa" w:w="67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Requires field data and a real browser. Run pagespeed.web.dev — an 864 KB JavaScript bundle with Three.js and eight videos is worth measuring for LCP and INP.</w:t>
            </w:r>
          </w:p>
        </w:tc>
      </w:tr>
      <w:tr>
        <w:tc>
          <w:tcPr>
            <w:tcW w:type="dxa" w:w="26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JavaScript-rendered output</w:t>
            </w:r>
          </w:p>
        </w:tc>
        <w:tc>
          <w:tcPr>
            <w:tcW w:type="dxa" w:w="67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This audit read the served HTML and the bundle source, not a rendered DOM. Use Google Search Console URL Inspection to see exactly what Googlebot renders.</w:t>
            </w:r>
          </w:p>
        </w:tc>
      </w:tr>
      <w:tr>
        <w:tc>
          <w:tcPr>
            <w:tcW w:type="dxa" w:w="26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Index status</w:t>
            </w:r>
          </w:p>
        </w:tc>
        <w:tc>
          <w:tcPr>
            <w:tcW w:type="dxa" w:w="67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Whether Google has indexed the page cannot be confirmed from outside. Check Search Console Coverage, or search site:telabs.fr directly.</w:t>
            </w:r>
          </w:p>
        </w:tc>
      </w:tr>
      <w:tr>
        <w:tc>
          <w:tcPr>
            <w:tcW w:type="dxa" w:w="26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Backlinks &amp; domain authority</w:t>
            </w:r>
          </w:p>
        </w:tc>
        <w:tc>
          <w:tcPr>
            <w:tcW w:type="dxa" w:w="67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Off-site signals require Ahrefs, Semrush or Moz. Not assessable from page fetches.</w:t>
            </w:r>
          </w:p>
        </w:tc>
      </w:tr>
      <w:tr>
        <w:tc>
          <w:tcPr>
            <w:tcW w:type="dxa" w:w="26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Mobile rendering</w:t>
            </w:r>
          </w:p>
        </w:tc>
        <w:tc>
          <w:tcPr>
            <w:tcW w:type="dxa" w:w="67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Layout uses fluid clamp() sizing, which is a good sign, but real device rendering was not observed.</w:t>
            </w:r>
          </w:p>
        </w:tc>
      </w:tr>
    </w:tbl>
    <w:p>
      <w:pPr>
        <w:pBdr>
          <w:bottom w:val="single" w:color="1B2A4A" w:sz="12"/>
        </w:pBdr>
        <w:spacing w:after="200" w:before="320"/>
      </w:pPr>
      <w:r>
        <w:rPr>
          <w:rFonts w:ascii="Arial" w:cs="Arial" w:eastAsia="Arial" w:hAnsi="Arial"/>
          <w:b/>
          <w:bCs/>
          <w:color w:val="1B2A4A"/>
          <w:sz w:val="48"/>
          <w:szCs w:val="48"/>
        </w:rPr>
        <w:t xml:space="preserve">Glossary</w:t>
      </w:r>
    </w:p>
    <w:p>
      <w:pPr>
        <w:spacing w:after="200" w:before="0"/>
      </w:pPr>
      <w:r>
        <w:rPr>
          <w:rFonts w:ascii="Arial" w:cs="Arial" w:eastAsia="Arial" w:hAnsi="Arial"/>
          <w:color w:val="1E293B"/>
          <w:sz w:val="22"/>
          <w:szCs w:val="22"/>
        </w:rPr>
        <w:t xml:space="preserve">Three overlapping disciplines, often confused. Each optimises for a different kind of machine reading your site.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rPr>
          <w:tblHeader/>
        </w:trPr>
        <w:tc>
          <w:tcPr>
            <w:tcW w:type="dxa" w:w="260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760"/>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it means</w:t>
            </w:r>
          </w:p>
        </w:tc>
      </w:tr>
      <w:tr>
        <w:tc>
          <w:tcPr>
            <w:tcW w:type="dxa" w:w="26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SEO — Search Engine Optimization</w:t>
            </w:r>
          </w:p>
        </w:tc>
        <w:tc>
          <w:tcPr>
            <w:tcW w:type="dxa" w:w="67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Being found on Google and Bing. Traditional signals: title tags, meta descriptions, headings, URLs, internal links, structured data and content quality. The goal is ranking in a list of blue links.</w:t>
            </w:r>
          </w:p>
        </w:tc>
      </w:tr>
      <w:tr>
        <w:tc>
          <w:tcPr>
            <w:tcW w:type="dxa" w:w="2600"/>
            <w:shd w:fill="F8F9FA" w:val="clear"/>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GEO — Generative Engine Optimization</w:t>
            </w:r>
          </w:p>
        </w:tc>
        <w:tc>
          <w:tcPr>
            <w:tcW w:type="dxa" w:w="6760"/>
            <w:shd w:fill="F8F9FA" w:val="clear"/>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Being cited by AI-powered search: ChatGPT Search, Perplexity, Google AI Overviews and Gemini. These systems synthesise an answer from several sources and credit the ones they use. They reward clear claims, verifiable facts, named expertise and a well-declared brand entity. Critically, most of their crawlers do not run JavaScript — if content is not in the HTML, it does not exist to them.</w:t>
            </w:r>
          </w:p>
        </w:tc>
      </w:tr>
      <w:tr>
        <w:tc>
          <w:tcPr>
            <w:tcW w:type="dxa" w:w="2600"/>
            <w:tcMar>
              <w:top w:type="dxa" w:w="80"/>
              <w:left w:type="dxa" w:w="120"/>
              <w:bottom w:type="dxa" w:w="80"/>
              <w:right w:type="dxa" w:w="120"/>
            </w:tcMar>
            <w:vAlign w:val="center"/>
          </w:tcPr>
          <w:p>
            <w:pPr>
              <w:spacing w:after="0" w:before="0"/>
            </w:pPr>
            <w:r>
              <w:rPr>
                <w:rFonts w:ascii="Arial" w:cs="Arial" w:eastAsia="Arial" w:hAnsi="Arial"/>
                <w:b/>
                <w:bCs/>
                <w:color w:val="1E293B"/>
                <w:sz w:val="20"/>
                <w:szCs w:val="20"/>
              </w:rPr>
              <w:t xml:space="preserve">AEO — Answer Engine Optimization</w:t>
            </w:r>
          </w:p>
        </w:tc>
        <w:tc>
          <w:tcPr>
            <w:tcW w:type="dxa" w:w="6760"/>
            <w:tcMar>
              <w:top w:type="dxa" w:w="80"/>
              <w:left w:type="dxa" w:w="120"/>
              <w:bottom w:type="dxa" w:w="80"/>
              <w:right w:type="dxa" w:w="120"/>
            </w:tcMar>
            <w:vAlign w:val="center"/>
          </w:tcPr>
          <w:p>
            <w:pPr>
              <w:spacing w:after="0" w:before="0"/>
            </w:pPr>
            <w:r>
              <w:rPr>
                <w:rFonts w:ascii="Arial" w:cs="Arial" w:eastAsia="Arial" w:hAnsi="Arial"/>
                <w:color w:val="1E293B"/>
                <w:sz w:val="20"/>
                <w:szCs w:val="20"/>
              </w:rPr>
              <w:t xml:space="preserve">Being the extracted answer: featured snippets, People Also Ask boxes and voice assistants. It rewards question-phrased headings, direct 40-60 word answers, lists, tables, and FAQPage or HowTo schema so machines can lift the answer cleanly.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8"/>
        <w:szCs w:val="18"/>
      </w:rPr>
      <w:t xml:space="preserve">Claude Skill and Plugin by Alex Labat</w:t>
    </w:r>
    <w:tab/>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b/>
        <w:bCs/>
        <w:color w:val="1B2A4A"/>
        <w:sz w:val="18"/>
        <w:szCs w:val="18"/>
      </w:rPr>
      <w:t xml:space="preserve">telabs.fr</w:t>
    </w:r>
    <w:tab/>
    <w:r>
      <w:rPr>
        <w:rFonts w:ascii="Arial" w:cs="Arial" w:eastAsia="Arial" w:hAnsi="Arial"/>
        <w:color w:val="94A3B8"/>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2026-08-15T07:47:27.390Z</dcterms:created>
  <dcterms:modified xsi:type="dcterms:W3CDTF">2026-08-15T07:47:28.213Z</dcterms:modified>
</cp:coreProperties>
</file>

<file path=docProps/custom.xml><?xml version="1.0" encoding="utf-8"?>
<Properties xmlns="http://schemas.openxmlformats.org/officeDocument/2006/custom-properties" xmlns:vt="http://schemas.openxmlformats.org/officeDocument/2006/docPropsVTypes"/>
</file>