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A02F45">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A02F45">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02F45">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02F45">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02F45">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02F45">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A02F45">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A02F45">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A02F45">
      <w:pPr>
        <w:pStyle w:val="20"/>
        <w:tabs>
          <w:tab w:val="right" w:leader="dot" w:pos="8296"/>
        </w:tabs>
        <w:rPr>
          <w:noProof/>
        </w:rPr>
      </w:pPr>
      <w:hyperlink w:anchor="_Toc489443951"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A02F45">
      <w:pPr>
        <w:pStyle w:val="20"/>
        <w:tabs>
          <w:tab w:val="right" w:leader="dot" w:pos="8296"/>
        </w:tabs>
        <w:rPr>
          <w:noProof/>
        </w:rPr>
      </w:pPr>
      <w:hyperlink w:anchor="_Toc489443952" w:history="1">
        <w:r w:rsidR="00C96AB2" w:rsidRPr="008507AB">
          <w:rPr>
            <w:rStyle w:val="a7"/>
            <w:i/>
            <w:noProof/>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A02F45">
      <w:pPr>
        <w:pStyle w:val="20"/>
        <w:tabs>
          <w:tab w:val="right" w:leader="dot" w:pos="8296"/>
        </w:tabs>
        <w:rPr>
          <w:noProof/>
        </w:rPr>
      </w:pPr>
      <w:hyperlink w:anchor="_Toc489443953"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A02F45">
      <w:pPr>
        <w:pStyle w:val="20"/>
        <w:tabs>
          <w:tab w:val="right" w:leader="dot" w:pos="8296"/>
        </w:tabs>
        <w:rPr>
          <w:noProof/>
        </w:rPr>
      </w:pPr>
      <w:hyperlink w:anchor="_Toc489443954" w:history="1">
        <w:r w:rsidR="00C96AB2" w:rsidRPr="008507AB">
          <w:rPr>
            <w:rStyle w:val="a7"/>
            <w:i/>
            <w:noProof/>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A02F45">
      <w:pPr>
        <w:pStyle w:val="20"/>
        <w:tabs>
          <w:tab w:val="right" w:leader="dot" w:pos="8296"/>
        </w:tabs>
        <w:rPr>
          <w:noProof/>
        </w:rPr>
      </w:pPr>
      <w:hyperlink w:anchor="_Toc489443955" w:history="1">
        <w:r w:rsidR="00C96AB2" w:rsidRPr="008507AB">
          <w:rPr>
            <w:rStyle w:val="a7"/>
            <w:i/>
            <w:noProof/>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A02F45">
      <w:pPr>
        <w:pStyle w:val="20"/>
        <w:tabs>
          <w:tab w:val="right" w:leader="dot" w:pos="8296"/>
        </w:tabs>
        <w:rPr>
          <w:noProof/>
        </w:rPr>
      </w:pPr>
      <w:hyperlink w:anchor="_Toc489443956" w:history="1">
        <w:r w:rsidR="00C96AB2" w:rsidRPr="008507AB">
          <w:rPr>
            <w:rStyle w:val="a7"/>
            <w:i/>
            <w:noProof/>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A02F45">
      <w:pPr>
        <w:pStyle w:val="20"/>
        <w:tabs>
          <w:tab w:val="right" w:leader="dot" w:pos="8296"/>
        </w:tabs>
        <w:rPr>
          <w:noProof/>
        </w:rPr>
      </w:pPr>
      <w:hyperlink w:anchor="_Toc489443957" w:history="1">
        <w:r w:rsidR="00C96AB2" w:rsidRPr="008507AB">
          <w:rPr>
            <w:rStyle w:val="a7"/>
            <w:i/>
            <w:noProof/>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A02F45">
      <w:pPr>
        <w:pStyle w:val="20"/>
        <w:tabs>
          <w:tab w:val="right" w:leader="dot" w:pos="8296"/>
        </w:tabs>
        <w:rPr>
          <w:noProof/>
        </w:rPr>
      </w:pPr>
      <w:hyperlink w:anchor="_Toc489443958" w:history="1">
        <w:r w:rsidR="00C96AB2" w:rsidRPr="008507AB">
          <w:rPr>
            <w:rStyle w:val="a7"/>
            <w:i/>
            <w:noProof/>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A02F45">
      <w:pPr>
        <w:pStyle w:val="20"/>
        <w:tabs>
          <w:tab w:val="right" w:leader="dot" w:pos="8296"/>
        </w:tabs>
        <w:rPr>
          <w:noProof/>
        </w:rPr>
      </w:pPr>
      <w:hyperlink w:anchor="_Toc489443959" w:history="1">
        <w:r w:rsidR="00C96AB2" w:rsidRPr="008507AB">
          <w:rPr>
            <w:rStyle w:val="a7"/>
            <w:i/>
            <w:noProof/>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A02F45">
      <w:pPr>
        <w:pStyle w:val="20"/>
        <w:tabs>
          <w:tab w:val="right" w:leader="dot" w:pos="8296"/>
        </w:tabs>
        <w:rPr>
          <w:noProof/>
        </w:rPr>
      </w:pPr>
      <w:hyperlink w:anchor="_Toc489443960" w:history="1">
        <w:r w:rsidR="00C96AB2" w:rsidRPr="008507AB">
          <w:rPr>
            <w:rStyle w:val="a7"/>
            <w:i/>
            <w:noProof/>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A02F45">
      <w:pPr>
        <w:pStyle w:val="20"/>
        <w:tabs>
          <w:tab w:val="right" w:leader="dot" w:pos="8296"/>
        </w:tabs>
        <w:rPr>
          <w:noProof/>
        </w:rPr>
      </w:pPr>
      <w:hyperlink w:anchor="_Toc489443961" w:history="1">
        <w:r w:rsidR="00C96AB2" w:rsidRPr="008507AB">
          <w:rPr>
            <w:rStyle w:val="a7"/>
            <w:i/>
            <w:noProof/>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A02F45">
      <w:pPr>
        <w:pStyle w:val="20"/>
        <w:tabs>
          <w:tab w:val="right" w:leader="dot" w:pos="8296"/>
        </w:tabs>
        <w:rPr>
          <w:noProof/>
        </w:rPr>
      </w:pPr>
      <w:hyperlink w:anchor="_Toc489443962" w:history="1">
        <w:r w:rsidR="00C96AB2" w:rsidRPr="008507AB">
          <w:rPr>
            <w:rStyle w:val="a7"/>
            <w:i/>
            <w:noProof/>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A02F45">
      <w:pPr>
        <w:pStyle w:val="20"/>
        <w:tabs>
          <w:tab w:val="right" w:leader="dot" w:pos="8296"/>
        </w:tabs>
        <w:rPr>
          <w:noProof/>
        </w:rPr>
      </w:pPr>
      <w:hyperlink w:anchor="_Toc489443963" w:history="1">
        <w:r w:rsidR="00C96AB2" w:rsidRPr="008507AB">
          <w:rPr>
            <w:rStyle w:val="a7"/>
            <w:i/>
            <w:noProof/>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A02F45">
      <w:pPr>
        <w:pStyle w:val="30"/>
        <w:tabs>
          <w:tab w:val="right" w:leader="dot" w:pos="8296"/>
        </w:tabs>
        <w:rPr>
          <w:noProof/>
        </w:rPr>
      </w:pPr>
      <w:hyperlink w:anchor="_Toc489443964" w:history="1">
        <w:r w:rsidR="00C96AB2" w:rsidRPr="008507AB">
          <w:rPr>
            <w:rStyle w:val="a7"/>
            <w:rFonts w:ascii="Calligraph421 BT" w:hAnsi="Calligraph421 BT"/>
            <w:noProof/>
          </w:rPr>
          <w:t xml:space="preserve">js </w:t>
        </w:r>
        <w:r w:rsidR="00C96AB2" w:rsidRPr="008507AB">
          <w:rPr>
            <w:rStyle w:val="a7"/>
            <w:rFonts w:ascii="Calligraph421 BT" w:hint="eastAsia"/>
            <w:noProof/>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A02F45">
      <w:pPr>
        <w:pStyle w:val="20"/>
        <w:tabs>
          <w:tab w:val="right" w:leader="dot" w:pos="8296"/>
        </w:tabs>
        <w:rPr>
          <w:noProof/>
        </w:rPr>
      </w:pPr>
      <w:hyperlink w:anchor="_Toc489443965" w:history="1">
        <w:r w:rsidR="00C96AB2" w:rsidRPr="008507AB">
          <w:rPr>
            <w:rStyle w:val="a7"/>
            <w:i/>
            <w:noProof/>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A02F45">
      <w:pPr>
        <w:pStyle w:val="20"/>
        <w:tabs>
          <w:tab w:val="right" w:leader="dot" w:pos="8296"/>
        </w:tabs>
        <w:rPr>
          <w:noProof/>
        </w:rPr>
      </w:pPr>
      <w:hyperlink w:anchor="_Toc489443966" w:history="1">
        <w:r w:rsidR="00C96AB2" w:rsidRPr="008507AB">
          <w:rPr>
            <w:rStyle w:val="a7"/>
            <w:i/>
            <w:noProof/>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A02F45">
      <w:pPr>
        <w:pStyle w:val="20"/>
        <w:tabs>
          <w:tab w:val="right" w:leader="dot" w:pos="8296"/>
        </w:tabs>
        <w:rPr>
          <w:noProof/>
        </w:rPr>
      </w:pPr>
      <w:hyperlink w:anchor="_Toc489443967" w:history="1">
        <w:r w:rsidR="00C96AB2" w:rsidRPr="008507AB">
          <w:rPr>
            <w:rStyle w:val="a7"/>
            <w:i/>
            <w:noProof/>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A02F45">
      <w:pPr>
        <w:pStyle w:val="20"/>
        <w:tabs>
          <w:tab w:val="right" w:leader="dot" w:pos="8296"/>
        </w:tabs>
        <w:rPr>
          <w:noProof/>
        </w:rPr>
      </w:pPr>
      <w:hyperlink w:anchor="_Toc489443968" w:history="1">
        <w:r w:rsidR="00C96AB2" w:rsidRPr="008507AB">
          <w:rPr>
            <w:rStyle w:val="a7"/>
            <w:i/>
            <w:noProof/>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A02F45">
      <w:pPr>
        <w:pStyle w:val="20"/>
        <w:tabs>
          <w:tab w:val="right" w:leader="dot" w:pos="8296"/>
        </w:tabs>
        <w:rPr>
          <w:noProof/>
        </w:rPr>
      </w:pPr>
      <w:hyperlink w:anchor="_Toc489443969" w:history="1">
        <w:r w:rsidR="00C96AB2" w:rsidRPr="008507AB">
          <w:rPr>
            <w:rStyle w:val="a7"/>
            <w:i/>
            <w:noProof/>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A02F45">
      <w:pPr>
        <w:pStyle w:val="20"/>
        <w:tabs>
          <w:tab w:val="right" w:leader="dot" w:pos="8296"/>
        </w:tabs>
        <w:rPr>
          <w:noProof/>
        </w:rPr>
      </w:pPr>
      <w:hyperlink w:anchor="_Toc489443970" w:history="1">
        <w:r w:rsidR="00C96AB2" w:rsidRPr="008507AB">
          <w:rPr>
            <w:rStyle w:val="a7"/>
            <w:i/>
            <w:noProof/>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A02F45">
      <w:pPr>
        <w:pStyle w:val="20"/>
        <w:tabs>
          <w:tab w:val="right" w:leader="dot" w:pos="8296"/>
        </w:tabs>
        <w:rPr>
          <w:noProof/>
        </w:rPr>
      </w:pPr>
      <w:hyperlink w:anchor="_Toc489443971" w:history="1">
        <w:r w:rsidR="00C96AB2" w:rsidRPr="008507AB">
          <w:rPr>
            <w:rStyle w:val="a7"/>
            <w:i/>
            <w:noProof/>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A02F45">
      <w:pPr>
        <w:pStyle w:val="20"/>
        <w:tabs>
          <w:tab w:val="right" w:leader="dot" w:pos="8296"/>
        </w:tabs>
        <w:rPr>
          <w:noProof/>
        </w:rPr>
      </w:pPr>
      <w:hyperlink w:anchor="_Toc489443972" w:history="1">
        <w:r w:rsidR="00C96AB2" w:rsidRPr="008507AB">
          <w:rPr>
            <w:rStyle w:val="a7"/>
            <w:i/>
            <w:noProof/>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A02F45">
      <w:pPr>
        <w:pStyle w:val="20"/>
        <w:tabs>
          <w:tab w:val="right" w:leader="dot" w:pos="8296"/>
        </w:tabs>
        <w:rPr>
          <w:noProof/>
        </w:rPr>
      </w:pPr>
      <w:hyperlink w:anchor="_Toc489443973" w:history="1">
        <w:r w:rsidR="00C96AB2" w:rsidRPr="008507AB">
          <w:rPr>
            <w:rStyle w:val="a7"/>
            <w:i/>
            <w:noProof/>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A02F45">
      <w:pPr>
        <w:pStyle w:val="20"/>
        <w:tabs>
          <w:tab w:val="right" w:leader="dot" w:pos="8296"/>
        </w:tabs>
        <w:rPr>
          <w:noProof/>
        </w:rPr>
      </w:pPr>
      <w:hyperlink w:anchor="_Toc489443974" w:history="1">
        <w:r w:rsidR="00C96AB2" w:rsidRPr="008507AB">
          <w:rPr>
            <w:rStyle w:val="a7"/>
            <w:i/>
            <w:noProof/>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A02F45">
      <w:pPr>
        <w:pStyle w:val="20"/>
        <w:tabs>
          <w:tab w:val="right" w:leader="dot" w:pos="8296"/>
        </w:tabs>
        <w:rPr>
          <w:noProof/>
        </w:rPr>
      </w:pPr>
      <w:hyperlink w:anchor="_Toc489443975" w:history="1">
        <w:r w:rsidR="00C96AB2" w:rsidRPr="008507AB">
          <w:rPr>
            <w:rStyle w:val="a7"/>
            <w:i/>
            <w:noProof/>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A02F45">
      <w:pPr>
        <w:pStyle w:val="20"/>
        <w:tabs>
          <w:tab w:val="right" w:leader="dot" w:pos="8296"/>
        </w:tabs>
        <w:rPr>
          <w:noProof/>
        </w:rPr>
      </w:pPr>
      <w:hyperlink w:anchor="_Toc489443976" w:history="1">
        <w:r w:rsidR="00C96AB2" w:rsidRPr="008507AB">
          <w:rPr>
            <w:rStyle w:val="a7"/>
            <w:i/>
            <w:noProof/>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A02F45">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A02F45">
      <w:pPr>
        <w:pStyle w:val="20"/>
        <w:tabs>
          <w:tab w:val="right" w:leader="dot" w:pos="8296"/>
        </w:tabs>
        <w:rPr>
          <w:noProof/>
        </w:rPr>
      </w:pPr>
      <w:hyperlink w:anchor="_Toc489443978" w:history="1">
        <w:r w:rsidR="00C96AB2" w:rsidRPr="008507AB">
          <w:rPr>
            <w:rStyle w:val="a7"/>
            <w:rFonts w:hint="eastAsia"/>
            <w:i/>
            <w:noProof/>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A02F45">
      <w:pPr>
        <w:pStyle w:val="20"/>
        <w:tabs>
          <w:tab w:val="right" w:leader="dot" w:pos="8296"/>
        </w:tabs>
        <w:rPr>
          <w:noProof/>
        </w:rPr>
      </w:pPr>
      <w:hyperlink w:anchor="_Toc489443979" w:history="1">
        <w:r w:rsidR="00C96AB2" w:rsidRPr="008507AB">
          <w:rPr>
            <w:rStyle w:val="a7"/>
            <w:i/>
            <w:noProof/>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A02F45">
      <w:pPr>
        <w:pStyle w:val="30"/>
        <w:tabs>
          <w:tab w:val="right" w:leader="dot" w:pos="8296"/>
        </w:tabs>
        <w:rPr>
          <w:noProof/>
        </w:rPr>
      </w:pPr>
      <w:hyperlink w:anchor="_Toc489443980" w:history="1">
        <w:r w:rsidR="00C96AB2" w:rsidRPr="008507AB">
          <w:rPr>
            <w:rStyle w:val="a7"/>
            <w:i/>
            <w:noProof/>
          </w:rPr>
          <w:t>WMI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A02F45">
      <w:pPr>
        <w:pStyle w:val="30"/>
        <w:tabs>
          <w:tab w:val="right" w:leader="dot" w:pos="8296"/>
        </w:tabs>
        <w:rPr>
          <w:noProof/>
        </w:rPr>
      </w:pPr>
      <w:hyperlink w:anchor="_Toc489443981" w:history="1">
        <w:r w:rsidR="00C96AB2" w:rsidRPr="008507AB">
          <w:rPr>
            <w:rStyle w:val="a7"/>
            <w:i/>
            <w:noProof/>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A02F45">
      <w:pPr>
        <w:pStyle w:val="30"/>
        <w:tabs>
          <w:tab w:val="right" w:leader="dot" w:pos="8296"/>
        </w:tabs>
        <w:rPr>
          <w:noProof/>
        </w:rPr>
      </w:pPr>
      <w:hyperlink w:anchor="_Toc489443982" w:history="1">
        <w:r w:rsidR="00C96AB2" w:rsidRPr="008507AB">
          <w:rPr>
            <w:rStyle w:val="a7"/>
            <w:i/>
            <w:noProof/>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A02F45">
      <w:pPr>
        <w:pStyle w:val="30"/>
        <w:tabs>
          <w:tab w:val="right" w:leader="dot" w:pos="8296"/>
        </w:tabs>
        <w:rPr>
          <w:noProof/>
        </w:rPr>
      </w:pPr>
      <w:hyperlink w:anchor="_Toc489443983" w:history="1">
        <w:r w:rsidR="00C96AB2" w:rsidRPr="008507AB">
          <w:rPr>
            <w:rStyle w:val="a7"/>
            <w:i/>
            <w:noProof/>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02F45">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02F45">
      <w:pPr>
        <w:pStyle w:val="20"/>
        <w:tabs>
          <w:tab w:val="right" w:leader="dot" w:pos="8296"/>
        </w:tabs>
        <w:rPr>
          <w:noProof/>
        </w:rPr>
      </w:pPr>
      <w:hyperlink w:anchor="_Toc489443985" w:history="1">
        <w:r w:rsidR="00C96AB2" w:rsidRPr="008507AB">
          <w:rPr>
            <w:rStyle w:val="a7"/>
            <w:rFonts w:hint="eastAsia"/>
            <w:i/>
            <w:noProof/>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02F45">
      <w:pPr>
        <w:pStyle w:val="20"/>
        <w:tabs>
          <w:tab w:val="right" w:leader="dot" w:pos="8296"/>
        </w:tabs>
        <w:rPr>
          <w:noProof/>
        </w:rPr>
      </w:pPr>
      <w:hyperlink w:anchor="_Toc489443986" w:history="1">
        <w:r w:rsidR="00C96AB2" w:rsidRPr="008507AB">
          <w:rPr>
            <w:rStyle w:val="a7"/>
            <w:i/>
            <w:noProof/>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A02F45">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A02F45">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A02F45">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A02F45">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02F45">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02F45">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02F45">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A02F45">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A02F45">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A02F45">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A02F45">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A02F45">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A02F45">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A02F45">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A02F45">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02F45">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02F45">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02F45">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02F45">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A02F45">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A02F45">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A02F45">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A02F45">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A02F45">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A02F45"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A02F45"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A02F45"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A02F45"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A02F45"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A02F45"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A02F45"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A02F45"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r>
        <w:rPr>
          <w:rFonts w:hint="eastAsia"/>
          <w:sz w:val="24"/>
          <w:szCs w:val="24"/>
        </w:rPr>
        <w:t xml:space="preserve">svn </w:t>
      </w:r>
      <w:r>
        <w:rPr>
          <w:rFonts w:hint="eastAsia"/>
          <w:sz w:val="24"/>
          <w:szCs w:val="24"/>
        </w:rPr>
        <w:t>更新指定版本</w:t>
      </w:r>
    </w:p>
    <w:p w:rsidR="00411096" w:rsidRDefault="000343CE" w:rsidP="000343CE">
      <w:pPr>
        <w:pStyle w:val="a5"/>
        <w:tabs>
          <w:tab w:val="left" w:pos="2040"/>
        </w:tabs>
        <w:ind w:leftChars="200" w:left="420" w:firstLineChars="0" w:firstLine="0"/>
        <w:jc w:val="left"/>
        <w:rPr>
          <w:sz w:val="24"/>
          <w:szCs w:val="24"/>
        </w:rPr>
      </w:pPr>
      <w:r>
        <w:rPr>
          <w:rFonts w:hint="eastAsia"/>
          <w:sz w:val="24"/>
          <w:szCs w:val="24"/>
        </w:rPr>
        <w:tab/>
        <w:t xml:space="preserve">TortoiseSVN </w:t>
      </w:r>
      <w:r>
        <w:rPr>
          <w:rFonts w:hint="eastAsia"/>
          <w:sz w:val="24"/>
          <w:szCs w:val="24"/>
        </w:rPr>
        <w:t>客服端：</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1) </w:t>
      </w:r>
      <w:r>
        <w:rPr>
          <w:rFonts w:hint="eastAsia"/>
          <w:sz w:val="24"/>
          <w:szCs w:val="24"/>
        </w:rPr>
        <w:t>在文件件中右键选择下拉菜单</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2) </w:t>
      </w:r>
      <w:r>
        <w:rPr>
          <w:rFonts w:hint="eastAsia"/>
          <w:sz w:val="24"/>
          <w:szCs w:val="24"/>
        </w:rPr>
        <w:t>选择</w:t>
      </w:r>
      <w:r>
        <w:rPr>
          <w:rFonts w:hint="eastAsia"/>
          <w:sz w:val="24"/>
          <w:szCs w:val="24"/>
        </w:rPr>
        <w:t xml:space="preserve"> TortoiseSVN </w:t>
      </w:r>
      <w:r>
        <w:rPr>
          <w:rFonts w:hint="eastAsia"/>
          <w:sz w:val="24"/>
          <w:szCs w:val="24"/>
        </w:rPr>
        <w:t>图标</w:t>
      </w:r>
    </w:p>
    <w:p w:rsidR="000343CE" w:rsidRDefault="000343CE" w:rsidP="000343CE">
      <w:pPr>
        <w:pStyle w:val="a5"/>
        <w:tabs>
          <w:tab w:val="left" w:pos="2040"/>
        </w:tabs>
        <w:ind w:leftChars="200" w:left="420" w:firstLineChars="0" w:firstLine="0"/>
        <w:jc w:val="left"/>
        <w:rPr>
          <w:sz w:val="24"/>
          <w:szCs w:val="24"/>
        </w:rPr>
      </w:pPr>
      <w:r>
        <w:rPr>
          <w:rFonts w:hint="eastAsia"/>
          <w:sz w:val="24"/>
          <w:szCs w:val="24"/>
        </w:rPr>
        <w:tab/>
      </w:r>
      <w:r>
        <w:rPr>
          <w:rFonts w:hint="eastAsia"/>
          <w:sz w:val="24"/>
          <w:szCs w:val="24"/>
        </w:rPr>
        <w:tab/>
      </w:r>
      <w:r>
        <w:rPr>
          <w:rFonts w:hint="eastAsia"/>
          <w:sz w:val="24"/>
          <w:szCs w:val="24"/>
        </w:rPr>
        <w:tab/>
        <w:t xml:space="preserve">3) </w:t>
      </w:r>
      <w:r>
        <w:rPr>
          <w:rFonts w:hint="eastAsia"/>
          <w:sz w:val="24"/>
          <w:szCs w:val="24"/>
        </w:rPr>
        <w:t>选择</w:t>
      </w:r>
      <w:r>
        <w:rPr>
          <w:rFonts w:hint="eastAsia"/>
          <w:sz w:val="24"/>
          <w:szCs w:val="24"/>
        </w:rPr>
        <w:t xml:space="preserve"> "</w:t>
      </w:r>
      <w:r>
        <w:rPr>
          <w:rFonts w:hint="eastAsia"/>
          <w:sz w:val="24"/>
          <w:szCs w:val="24"/>
        </w:rPr>
        <w:t>更新至版本</w:t>
      </w:r>
      <w:r>
        <w:rPr>
          <w:rFonts w:hint="eastAsia"/>
          <w:sz w:val="24"/>
          <w:szCs w:val="24"/>
        </w:rPr>
        <w:t>(U)"</w:t>
      </w:r>
    </w:p>
    <w:p w:rsidR="000343CE" w:rsidRDefault="000343CE" w:rsidP="000343CE">
      <w:pPr>
        <w:pStyle w:val="a5"/>
        <w:tabs>
          <w:tab w:val="left" w:pos="2040"/>
        </w:tabs>
        <w:ind w:leftChars="200" w:left="420" w:firstLineChars="0" w:firstLine="0"/>
        <w:jc w:val="left"/>
        <w:rPr>
          <w:sz w:val="24"/>
          <w:szCs w:val="24"/>
        </w:rPr>
      </w:pPr>
    </w:p>
    <w:p w:rsidR="000343CE" w:rsidRDefault="000343CE" w:rsidP="000343CE">
      <w:pPr>
        <w:pStyle w:val="a5"/>
        <w:tabs>
          <w:tab w:val="left" w:pos="2040"/>
        </w:tabs>
        <w:ind w:leftChars="200" w:left="420" w:firstLineChars="0" w:firstLine="0"/>
        <w:jc w:val="center"/>
        <w:rPr>
          <w:sz w:val="24"/>
          <w:szCs w:val="24"/>
        </w:rPr>
      </w:pPr>
      <w:r>
        <w:rPr>
          <w:rFonts w:hint="eastAsia"/>
          <w:noProof/>
          <w:sz w:val="24"/>
          <w:szCs w:val="24"/>
        </w:rPr>
        <w:drawing>
          <wp:inline distT="0" distB="0" distL="0" distR="0">
            <wp:extent cx="2823210" cy="253566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823210" cy="2535661"/>
                    </a:xfrm>
                    <a:prstGeom prst="rect">
                      <a:avLst/>
                    </a:prstGeom>
                    <a:noFill/>
                    <a:ln w="9525">
                      <a:noFill/>
                      <a:miter lim="800000"/>
                      <a:headEnd/>
                      <a:tailEnd/>
                    </a:ln>
                  </pic:spPr>
                </pic:pic>
              </a:graphicData>
            </a:graphic>
          </wp:inline>
        </w:drawing>
      </w: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Default="00411096" w:rsidP="00D94DC1">
      <w:pPr>
        <w:pStyle w:val="a5"/>
        <w:ind w:leftChars="200" w:left="420" w:firstLineChars="0" w:firstLine="0"/>
        <w:jc w:val="left"/>
        <w:rPr>
          <w:sz w:val="24"/>
          <w:szCs w:val="24"/>
        </w:rPr>
      </w:pPr>
    </w:p>
    <w:p w:rsidR="00411096" w:rsidRPr="00411096" w:rsidRDefault="00411096" w:rsidP="00D94DC1">
      <w:pPr>
        <w:pStyle w:val="a5"/>
        <w:ind w:leftChars="200" w:left="420" w:firstLineChars="0" w:firstLine="0"/>
        <w:jc w:val="left"/>
        <w:rPr>
          <w:sz w:val="24"/>
          <w:szCs w:val="24"/>
        </w:rPr>
      </w:pP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30"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lastRenderedPageBreak/>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052BB9" w:rsidRDefault="00052BB9"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 xml:space="preserve">git tag -d tagName&gt; </w:t>
      </w:r>
      <w:r>
        <w:rPr>
          <w:rFonts w:hint="eastAsia"/>
          <w:sz w:val="24"/>
          <w:szCs w:val="24"/>
        </w:rPr>
        <w:t>删除</w:t>
      </w:r>
      <w:r>
        <w:rPr>
          <w:rFonts w:hint="eastAsia"/>
          <w:sz w:val="24"/>
          <w:szCs w:val="24"/>
        </w:rPr>
        <w:t>tag</w:t>
      </w:r>
      <w:r>
        <w:rPr>
          <w:rFonts w:hint="eastAsia"/>
          <w:sz w:val="24"/>
          <w:szCs w:val="24"/>
        </w:rPr>
        <w:t>名称</w:t>
      </w:r>
    </w:p>
    <w:p w:rsidR="000E7E0C" w:rsidRDefault="000E7E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origin tag &lt;tagName&gt; </w:t>
      </w:r>
      <w:r>
        <w:rPr>
          <w:rFonts w:hint="eastAsia"/>
          <w:sz w:val="24"/>
          <w:szCs w:val="24"/>
        </w:rPr>
        <w:t>拉取远程</w:t>
      </w:r>
      <w:r>
        <w:rPr>
          <w:rFonts w:hint="eastAsia"/>
          <w:sz w:val="24"/>
          <w:szCs w:val="24"/>
        </w:rPr>
        <w:t>tag</w:t>
      </w:r>
      <w:r>
        <w:rPr>
          <w:rFonts w:hint="eastAsia"/>
          <w:sz w:val="24"/>
          <w:szCs w:val="24"/>
        </w:rPr>
        <w:t>标签；再使用</w:t>
      </w:r>
      <w:r>
        <w:rPr>
          <w:rFonts w:hint="eastAsia"/>
          <w:sz w:val="24"/>
          <w:szCs w:val="24"/>
        </w:rPr>
        <w:t xml:space="preserve"> git checkout &lt;tagName&gt; </w:t>
      </w:r>
      <w:r>
        <w:rPr>
          <w:rFonts w:hint="eastAsia"/>
          <w:sz w:val="24"/>
          <w:szCs w:val="24"/>
        </w:rPr>
        <w:t>转到分支</w:t>
      </w:r>
    </w:p>
    <w:p w:rsidR="00CA253C" w:rsidRDefault="00CA253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checkout tagName&gt; </w:t>
      </w:r>
      <w:r>
        <w:rPr>
          <w:rFonts w:hint="eastAsia"/>
          <w:sz w:val="24"/>
          <w:szCs w:val="24"/>
        </w:rPr>
        <w:t>调整指定的</w:t>
      </w:r>
      <w:r>
        <w:rPr>
          <w:rFonts w:hint="eastAsia"/>
          <w:sz w:val="24"/>
          <w:szCs w:val="24"/>
        </w:rPr>
        <w:t>tag</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0434D5" w:rsidRDefault="000434D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0434D5">
        <w:rPr>
          <w:sz w:val="24"/>
          <w:szCs w:val="24"/>
        </w:rPr>
        <w:t>git reset --hard HEAD</w:t>
      </w:r>
      <w:r>
        <w:rPr>
          <w:rFonts w:hint="eastAsia"/>
          <w:sz w:val="24"/>
          <w:szCs w:val="24"/>
        </w:rPr>
        <w:t xml:space="preserve">&gt;   </w:t>
      </w:r>
      <w:r>
        <w:rPr>
          <w:rFonts w:hint="eastAsia"/>
          <w:sz w:val="24"/>
          <w:szCs w:val="24"/>
        </w:rPr>
        <w:t>移除当前正在合并</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5A4D34" w:rsidRDefault="005A4D34"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remote -v </w:t>
      </w:r>
      <w:r>
        <w:rPr>
          <w:rFonts w:ascii="Lucida Console" w:eastAsiaTheme="minorEastAsia" w:hAnsi="Lucida Console" w:cs="Lucida Console" w:hint="eastAsia"/>
          <w:sz w:val="18"/>
          <w:szCs w:val="18"/>
        </w:rPr>
        <w:t>查看</w:t>
      </w:r>
      <w:r>
        <w:rPr>
          <w:rFonts w:ascii="Lucida Console" w:eastAsiaTheme="minorEastAsia" w:hAnsi="Lucida Console" w:cs="Lucida Console" w:hint="eastAsia"/>
          <w:sz w:val="18"/>
          <w:szCs w:val="18"/>
        </w:rPr>
        <w:t>git</w:t>
      </w:r>
      <w:r>
        <w:rPr>
          <w:rFonts w:ascii="Lucida Console" w:eastAsiaTheme="minorEastAsia" w:hAnsi="Lucida Console" w:cs="Lucida Console" w:hint="eastAsia"/>
          <w:sz w:val="18"/>
          <w:szCs w:val="18"/>
        </w:rPr>
        <w:t>仓库远程地址信息</w:t>
      </w:r>
    </w:p>
    <w:p w:rsidR="005A4D34" w:rsidRDefault="005A4D34" w:rsidP="00B810CD">
      <w:pPr>
        <w:pStyle w:val="HTML"/>
        <w:numPr>
          <w:ilvl w:val="0"/>
          <w:numId w:val="10"/>
        </w:numPr>
        <w:rPr>
          <w:rFonts w:ascii="Lucida Console" w:eastAsiaTheme="minorEastAsia" w:hAnsi="Lucida Console" w:cs="Lucida Console"/>
          <w:sz w:val="18"/>
          <w:szCs w:val="18"/>
        </w:rPr>
      </w:pPr>
      <w:r w:rsidRPr="005A4D34">
        <w:rPr>
          <w:rFonts w:ascii="Lucida Console" w:eastAsiaTheme="minorEastAsia" w:hAnsi="Lucida Console" w:cs="Lucida Console"/>
          <w:sz w:val="18"/>
          <w:szCs w:val="18"/>
        </w:rPr>
        <w:t>git remote rm origin</w:t>
      </w:r>
      <w:r>
        <w:rPr>
          <w:rFonts w:ascii="Lucida Console" w:eastAsiaTheme="minorEastAsia" w:hAnsi="Lucida Console" w:cs="Lucida Console" w:hint="eastAsia"/>
          <w:sz w:val="18"/>
          <w:szCs w:val="18"/>
        </w:rPr>
        <w:t xml:space="preserve"> </w:t>
      </w:r>
      <w:r>
        <w:rPr>
          <w:rFonts w:ascii="Lucida Console" w:eastAsiaTheme="minorEastAsia" w:hAnsi="Lucida Console" w:cs="Lucida Console" w:hint="eastAsia"/>
          <w:sz w:val="18"/>
          <w:szCs w:val="18"/>
        </w:rPr>
        <w:t>删除远程地址</w:t>
      </w:r>
    </w:p>
    <w:p w:rsidR="005A3EAC" w:rsidRPr="00B810CD" w:rsidRDefault="005A3EAC"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remote add origin &lt;url&gt; </w:t>
      </w:r>
      <w:r>
        <w:rPr>
          <w:rFonts w:ascii="Lucida Console" w:eastAsiaTheme="minorEastAsia" w:hAnsi="Lucida Console" w:cs="Lucida Console" w:hint="eastAsia"/>
          <w:sz w:val="18"/>
          <w:szCs w:val="18"/>
        </w:rPr>
        <w:t>添加本地地址远程仓库</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A02F45"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A02F45"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A02F45"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lastRenderedPageBreak/>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B9528E" w:rsidRDefault="00B9528E"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B9528E">
        <w:rPr>
          <w:rFonts w:hint="eastAsia"/>
          <w:sz w:val="24"/>
          <w:szCs w:val="24"/>
        </w:rPr>
        <w:t xml:space="preserve">git diff </w:t>
      </w:r>
      <w:r w:rsidRPr="00B9528E">
        <w:rPr>
          <w:rFonts w:hint="eastAsia"/>
          <w:sz w:val="24"/>
          <w:szCs w:val="24"/>
        </w:rPr>
        <w:t>版本号码</w:t>
      </w:r>
      <w:r w:rsidRPr="00B9528E">
        <w:rPr>
          <w:rFonts w:hint="eastAsia"/>
          <w:sz w:val="24"/>
          <w:szCs w:val="24"/>
        </w:rPr>
        <w:t xml:space="preserve">1 </w:t>
      </w:r>
      <w:r w:rsidRPr="00B9528E">
        <w:rPr>
          <w:rFonts w:hint="eastAsia"/>
          <w:sz w:val="24"/>
          <w:szCs w:val="24"/>
        </w:rPr>
        <w:t>版本号码</w:t>
      </w:r>
      <w:r w:rsidRPr="00B9528E">
        <w:rPr>
          <w:rFonts w:hint="eastAsia"/>
          <w:sz w:val="24"/>
          <w:szCs w:val="24"/>
        </w:rPr>
        <w:t>2</w:t>
      </w:r>
      <w:r w:rsidR="008B6E75">
        <w:rPr>
          <w:rFonts w:hint="eastAsia"/>
          <w:sz w:val="24"/>
          <w:szCs w:val="24"/>
        </w:rPr>
        <w:tab/>
      </w:r>
      <w:r w:rsidR="008B6E75">
        <w:rPr>
          <w:rFonts w:hint="eastAsia"/>
          <w:sz w:val="24"/>
          <w:szCs w:val="24"/>
        </w:rPr>
        <w:tab/>
      </w:r>
      <w:r w:rsidR="008B6E75">
        <w:rPr>
          <w:rFonts w:hint="eastAsia"/>
          <w:sz w:val="24"/>
          <w:szCs w:val="24"/>
        </w:rPr>
        <w:t>对比两个版本的差异</w:t>
      </w:r>
    </w:p>
    <w:p w:rsidR="00B9528E" w:rsidRDefault="00B9528E"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B9528E">
        <w:rPr>
          <w:rFonts w:hint="eastAsia"/>
          <w:sz w:val="24"/>
          <w:szCs w:val="24"/>
        </w:rPr>
        <w:t xml:space="preserve">git diff </w:t>
      </w:r>
      <w:r w:rsidRPr="00B9528E">
        <w:rPr>
          <w:rFonts w:hint="eastAsia"/>
          <w:sz w:val="24"/>
          <w:szCs w:val="24"/>
        </w:rPr>
        <w:t>版本号码</w:t>
      </w:r>
      <w:r w:rsidRPr="00B9528E">
        <w:rPr>
          <w:rFonts w:hint="eastAsia"/>
          <w:sz w:val="24"/>
          <w:szCs w:val="24"/>
        </w:rPr>
        <w:t xml:space="preserve">1 </w:t>
      </w:r>
      <w:r w:rsidRPr="00B9528E">
        <w:rPr>
          <w:rFonts w:hint="eastAsia"/>
          <w:sz w:val="24"/>
          <w:szCs w:val="24"/>
        </w:rPr>
        <w:t>版本号码</w:t>
      </w:r>
      <w:r w:rsidRPr="00B9528E">
        <w:rPr>
          <w:rFonts w:hint="eastAsia"/>
          <w:sz w:val="24"/>
          <w:szCs w:val="24"/>
        </w:rPr>
        <w:t xml:space="preserve">2  </w:t>
      </w:r>
      <w:r w:rsidR="008D37DE">
        <w:rPr>
          <w:rFonts w:hint="eastAsia"/>
          <w:sz w:val="24"/>
          <w:szCs w:val="24"/>
        </w:rPr>
        <w:t>&lt;</w:t>
      </w:r>
      <w:r w:rsidRPr="00B9528E">
        <w:rPr>
          <w:rFonts w:hint="eastAsia"/>
          <w:sz w:val="24"/>
          <w:szCs w:val="24"/>
        </w:rPr>
        <w:t>src</w:t>
      </w:r>
      <w:r w:rsidR="008D37DE">
        <w:rPr>
          <w:rFonts w:hint="eastAsia"/>
          <w:sz w:val="24"/>
          <w:szCs w:val="24"/>
        </w:rPr>
        <w:t>&gt;</w:t>
      </w:r>
      <w:r w:rsidR="008B6E75">
        <w:rPr>
          <w:rFonts w:hint="eastAsia"/>
          <w:sz w:val="24"/>
          <w:szCs w:val="24"/>
        </w:rPr>
        <w:tab/>
      </w:r>
      <w:r w:rsidR="008B6E75">
        <w:rPr>
          <w:rFonts w:hint="eastAsia"/>
          <w:sz w:val="24"/>
          <w:szCs w:val="24"/>
        </w:rPr>
        <w:t>对比两个版本指定文件的差异</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lastRenderedPageBreak/>
        <w:t>开源中国文档</w:t>
      </w:r>
      <w:r>
        <w:rPr>
          <w:rFonts w:hint="eastAsia"/>
          <w:sz w:val="24"/>
          <w:szCs w:val="24"/>
        </w:rPr>
        <w:t>：</w:t>
      </w:r>
    </w:p>
    <w:p w:rsidR="007B5F54" w:rsidRDefault="007B5F54"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11214D">
        <w:rPr>
          <w:rFonts w:hint="eastAsia"/>
          <w:noProof/>
          <w:sz w:val="24"/>
          <w:szCs w:val="24"/>
        </w:rPr>
        <w:drawing>
          <wp:inline distT="0" distB="0" distL="0" distR="0">
            <wp:extent cx="5274310" cy="3976474"/>
            <wp:effectExtent l="19050" t="0" r="254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3976474"/>
                    </a:xfrm>
                    <a:prstGeom prst="rect">
                      <a:avLst/>
                    </a:prstGeom>
                    <a:noFill/>
                    <a:ln w="9525">
                      <a:noFill/>
                      <a:miter lim="800000"/>
                      <a:headEnd/>
                      <a:tailEnd/>
                    </a:ln>
                  </pic:spPr>
                </pic:pic>
              </a:graphicData>
            </a:graphic>
          </wp:inline>
        </w:drawing>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7"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8"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9"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40"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41"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2"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3"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574" w:rsidRDefault="00482574" w:rsidP="008F5DD3">
      <w:r>
        <w:separator/>
      </w:r>
    </w:p>
  </w:endnote>
  <w:endnote w:type="continuationSeparator" w:id="0">
    <w:p w:rsidR="00482574" w:rsidRDefault="00482574"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A02F45">
              <w:rPr>
                <w:b/>
                <w:sz w:val="24"/>
                <w:szCs w:val="24"/>
              </w:rPr>
              <w:fldChar w:fldCharType="begin"/>
            </w:r>
            <w:r>
              <w:rPr>
                <w:b/>
              </w:rPr>
              <w:instrText>PAGE</w:instrText>
            </w:r>
            <w:r w:rsidR="00A02F45">
              <w:rPr>
                <w:b/>
                <w:sz w:val="24"/>
                <w:szCs w:val="24"/>
              </w:rPr>
              <w:fldChar w:fldCharType="separate"/>
            </w:r>
            <w:r w:rsidR="000E7E0C">
              <w:rPr>
                <w:b/>
                <w:noProof/>
              </w:rPr>
              <w:t>27</w:t>
            </w:r>
            <w:r w:rsidR="00A02F45">
              <w:rPr>
                <w:b/>
                <w:sz w:val="24"/>
                <w:szCs w:val="24"/>
              </w:rPr>
              <w:fldChar w:fldCharType="end"/>
            </w:r>
            <w:r>
              <w:rPr>
                <w:lang w:val="zh-CN"/>
              </w:rPr>
              <w:t xml:space="preserve"> / </w:t>
            </w:r>
            <w:r w:rsidR="00A02F45">
              <w:rPr>
                <w:b/>
                <w:sz w:val="24"/>
                <w:szCs w:val="24"/>
              </w:rPr>
              <w:fldChar w:fldCharType="begin"/>
            </w:r>
            <w:r>
              <w:rPr>
                <w:b/>
              </w:rPr>
              <w:instrText>NUMPAGES</w:instrText>
            </w:r>
            <w:r w:rsidR="00A02F45">
              <w:rPr>
                <w:b/>
                <w:sz w:val="24"/>
                <w:szCs w:val="24"/>
              </w:rPr>
              <w:fldChar w:fldCharType="separate"/>
            </w:r>
            <w:r w:rsidR="000E7E0C">
              <w:rPr>
                <w:b/>
                <w:noProof/>
              </w:rPr>
              <w:t>36</w:t>
            </w:r>
            <w:r w:rsidR="00A02F45">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574" w:rsidRDefault="00482574" w:rsidP="008F5DD3">
      <w:r>
        <w:separator/>
      </w:r>
    </w:p>
  </w:footnote>
  <w:footnote w:type="continuationSeparator" w:id="0">
    <w:p w:rsidR="00482574" w:rsidRDefault="00482574"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1858">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43CE"/>
    <w:rsid w:val="0003634C"/>
    <w:rsid w:val="000432E7"/>
    <w:rsid w:val="0004338C"/>
    <w:rsid w:val="000434D5"/>
    <w:rsid w:val="000457BA"/>
    <w:rsid w:val="00046C77"/>
    <w:rsid w:val="000475EA"/>
    <w:rsid w:val="000503BD"/>
    <w:rsid w:val="0005204C"/>
    <w:rsid w:val="00052BB9"/>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E7E0C"/>
    <w:rsid w:val="000F28C0"/>
    <w:rsid w:val="000F5358"/>
    <w:rsid w:val="000F564C"/>
    <w:rsid w:val="000F7D7A"/>
    <w:rsid w:val="00103B7B"/>
    <w:rsid w:val="00110073"/>
    <w:rsid w:val="00110F64"/>
    <w:rsid w:val="0011117D"/>
    <w:rsid w:val="00111E29"/>
    <w:rsid w:val="0011214D"/>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27725"/>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551"/>
    <w:rsid w:val="003C68D3"/>
    <w:rsid w:val="003C775C"/>
    <w:rsid w:val="003D2EEE"/>
    <w:rsid w:val="003D7C88"/>
    <w:rsid w:val="003E2EDC"/>
    <w:rsid w:val="003E5C30"/>
    <w:rsid w:val="003F19D8"/>
    <w:rsid w:val="003F539F"/>
    <w:rsid w:val="0040087B"/>
    <w:rsid w:val="00411096"/>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2574"/>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4F3DDD"/>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A3EAC"/>
    <w:rsid w:val="005A4D34"/>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09E6"/>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B5F54"/>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16E03"/>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B6E75"/>
    <w:rsid w:val="008C4073"/>
    <w:rsid w:val="008C486B"/>
    <w:rsid w:val="008C4B14"/>
    <w:rsid w:val="008C6588"/>
    <w:rsid w:val="008D0FC0"/>
    <w:rsid w:val="008D37DE"/>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069A"/>
    <w:rsid w:val="009B151E"/>
    <w:rsid w:val="009B251E"/>
    <w:rsid w:val="009B33C6"/>
    <w:rsid w:val="009B3AB2"/>
    <w:rsid w:val="009C2767"/>
    <w:rsid w:val="009C325E"/>
    <w:rsid w:val="009C3A93"/>
    <w:rsid w:val="009C5F49"/>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2F45"/>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29E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528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1C4E"/>
    <w:rsid w:val="00C520E8"/>
    <w:rsid w:val="00C56AD7"/>
    <w:rsid w:val="00C56EEA"/>
    <w:rsid w:val="00C57220"/>
    <w:rsid w:val="00C57821"/>
    <w:rsid w:val="00C635B2"/>
    <w:rsid w:val="00C65C3C"/>
    <w:rsid w:val="00C71C2F"/>
    <w:rsid w:val="00C77D39"/>
    <w:rsid w:val="00C807F9"/>
    <w:rsid w:val="00C87DF0"/>
    <w:rsid w:val="00C90300"/>
    <w:rsid w:val="00C91688"/>
    <w:rsid w:val="00C923D5"/>
    <w:rsid w:val="00C95E2E"/>
    <w:rsid w:val="00C96AB2"/>
    <w:rsid w:val="00C97570"/>
    <w:rsid w:val="00CA06B7"/>
    <w:rsid w:val="00CA253C"/>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6CF"/>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77C79"/>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1858">
      <o:colormenu v:ext="edit" fillcolor="none [3213]"/>
    </o:shapedefaults>
    <o:shapelayout v:ext="edit">
      <o:idmap v:ext="edit" data="2"/>
      <o:rules v:ext="edit">
        <o:r id="V:Rule23" type="connector" idref="#_x0000_s2183">
          <o:proxy start="" idref="#_x0000_s2178" connectloc="2"/>
          <o:proxy end="" idref="#_x0000_s2181" connectloc="2"/>
        </o:r>
        <o:r id="V:Rule24" type="connector" idref="#_x0000_s2186">
          <o:proxy start="" idref="#_x0000_s2181" connectloc="3"/>
          <o:proxy end="" idref="#_x0000_s2184" connectloc="1"/>
        </o:r>
        <o:r id="V:Rule25" type="connector" idref="#_x0000_s2154">
          <o:proxy start="" idref="#_x0000_s2149" connectloc="3"/>
          <o:proxy end="" idref="#_x0000_s2150" connectloc="1"/>
        </o:r>
        <o:r id="V:Rule26" type="connector" idref="#_x0000_s2147">
          <o:proxy start="" idref="#_x0000_s2146" connectloc="3"/>
          <o:proxy end="" idref="#_x0000_s2149" connectloc="1"/>
        </o:r>
        <o:r id="V:Rule27" type="connector" idref="#_x0000_s2193">
          <o:proxy start="" idref="#_x0000_s2191" connectloc="0"/>
          <o:proxy end="" idref="#_x0000_s2188" connectloc="2"/>
        </o:r>
        <o:r id="V:Rule28" type="connector" idref="#_x0000_s2166">
          <o:proxy start="" idref="#_x0000_s2163" connectloc="1"/>
          <o:proxy end="" idref="#_x0000_s2162" connectloc="3"/>
        </o:r>
        <o:r id="V:Rule29" type="connector" idref="#_x0000_s2192">
          <o:proxy start="" idref="#_x0000_s2177" connectloc="0"/>
          <o:proxy end="" idref="#_x0000_s2191" connectloc="5"/>
        </o:r>
        <o:r id="V:Rule30" type="connector" idref="#_x0000_s2168">
          <o:proxy start="" idref="#_x0000_s2161" connectloc="0"/>
          <o:proxy end="" idref="#_x0000_s2160" connectloc="2"/>
        </o:r>
        <o:r id="V:Rule31" type="connector" idref="#_x0000_s2169">
          <o:proxy start="" idref="#_x0000_s2160" connectloc="0"/>
          <o:proxy end="" idref="#_x0000_s2159" connectloc="2"/>
        </o:r>
        <o:r id="V:Rule32" type="connector" idref="#_x0000_s2179">
          <o:proxy start="" idref="#_x0000_s2177" connectloc="3"/>
          <o:proxy end="" idref="#_x0000_s2178" connectloc="1"/>
        </o:r>
        <o:r id="V:Rule33" type="connector" idref="#_x0000_s2185">
          <o:proxy start="" idref="#_x0000_s2180" connectloc="3"/>
          <o:proxy end="" idref="#_x0000_s2184" connectloc="1"/>
        </o:r>
        <o:r id="V:Rule34" type="connector" idref="#_x0000_s2182">
          <o:proxy start="" idref="#_x0000_s2178" connectloc="0"/>
          <o:proxy end="" idref="#_x0000_s2180" connectloc="0"/>
        </o:r>
        <o:r id="V:Rule35" type="connector" idref="#_x0000_s2174">
          <o:proxy start="" idref="#_x0000_s2173" connectloc="3"/>
          <o:proxy end="" idref="#_x0000_s2172" connectloc="1"/>
        </o:r>
        <o:r id="V:Rule36" type="connector" idref="#_x0000_s2156">
          <o:proxy start="" idref="#_x0000_s2151" connectloc="2"/>
          <o:proxy end="" idref="#_x0000_s2152" connectloc="0"/>
        </o:r>
        <o:r id="V:Rule37" type="connector" idref="#_x0000_s2176">
          <o:proxy start="" idref="#_x0000_s2175" connectloc="3"/>
          <o:proxy end="" idref="#_x0000_s2172" connectloc="2"/>
        </o:r>
        <o:r id="V:Rule38" type="connector" idref="#_x0000_s2165">
          <o:proxy start="" idref="#_x0000_s2164" connectloc="1"/>
          <o:proxy end="" idref="#_x0000_s2163" connectloc="3"/>
        </o:r>
        <o:r id="V:Rule39" type="connector" idref="#_x0000_s2157">
          <o:proxy start="" idref="#_x0000_s2152" connectloc="2"/>
          <o:proxy end="" idref="#_x0000_s2153" connectloc="0"/>
        </o:r>
        <o:r id="V:Rule40" type="connector" idref="#_x0000_s2189">
          <o:proxy start="" idref="#_x0000_s2188" connectloc="3"/>
          <o:proxy end="" idref="#_x0000_s2173" connectloc="1"/>
        </o:r>
        <o:r id="V:Rule41" type="connector" idref="#_x0000_s2167">
          <o:proxy start="" idref="#_x0000_s2162" connectloc="1"/>
          <o:proxy end="" idref="#_x0000_s2161" connectloc="3"/>
        </o:r>
        <o:r id="V:Rule42" type="connector" idref="#_x0000_s2155">
          <o:proxy start="" idref="#_x0000_s2150" connectloc="3"/>
          <o:proxy end="" idref="#_x0000_s2151" connectloc="1"/>
        </o:r>
        <o:r id="V:Rule43" type="connector" idref="#_x0000_s2187">
          <o:proxy start="" idref="#_x0000_s2184" connectloc="3"/>
          <o:proxy end="" idref="#_x0000_s2172" connectloc="3"/>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2418727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687512523">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ruanyifeng.com/blog/2015/12/git-cheat-sheet.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hyperlink" Target="http://www.techug.com/object-oriented-programming-is-dead" TargetMode="Externa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egeek.cn/post/4595.html?_biz=MjM5OTA1MDUyMA==&amp;mid=407358558&amp;idx=2&amp;sn=b21877f23bf4063fa311185009c1f0b7&amp;scene=0%23wechat_redirect1468420550176"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image" Target="media/image5.png"/><Relationship Id="rId41" Type="http://schemas.openxmlformats.org/officeDocument/2006/relationships/hyperlink" Target="http://www.cnblogs.com/dolphinX/p/34605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vaikan.com/history-of-programming-languages-must-know/?_biz=MjM5OTA1MDUyMA==&amp;mid=407358558&amp;idx=2&amp;sn=b21877f23bf4063fa311185009c1f0b7&amp;scene=0" TargetMode="External"/><Relationship Id="rId40" Type="http://schemas.openxmlformats.org/officeDocument/2006/relationships/hyperlink" Target="http://blog.jobbole.com/3144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image" Target="media/image11.png"/><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hyperlink" Target="https://git-scm.com/" TargetMode="External"/><Relationship Id="rId35" Type="http://schemas.openxmlformats.org/officeDocument/2006/relationships/image" Target="media/image10.png"/><Relationship Id="rId43" Type="http://schemas.openxmlformats.org/officeDocument/2006/relationships/hyperlink" Target="http://begeek.cn/post/668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5CE07-1A0A-4656-B4B7-0E3EBAA0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36</Pages>
  <Words>4682</Words>
  <Characters>26688</Characters>
  <Application>Microsoft Office Word</Application>
  <DocSecurity>0</DocSecurity>
  <Lines>222</Lines>
  <Paragraphs>62</Paragraphs>
  <ScaleCrop>false</ScaleCrop>
  <Company>微软中国</Company>
  <LinksUpToDate>false</LinksUpToDate>
  <CharactersWithSpaces>31308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1297</cp:revision>
  <dcterms:created xsi:type="dcterms:W3CDTF">2016-05-17T06:18:00Z</dcterms:created>
  <dcterms:modified xsi:type="dcterms:W3CDTF">2018-04-21T02:31:00Z</dcterms:modified>
</cp:coreProperties>
</file>