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156"/>
          <w:sz w:val="52"/>
        </w:rPr>
        <w:t>DOCUMENTO DE VISÃO E REQUISITOS</w:t>
      </w:r>
    </w:p>
    <w:p>
      <w:pPr>
        <w:jc w:val="center"/>
      </w:pPr>
      <w:r>
        <w:rPr>
          <w:color w:val="3685AB"/>
          <w:sz w:val="30"/>
        </w:rPr>
        <w:t>Sistema de Controle de Acesso, Recarga e Consumo em Restaurantes Institucionais</w:t>
      </w:r>
    </w:p>
    <w:p/>
    <w:p>
      <w:pPr>
        <w:jc w:val="center"/>
      </w:pPr>
      <w:r>
        <w:t>Versão 1.1 — Levantamento inicial de requisitos e definição da estratégia PWA</w:t>
      </w:r>
    </w:p>
    <w:p>
      <w:pPr>
        <w:jc w:val="center"/>
      </w:pPr>
      <w:r>
        <w:rPr>
          <w:i/>
        </w:rPr>
        <w:t>Escopo inicial: universidades e faculdades com refeições subsidiadas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54156"/>
              </w:rPr>
              <w:t xml:space="preserve">Objetivo do documento — </w:t>
            </w:r>
            <w:r>
              <w:t>Consolidar o entendimento do negócio, requisitos funcionais, regras de operação, perfis, escopo do MVP e pontos pendentes antes da definição da arquitetura técnica e do início do desenvolvimento.</w:t>
            </w:r>
          </w:p>
        </w:tc>
      </w:tr>
    </w:tbl>
    <w:p/>
    <w:p>
      <w:pPr>
        <w:jc w:val="center"/>
      </w:pPr>
      <w:r>
        <w:rPr>
          <w:b/>
          <w:color w:val="B45A00"/>
        </w:rPr>
        <w:t>Status: EM ESTRUTURAÇÃO / PARA VALIDAÇÃO COM A EMPRESA</w:t>
      </w:r>
    </w:p>
    <w:p>
      <w:r>
        <w:br w:type="page"/>
      </w:r>
    </w:p>
    <w:p>
      <w:pPr>
        <w:pStyle w:val="Heading1"/>
      </w:pPr>
      <w:r>
        <w:t>1. Visão do Produto</w:t>
      </w:r>
    </w:p>
    <w:p>
      <w:r>
        <w:t>A solução será uma plataforma digital para identificação de usuários, carteira pré-paga, recarga, aplicação de regras de subsídio e validação de acesso a restaurantes institucionais. O objetivo principal é agilizar o atendimento nos horários de pico e aumentar a segurança financeira, substituindo a conferência manual de comprovantes Pix e o recebimento de dinheiro na entrada por uma validação automática e rastreável.</w:t>
      </w:r>
    </w:p>
    <w:p>
      <w:r>
        <w:t>O primeiro cenário de uso será em universidades e faculdades da Bahia, em diferentes cidades, onde alunos pagam valores simbólicos ou possuem gratuidade, enquanto parte ou a totalidade do custo da refeição é subsidiada pela universidade, instituição ou governo.</w:t>
      </w:r>
    </w:p>
    <w:p>
      <w:pPr>
        <w:pStyle w:val="Heading2"/>
      </w:pPr>
      <w:r>
        <w:t>1.1 Problema atual</w:t>
      </w:r>
    </w:p>
    <w:p>
      <w:pPr>
        <w:pStyle w:val="ListBullet"/>
      </w:pPr>
      <w:r>
        <w:t>Grande concentração de usuários nos horários de almoço e jantar.</w:t>
      </w:r>
    </w:p>
    <w:p>
      <w:pPr>
        <w:pStyle w:val="ListBullet"/>
      </w:pPr>
      <w:r>
        <w:t>Conferência manual de comprovantes Pix, aumentando o tempo de atendimento.</w:t>
      </w:r>
    </w:p>
    <w:p>
      <w:pPr>
        <w:pStyle w:val="ListBullet"/>
      </w:pPr>
      <w:r>
        <w:t>Recebimento de dinheiro em algumas operações.</w:t>
      </w:r>
    </w:p>
    <w:p>
      <w:pPr>
        <w:pStyle w:val="ListBullet"/>
      </w:pPr>
      <w:r>
        <w:t>Risco de fraude, reutilização de comprovantes e falhas de conferência.</w:t>
      </w:r>
    </w:p>
    <w:p>
      <w:pPr>
        <w:pStyle w:val="ListBullet"/>
      </w:pPr>
      <w:r>
        <w:t>Necessidade de rastreabilidade financeira e operacional.</w:t>
      </w:r>
    </w:p>
    <w:p>
      <w:pPr>
        <w:pStyle w:val="Heading2"/>
      </w:pPr>
      <w:r>
        <w:t>1.2 Objetivos do produto</w:t>
      </w:r>
    </w:p>
    <w:p>
      <w:pPr>
        <w:pStyle w:val="ListBullet"/>
      </w:pPr>
      <w:r>
        <w:t>Reduzir o tempo de atendimento por usuário.</w:t>
      </w:r>
    </w:p>
    <w:p>
      <w:pPr>
        <w:pStyle w:val="ListBullet"/>
      </w:pPr>
      <w:r>
        <w:t>Aumentar o fluxo de pessoas atendidas por minuto.</w:t>
      </w:r>
    </w:p>
    <w:p>
      <w:pPr>
        <w:pStyle w:val="ListBullet"/>
      </w:pPr>
      <w:r>
        <w:t>Automatizar a verificação de elegibilidade, limite por turno e saldo.</w:t>
      </w:r>
    </w:p>
    <w:p>
      <w:pPr>
        <w:pStyle w:val="ListBullet"/>
      </w:pPr>
      <w:r>
        <w:t>Eliminar a conferência manual de comprovantes no ponto de entrada.</w:t>
      </w:r>
    </w:p>
    <w:p>
      <w:pPr>
        <w:pStyle w:val="ListBullet"/>
      </w:pPr>
      <w:r>
        <w:t>Aumentar a segurança e a rastreabilidade das movimentações financeiras.</w:t>
      </w:r>
    </w:p>
    <w:p>
      <w:pPr>
        <w:pStyle w:val="ListBullet"/>
      </w:pPr>
      <w:r>
        <w:t>Disponibilizar informações gerenciais por unidade, instituição e período.</w:t>
      </w:r>
    </w:p>
    <w:p>
      <w:pPr>
        <w:pStyle w:val="ListBullet"/>
      </w:pPr>
      <w:r>
        <w:t>Criar uma base tecnológica escalável para outras empresas de alimentação coletiva.</w:t>
      </w:r>
    </w:p>
    <w:p>
      <w:pPr>
        <w:pStyle w:val="Heading2"/>
      </w:pPr>
      <w:r>
        <w:t>1.3 Indicadores sugeridos para o piloto</w:t>
      </w:r>
    </w:p>
    <w:p>
      <w:pPr>
        <w:pStyle w:val="ListBullet"/>
      </w:pPr>
      <w:r>
        <w:t>Tempo médio de validação por usuário.</w:t>
      </w:r>
    </w:p>
    <w:p>
      <w:pPr>
        <w:pStyle w:val="ListBullet"/>
      </w:pPr>
      <w:r>
        <w:t>Quantidade de pessoas atendidas por minuto.</w:t>
      </w:r>
    </w:p>
    <w:p>
      <w:pPr>
        <w:pStyle w:val="ListBullet"/>
      </w:pPr>
      <w:r>
        <w:t>Tempo total de fila nos horários de pico.</w:t>
      </w:r>
    </w:p>
    <w:p>
      <w:pPr>
        <w:pStyle w:val="ListBullet"/>
      </w:pPr>
      <w:r>
        <w:t>Percentual de acessos negados e motivo.</w:t>
      </w:r>
    </w:p>
    <w:p>
      <w:pPr>
        <w:pStyle w:val="ListBullet"/>
      </w:pPr>
      <w:r>
        <w:t>Percentual de falhas de leitura/indisponibilidade.</w:t>
      </w:r>
    </w:p>
    <w:p>
      <w:pPr>
        <w:pStyle w:val="ListBullet"/>
      </w:pPr>
      <w:r>
        <w:t>Diferenças de conciliação entre recargas, consumos e saldo.</w:t>
      </w:r>
    </w:p>
    <w:p>
      <w:pPr>
        <w:pStyle w:val="Heading1"/>
      </w:pPr>
      <w:r>
        <w:t>2. Contexto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415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97"/>
            <w:shd w:fill="154156"/>
          </w:tcPr>
          <w:p>
            <w:r>
              <w:rPr>
                <w:b/>
                <w:color w:val="FFFFFF"/>
              </w:rPr>
              <w:t>Levantamento atual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Abrangência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Várias unidades em diferentes cidades da Bahia.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Segmentos atendidos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Universidades/faculdades, presídios e empresas.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Escopo inicial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Universidades e faculdades com participação financeira do aluno.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Volume informado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Mais de 3.000 refeições/dia em uma universidade.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Público estimado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Cerca de 1.700 a 2.000 pessoas.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Turnos de maior movimento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Almoço e jantar.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Pagamento atual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Pix com apresentação de comprovante e, em alguns locais, dinheiro.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Problemas prioritários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Fila, tempo de atendimento e segurança financeira.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Urgência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Necessidade atual, sem data fixa de implantação.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Piloto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Existe possibilidade de uma unidade piloto.</w:t>
            </w:r>
          </w:p>
        </w:tc>
      </w:tr>
    </w:tbl>
    <w:p>
      <w:pPr>
        <w:pStyle w:val="Heading1"/>
      </w:pPr>
      <w:r>
        <w:t>3. Modelo Conceitual do Sistema</w:t>
      </w:r>
    </w:p>
    <w:p>
      <w:r>
        <w:t>O produto deverá separar claramente quatro conceitos: identidade do aluno, elegibilidade para refeição, carteira financeira e acesso. Possuir saldo não significa, por si só, estar autorizado a consumir; o sistema deverá validar simultaneamente as regras acadêmicas/operacionais e financeiras.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54156"/>
              </w:rPr>
              <w:t xml:space="preserve">Regra central — </w:t>
            </w:r>
            <w:r>
              <w:t>Aluno ativo + categoria/regra válida + refeição disponível no turno + saldo suficiente (ou gratuidade) = ACESSO LIBERADO.</w:t>
            </w:r>
          </w:p>
        </w:tc>
      </w:tr>
    </w:tbl>
    <w:p/>
    <w:p>
      <w:pPr>
        <w:pStyle w:val="Heading2"/>
      </w:pPr>
      <w:r>
        <w:t>3.1 Pilares</w:t>
      </w:r>
    </w:p>
    <w:p>
      <w:r>
        <w:rPr>
          <w:b/>
        </w:rPr>
        <w:t xml:space="preserve">Identidade: </w:t>
      </w:r>
      <w:r>
        <w:t>Cadastro vinculado à matrícula, instituição e situação acadêmica.</w:t>
      </w:r>
    </w:p>
    <w:p>
      <w:r>
        <w:rPr>
          <w:b/>
        </w:rPr>
        <w:t xml:space="preserve">Carteira: </w:t>
      </w:r>
      <w:r>
        <w:t>Saldo pré-pago, recargas, débitos e extrato.</w:t>
      </w:r>
    </w:p>
    <w:p>
      <w:r>
        <w:rPr>
          <w:b/>
        </w:rPr>
        <w:t xml:space="preserve">Elegibilidade: </w:t>
      </w:r>
      <w:r>
        <w:t>Regras por categoria, turno, unidade e condição de subsídio.</w:t>
      </w:r>
    </w:p>
    <w:p>
      <w:r>
        <w:rPr>
          <w:b/>
        </w:rPr>
        <w:t xml:space="preserve">Acesso: </w:t>
      </w:r>
      <w:r>
        <w:t>Leitura do QR Code/carteira, validação e retorno imediato de LIBERADO ou NÃO LIBERADO.</w:t>
      </w:r>
    </w:p>
    <w:p>
      <w:r>
        <w:rPr>
          <w:b/>
        </w:rPr>
        <w:t xml:space="preserve">Gestão: </w:t>
      </w:r>
      <w:r>
        <w:t>Cadastros, regras, perfis, dashboards e relatórios.</w:t>
      </w:r>
    </w:p>
    <w:p>
      <w:pPr>
        <w:pStyle w:val="Heading1"/>
      </w:pPr>
      <w:r>
        <w:t>4. Cadastro e Identificação do Aluno</w:t>
      </w:r>
    </w:p>
    <w:p>
      <w:pPr>
        <w:pStyle w:val="Heading2"/>
      </w:pPr>
      <w:r>
        <w:t>4.1 Identificador principal</w:t>
      </w:r>
    </w:p>
    <w:p>
      <w:r>
        <w:t>A matrícula será o identificador principal do aluno e é considerada única dentro da instituição. O vínculo permanecerá válido enquanto o aluno estiver ativo na faculdade/universidade.</w:t>
      </w:r>
    </w:p>
    <w:p>
      <w:pPr>
        <w:pStyle w:val="Heading2"/>
      </w:pPr>
      <w:r>
        <w:t>4.2 Origem do cadastro</w:t>
      </w:r>
    </w:p>
    <w:p>
      <w:pPr>
        <w:pStyle w:val="ListBullet"/>
      </w:pPr>
      <w:r>
        <w:t>Importação de planilha fornecida pela instituição.</w:t>
      </w:r>
    </w:p>
    <w:p>
      <w:pPr>
        <w:pStyle w:val="ListBullet"/>
      </w:pPr>
      <w:r>
        <w:t>Cadastro manual pela equipe autorizada.</w:t>
      </w:r>
    </w:p>
    <w:p>
      <w:pPr>
        <w:pStyle w:val="ListBullet"/>
      </w:pPr>
      <w:r>
        <w:t>Possibilidade futura de integração com sistemas acadêmicos próprios de algumas universidades.</w:t>
      </w:r>
    </w:p>
    <w:p>
      <w:pPr>
        <w:pStyle w:val="Heading2"/>
      </w:pPr>
      <w:r>
        <w:t>4.3 Dados previstos</w:t>
      </w:r>
    </w:p>
    <w:p>
      <w:pPr>
        <w:pStyle w:val="ListBullet"/>
      </w:pPr>
      <w:r>
        <w:t>Nome completo</w:t>
      </w:r>
    </w:p>
    <w:p>
      <w:pPr>
        <w:pStyle w:val="ListBullet"/>
      </w:pPr>
      <w:r>
        <w:t>Foto</w:t>
      </w:r>
    </w:p>
    <w:p>
      <w:pPr>
        <w:pStyle w:val="ListBullet"/>
      </w:pPr>
      <w:r>
        <w:t>Matrícula</w:t>
      </w:r>
    </w:p>
    <w:p>
      <w:pPr>
        <w:pStyle w:val="ListBullet"/>
      </w:pPr>
      <w:r>
        <w:t>Instituição</w:t>
      </w:r>
    </w:p>
    <w:p>
      <w:pPr>
        <w:pStyle w:val="ListBullet"/>
      </w:pPr>
      <w:r>
        <w:t>Situação da matrícula</w:t>
      </w:r>
    </w:p>
    <w:p>
      <w:pPr>
        <w:pStyle w:val="ListBullet"/>
      </w:pPr>
      <w:r>
        <w:t>Curso</w:t>
      </w:r>
    </w:p>
    <w:p>
      <w:pPr>
        <w:pStyle w:val="ListBullet"/>
      </w:pPr>
      <w:r>
        <w:t>E-mail</w:t>
      </w:r>
    </w:p>
    <w:p>
      <w:pPr>
        <w:pStyle w:val="ListBullet"/>
      </w:pPr>
      <w:r>
        <w:t>Telefone</w:t>
      </w:r>
    </w:p>
    <w:p>
      <w:pPr>
        <w:pStyle w:val="ListBullet"/>
      </w:pPr>
      <w:r>
        <w:t>Categoria do aluno</w:t>
      </w:r>
    </w:p>
    <w:p>
      <w:r>
        <w:t>Alguns dados poderão ser atualizados pelo aluno; dados estruturais, como matrícula, instituição, situação e categoria, deverão permanecer sob controle administrativo.</w:t>
      </w:r>
    </w:p>
    <w:p>
      <w:pPr>
        <w:pStyle w:val="Heading2"/>
      </w:pPr>
      <w:r>
        <w:t>4.4 Situação acadêmica</w:t>
      </w:r>
    </w:p>
    <w:p>
      <w:r>
        <w:t>Aluno com matrícula suspensa, cancelada, concluída/formada ou sem vínculo ativo não deverá ser autorizado a utilizar o restaurante, salvo regra formal específica definida pela instituição.</w:t>
      </w:r>
    </w:p>
    <w:p>
      <w:pPr>
        <w:pStyle w:val="Heading1"/>
      </w:pPr>
      <w:r>
        <w:t>5. Categorias, Subsídio e Preço da Refeição</w:t>
      </w:r>
    </w:p>
    <w:p>
      <w:r>
        <w:t>O sistema deverá permitir diferentes categorias de cobrança por unidade/instituição. Foram identificados pelo menos os seguintes cenários: aluno com valor simbólico/subsidiado, aluno com gratuidade integral e aluno com outro valor configurado. Atualmente foi citado o valor de R$ 2,00 como exemplo de participação do aluno.</w:t>
      </w:r>
    </w:p>
    <w:p>
      <w:pPr>
        <w:pStyle w:val="Heading2"/>
      </w:pPr>
      <w:r>
        <w:t>5.1 Composição financeira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54156"/>
              </w:rPr>
              <w:t xml:space="preserve">Modelo — </w:t>
            </w:r>
            <w:r>
              <w:t>Valor total da refeição = participação do aluno + subsídio da instituição/governo.</w:t>
            </w:r>
          </w:p>
        </w:tc>
      </w:tr>
    </w:tbl>
    <w:p/>
    <w:p>
      <w:r>
        <w:t>Mesmo quando o aluno visualizar apenas o valor debitado da sua carteira, o sistema deverá registrar separadamente a participação do usuário e o subsídio correspondente, permitindo relatórios de prestação de contas e apoio ao faturamento.</w:t>
      </w:r>
    </w:p>
    <w:p>
      <w:pPr>
        <w:pStyle w:val="Heading2"/>
      </w:pPr>
      <w:r>
        <w:t>5.2 Regras de preço</w:t>
      </w:r>
    </w:p>
    <w:p>
      <w:pPr>
        <w:pStyle w:val="ListBullet"/>
      </w:pPr>
      <w:r>
        <w:t>Cada unidade poderá possuir regras, categorias e valores próprios.</w:t>
      </w:r>
    </w:p>
    <w:p>
      <w:pPr>
        <w:pStyle w:val="ListBullet"/>
      </w:pPr>
      <w:r>
        <w:t>Os valores podem sofrer reajustes, embora não sejam alterados com frequência.</w:t>
      </w:r>
    </w:p>
    <w:p>
      <w:pPr>
        <w:pStyle w:val="ListBullet"/>
      </w:pPr>
      <w:r>
        <w:t>Alterações de categoria e valores serão realizadas apenas por usuários administrativos autorizados.</w:t>
      </w:r>
    </w:p>
    <w:p>
      <w:pPr>
        <w:pStyle w:val="ListBullet"/>
      </w:pPr>
      <w:r>
        <w:t>Não foi identificada, até o momento, diferença de valor entre almoço e jantar, mas a arquitetura funcional deverá permitir regras por tipo de refeição caso necessário.</w:t>
      </w:r>
    </w:p>
    <w:p>
      <w:pPr>
        <w:pStyle w:val="Heading1"/>
      </w:pPr>
      <w:r>
        <w:t>6. Limites de Uso e Regras de Consumo</w:t>
      </w:r>
    </w:p>
    <w:p>
      <w:pPr>
        <w:pStyle w:val="ListBullet"/>
      </w:pPr>
      <w:r>
        <w:t>Máximo de 1 almoço por dia por aluno.</w:t>
      </w:r>
    </w:p>
    <w:p>
      <w:pPr>
        <w:pStyle w:val="ListBullet"/>
      </w:pPr>
      <w:r>
        <w:t>Máximo de 1 jantar por dia por aluno.</w:t>
      </w:r>
    </w:p>
    <w:p>
      <w:pPr>
        <w:pStyle w:val="ListBullet"/>
      </w:pPr>
      <w:r>
        <w:t>O aluno pode utilizar almoço e jantar no mesmo dia.</w:t>
      </w:r>
    </w:p>
    <w:p>
      <w:pPr>
        <w:pStyle w:val="ListBullet"/>
      </w:pPr>
      <w:r>
        <w:t>Não poderá repetir a mesma refeição no mesmo turno.</w:t>
      </w:r>
    </w:p>
    <w:p>
      <w:pPr>
        <w:pStyle w:val="ListBullet"/>
      </w:pPr>
      <w:r>
        <w:t>Não existe, inicialmente, intervalo mínimo adicional entre utilizações.</w:t>
      </w:r>
    </w:p>
    <w:p>
      <w:pPr>
        <w:pStyle w:val="ListBullet"/>
      </w:pPr>
      <w:r>
        <w:t>Gratuidade dispensa saldo, mas não dispensa as demais regras de elegibilidade e limite.</w:t>
      </w:r>
    </w:p>
    <w:p>
      <w:pPr>
        <w:pStyle w:val="ListBullet"/>
      </w:pPr>
      <w:r>
        <w:t>Saldo nunca poderá ficar negativo.</w:t>
      </w:r>
    </w:p>
    <w:p>
      <w:r>
        <w:t>A tentativa de segunda utilização no mesmo turno deverá resultar em bloqueio com motivo claro ao operador e ao aluno.</w:t>
      </w:r>
    </w:p>
    <w:p>
      <w:pPr>
        <w:pStyle w:val="Heading1"/>
      </w:pPr>
      <w:r>
        <w:t>7. Carteira, Recarga e Saldo</w:t>
      </w:r>
    </w:p>
    <w:p>
      <w:pPr>
        <w:pStyle w:val="Heading2"/>
      </w:pPr>
      <w:r>
        <w:t>7.1 Carteira pré-paga</w:t>
      </w:r>
    </w:p>
    <w:p>
      <w:r>
        <w:t>Cada aluno terá uma carteira financeira vinculada à sua matrícula. O saldo será utilizado para debitar automaticamente a participação do aluno em cada refeição liberada.</w:t>
      </w:r>
    </w:p>
    <w:p>
      <w:pPr>
        <w:pStyle w:val="Heading2"/>
      </w:pPr>
      <w:r>
        <w:t>7.2 Formas de recarga</w:t>
      </w:r>
    </w:p>
    <w:p>
      <w:pPr>
        <w:pStyle w:val="ListBullet"/>
      </w:pPr>
      <w:r>
        <w:t>Pix.</w:t>
      </w:r>
    </w:p>
    <w:p>
      <w:pPr>
        <w:pStyle w:val="ListBullet"/>
      </w:pPr>
      <w:r>
        <w:t>Cartão de débito.</w:t>
      </w:r>
    </w:p>
    <w:p>
      <w:pPr>
        <w:pStyle w:val="ListBullet"/>
      </w:pPr>
      <w:r>
        <w:t>Cartão de crédito em 1x.</w:t>
      </w:r>
    </w:p>
    <w:p>
      <w:pPr>
        <w:pStyle w:val="ListBullet"/>
      </w:pPr>
      <w:r>
        <w:t>Recarga presencial, quando autorizada pela operação.</w:t>
      </w:r>
    </w:p>
    <w:p>
      <w:pPr>
        <w:pStyle w:val="Heading2"/>
      </w:pPr>
      <w:r>
        <w:t>7.3 Regras de recarga</w:t>
      </w:r>
    </w:p>
    <w:p>
      <w:pPr>
        <w:pStyle w:val="ListBullet"/>
      </w:pPr>
      <w:r>
        <w:t>Recarga com crédito automático após confirmação do pagamento.</w:t>
      </w:r>
    </w:p>
    <w:p>
      <w:pPr>
        <w:pStyle w:val="ListBullet"/>
      </w:pPr>
      <w:r>
        <w:t>Valores sugeridos/pré-definidos e possibilidade de informar outro valor.</w:t>
      </w:r>
    </w:p>
    <w:p>
      <w:pPr>
        <w:pStyle w:val="ListBullet"/>
      </w:pPr>
      <w:r>
        <w:t>Valor mínimo de recarga configurável.</w:t>
      </w:r>
    </w:p>
    <w:p>
      <w:pPr>
        <w:pStyle w:val="ListBullet"/>
      </w:pPr>
      <w:r>
        <w:t>Saldo válido enquanto o aluno mantiver vínculo ativo.</w:t>
      </w:r>
    </w:p>
    <w:p>
      <w:pPr>
        <w:pStyle w:val="ListBullet"/>
      </w:pPr>
      <w:r>
        <w:t>Recarga realizada no contexto da própria conta do aluno; regra sobre identidade do pagador ainda precisa ser validada.</w:t>
      </w:r>
    </w:p>
    <w:p>
      <w:pPr>
        <w:pStyle w:val="ListBullet"/>
      </w:pPr>
      <w:r>
        <w:t>Toda recarga presencial deverá registrar operador, unidade, valor, meio de pagamento, data e hora.</w:t>
      </w:r>
    </w:p>
    <w:p>
      <w:pPr>
        <w:pStyle w:val="Heading2"/>
      </w:pPr>
      <w:r>
        <w:t>7.4 Devolução e estorno</w:t>
      </w:r>
    </w:p>
    <w:p>
      <w:r>
        <w:t>O aluno poderá solicitar devolução de saldo, sujeita a regras e análise. O processo exato de estorno de recargas e débitos permanece pendente de definição. Recomenda-se que qualquer estorno seja auditável, com motivo, usuário responsável, data/hora e vínculo com a transação original.</w:t>
      </w:r>
    </w:p>
    <w:p>
      <w:pPr>
        <w:pStyle w:val="Heading1"/>
      </w:pPr>
      <w:r>
        <w:t>8. Carteirinha Física e Digital</w:t>
      </w:r>
    </w:p>
    <w:p>
      <w:pPr>
        <w:pStyle w:val="ListBullet"/>
      </w:pPr>
      <w:r>
        <w:t>Carteirinha digital no app/portal do aluno.</w:t>
      </w:r>
    </w:p>
    <w:p>
      <w:pPr>
        <w:pStyle w:val="ListBullet"/>
      </w:pPr>
      <w:r>
        <w:t>Possibilidade de emissão de carteirinha física.</w:t>
      </w:r>
    </w:p>
    <w:p>
      <w:pPr>
        <w:pStyle w:val="ListBullet"/>
      </w:pPr>
      <w:r>
        <w:t>Preferência por QR Code como meio de leitura.</w:t>
      </w:r>
    </w:p>
    <w:p>
      <w:pPr>
        <w:pStyle w:val="ListBullet"/>
      </w:pPr>
      <w:r>
        <w:t>Digitação manual da matrícula como contingência operacional.</w:t>
      </w:r>
    </w:p>
    <w:p>
      <w:pPr>
        <w:pStyle w:val="ListBullet"/>
      </w:pPr>
      <w:r>
        <w:t>Carteirinha contendo nome, foto, instituição e curso.</w:t>
      </w:r>
    </w:p>
    <w:p>
      <w:pPr>
        <w:pStyle w:val="ListBullet"/>
      </w:pPr>
      <w:r>
        <w:t>O mesmo vínculo do aluno deverá ser reconhecido na versão física e digital.</w:t>
      </w:r>
    </w:p>
    <w:p>
      <w:pPr>
        <w:pStyle w:val="Heading2"/>
      </w:pPr>
      <w:r>
        <w:t>8.1 Segurança do QR Code</w:t>
      </w:r>
    </w:p>
    <w:p>
      <w:r>
        <w:t>A matrícula pode ser permanente, mas não é recomendável expor apenas a matrícula em um QR Code estático e facilmente copiável. O desenho técnico deverá estudar tokenização/assinatura segura para reduzir risco de cópia, compartilhamento ou reutilização indevida, preservando a matrícula como identidade principal do aluno.</w:t>
      </w:r>
    </w:p>
    <w:p>
      <w:r>
        <w:t>A obrigatoriedade da foto ainda será confirmada com a empresa, embora seja recomendável para reduzir empréstimo de carteirinhas.</w:t>
      </w:r>
    </w:p>
    <w:p>
      <w:pPr>
        <w:pStyle w:val="Heading1"/>
      </w:pPr>
      <w:r>
        <w:t>9. Processo de Atendimento na Entrada</w:t>
      </w:r>
    </w:p>
    <w:p>
      <w:pPr>
        <w:pStyle w:val="Heading2"/>
      </w:pPr>
      <w:r>
        <w:t>9.1 Fluxo principal</w:t>
      </w:r>
    </w:p>
    <w:p>
      <w:pPr>
        <w:pStyle w:val="ListNumber"/>
      </w:pPr>
      <w:r>
        <w:t>Aluno apresenta carteirinha física ou digital.</w:t>
      </w:r>
    </w:p>
    <w:p>
      <w:pPr>
        <w:pStyle w:val="ListNumber"/>
      </w:pPr>
      <w:r>
        <w:t>Operador realiza a leitura do QR Code.</w:t>
      </w:r>
    </w:p>
    <w:p>
      <w:pPr>
        <w:pStyle w:val="ListNumber"/>
      </w:pPr>
      <w:r>
        <w:t>Sistema identifica aluno e instituição.</w:t>
      </w:r>
    </w:p>
    <w:p>
      <w:pPr>
        <w:pStyle w:val="ListNumber"/>
      </w:pPr>
      <w:r>
        <w:t>Sistema verifica situação da matrícula.</w:t>
      </w:r>
    </w:p>
    <w:p>
      <w:pPr>
        <w:pStyle w:val="ListNumber"/>
      </w:pPr>
      <w:r>
        <w:t>Sistema verifica categoria e elegibilidade.</w:t>
      </w:r>
    </w:p>
    <w:p>
      <w:pPr>
        <w:pStyle w:val="ListNumber"/>
      </w:pPr>
      <w:r>
        <w:t>Sistema verifica se a refeição daquele turno já foi utilizada.</w:t>
      </w:r>
    </w:p>
    <w:p>
      <w:pPr>
        <w:pStyle w:val="ListNumber"/>
      </w:pPr>
      <w:r>
        <w:t>Sistema verifica saldo, quando aplicável.</w:t>
      </w:r>
    </w:p>
    <w:p>
      <w:pPr>
        <w:pStyle w:val="ListNumber"/>
      </w:pPr>
      <w:r>
        <w:t>Sistema calcula o valor da participação do aluno.</w:t>
      </w:r>
    </w:p>
    <w:p>
      <w:pPr>
        <w:pStyle w:val="ListNumber"/>
      </w:pPr>
      <w:r>
        <w:t>Sistema registra o consumo e debita a carteira.</w:t>
      </w:r>
    </w:p>
    <w:p>
      <w:pPr>
        <w:pStyle w:val="ListNumber"/>
      </w:pPr>
      <w:r>
        <w:t>Tela retorna LIBERADO ou NÃO LIBERADO com motivo claro.</w:t>
      </w:r>
    </w:p>
    <w:p>
      <w:pPr>
        <w:pStyle w:val="Heading2"/>
      </w:pPr>
      <w:r>
        <w:t>9.2 Informações na tela de recepção</w:t>
      </w:r>
    </w:p>
    <w:p>
      <w:pPr>
        <w:pStyle w:val="ListBullet"/>
      </w:pPr>
      <w:r>
        <w:t>Nome</w:t>
      </w:r>
    </w:p>
    <w:p>
      <w:pPr>
        <w:pStyle w:val="ListBullet"/>
      </w:pPr>
      <w:r>
        <w:t>Foto</w:t>
      </w:r>
    </w:p>
    <w:p>
      <w:pPr>
        <w:pStyle w:val="ListBullet"/>
      </w:pPr>
      <w:r>
        <w:t>Categoria</w:t>
      </w:r>
    </w:p>
    <w:p>
      <w:pPr>
        <w:pStyle w:val="ListBullet"/>
      </w:pPr>
      <w:r>
        <w:t>Valor da refeição/debito</w:t>
      </w:r>
    </w:p>
    <w:p>
      <w:pPr>
        <w:pStyle w:val="ListBullet"/>
      </w:pPr>
      <w:r>
        <w:t>Saldo antes/depois ou saldo atual</w:t>
      </w:r>
    </w:p>
    <w:p>
      <w:pPr>
        <w:pStyle w:val="ListBullet"/>
      </w:pPr>
      <w:r>
        <w:t>Status de liberação</w:t>
      </w:r>
    </w:p>
    <w:p>
      <w:pPr>
        <w:pStyle w:val="ListBullet"/>
      </w:pPr>
      <w:r>
        <w:t>Motivo do bloqueio quando aplicável</w:t>
      </w:r>
    </w:p>
    <w:p>
      <w:pPr>
        <w:pStyle w:val="Heading2"/>
      </w:pPr>
      <w:r>
        <w:t>9.3 Sinalização</w:t>
      </w:r>
    </w:p>
    <w:p>
      <w:r>
        <w:t>Sinal visual de aprovação/bloqueio é desejável e poderá ser configurável. Sinal sonoro também poderá existir como opção.</w:t>
      </w:r>
    </w:p>
    <w:p>
      <w:pPr>
        <w:pStyle w:val="Heading2"/>
      </w:pPr>
      <w:r>
        <w:t>9.4 Liberação manual</w:t>
      </w:r>
    </w:p>
    <w:p>
      <w:r>
        <w:t>Pelo levantamento atual, o operador comum não poderá liberar manualmente um acesso bloqueado. Deve-se avaliar se gerente ou administrador terá uma exceção formal, obrigatoriamente justificada e auditada.</w:t>
      </w:r>
    </w:p>
    <w:p>
      <w:pPr>
        <w:pStyle w:val="Heading2"/>
      </w:pPr>
      <w:r>
        <w:t>9.5 Sem saldo</w:t>
      </w:r>
    </w:p>
    <w:p>
      <w:r>
        <w:t>Quando o saldo for insuficiente, o sistema deverá negar a utilização, apresentar o saldo e orientar o aluno a efetuar recarga. Para categorias de gratuidade, o saldo não será requisito de liberação.</w:t>
      </w:r>
    </w:p>
    <w:p>
      <w:pPr>
        <w:pStyle w:val="Heading1"/>
      </w:pPr>
      <w:r>
        <w:t>10. Portal/App do Aluno</w:t>
      </w:r>
    </w:p>
    <w:p>
      <w:r>
        <w:t>Fica definido para o MVP que o Portal/App do Aluno será desenvolvido como aplicação web responsiva em formato PWA (Progressive Web App), acessível por navegador e instalável na tela inicial de celulares Android e iPhone. Não será necessário, nesta primeira fase, manter aplicativos nativos separados para iOS e Android.</w:t>
      </w:r>
    </w:p>
    <w:p>
      <w:pPr>
        <w:pStyle w:val="Heading2"/>
      </w:pPr>
      <w:r>
        <w:t>10.1 Funções essenciais</w:t>
      </w:r>
    </w:p>
    <w:p>
      <w:pPr>
        <w:pStyle w:val="ListBullet"/>
      </w:pPr>
      <w:r>
        <w:t>Consultar saldo.</w:t>
      </w:r>
    </w:p>
    <w:p>
      <w:pPr>
        <w:pStyle w:val="ListBullet"/>
      </w:pPr>
      <w:r>
        <w:t>Realizar recarga.</w:t>
      </w:r>
    </w:p>
    <w:p>
      <w:pPr>
        <w:pStyle w:val="ListBullet"/>
      </w:pPr>
      <w:r>
        <w:t>Consultar extrato.</w:t>
      </w:r>
    </w:p>
    <w:p>
      <w:pPr>
        <w:pStyle w:val="ListBullet"/>
      </w:pPr>
      <w:r>
        <w:t>Exibir carteirinha digital.</w:t>
      </w:r>
    </w:p>
    <w:p>
      <w:pPr>
        <w:pStyle w:val="ListBullet"/>
      </w:pPr>
      <w:r>
        <w:t>Atualizar dados permitidos.</w:t>
      </w:r>
    </w:p>
    <w:p>
      <w:pPr>
        <w:pStyle w:val="ListBullet"/>
      </w:pPr>
      <w:r>
        <w:t>Receber notificações.</w:t>
      </w:r>
    </w:p>
    <w:p>
      <w:pPr>
        <w:pStyle w:val="ListBullet"/>
      </w:pPr>
      <w:r>
        <w:t>Consultar valores pagos e quantidade de refeições utilizadas no período.</w:t>
      </w:r>
    </w:p>
    <w:p>
      <w:pPr>
        <w:pStyle w:val="Heading2"/>
      </w:pPr>
      <w:r>
        <w:t>10.2 Estratégia de aplicação do aluno</w:t>
      </w:r>
    </w:p>
    <w:p>
      <w:r>
        <w:t>A PWA concentrará as funções de saldo, recarga, extrato, carteirinha digital, atualização de dados permitidos e notificações, utilizando a mesma plataforma e serviços de backend do restante do sistema.</w:t>
      </w:r>
    </w:p>
    <w:p>
      <w:r>
        <w:t>A escolha por PWA busca acelerar a implantação, facilitar atualizações, evitar dependência inicial das lojas de aplicativos e permitir uso em diferentes dispositivos sem duplicar o desenvolvimento para Android e iOS.</w:t>
      </w:r>
    </w:p>
    <w:p>
      <w:r>
        <w:t>A arquitetura deverá permanecer preparada para, futuramente, disponibilizar aplicativos nativos consumindo os mesmos serviços e regras de negócio, caso recursos específicos de dispositivo ou a escala da operação justifiquem essa evolução.</w:t>
      </w:r>
    </w:p>
    <w:p>
      <w:pPr>
        <w:pStyle w:val="Heading2"/>
      </w:pPr>
      <w:r>
        <w:t>10.3 Notificações</w:t>
      </w:r>
    </w:p>
    <w:p>
      <w:pPr>
        <w:pStyle w:val="ListBullet"/>
      </w:pPr>
      <w:r>
        <w:t>Confirmação de recarga.</w:t>
      </w:r>
    </w:p>
    <w:p>
      <w:pPr>
        <w:pStyle w:val="ListBullet"/>
      </w:pPr>
      <w:r>
        <w:t>Confirmação de consumo/débito.</w:t>
      </w:r>
    </w:p>
    <w:p>
      <w:pPr>
        <w:pStyle w:val="ListBullet"/>
      </w:pPr>
      <w:r>
        <w:t>Alerta de saldo baixo baseado em valor configurável.</w:t>
      </w:r>
    </w:p>
    <w:p>
      <w:pPr>
        <w:pStyle w:val="Heading1"/>
      </w:pPr>
      <w:r>
        <w:t>11. Perfis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54156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331"/>
            <w:shd w:fill="154156"/>
          </w:tcPr>
          <w:p>
            <w:r>
              <w:rPr>
                <w:b/>
                <w:color w:val="FFFFFF"/>
              </w:rPr>
              <w:t>Escopo previsto</w:t>
            </w:r>
          </w:p>
        </w:tc>
        <w:tc>
          <w:tcPr>
            <w:tcW w:type="dxa" w:w="3331"/>
            <w:shd w:fill="154156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Administrador geral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Todas as unidades e configurações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Visão global e administração do sistema.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Diretor operacional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Múltiplas/todas as unidades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Acompanhamento operacional e indicadores.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Financeiro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Dados financeiros e relatórios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Recargas, conciliação, subsídios e fechamento.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Supervisor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Conjunto de unidades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Escopo definido conforme unidades sob sua responsabilidade.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Gerente da unidade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Somente sua unidade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Gestão operacional e relatórios locais.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Operador do restaurante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Ponto de atendimento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Leitura, consulta mínima e retorno de acesso; permissões restritas.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Universidade/Instituição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definir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Possível acesso a volume de refeições e lista de alunos; ainda em validação.</w:t>
            </w:r>
          </w:p>
        </w:tc>
      </w:tr>
    </w:tbl>
    <w:p>
      <w:r>
        <w:t>O modelo de permissão deverá considerar não apenas o cargo, mas também o escopo de unidades às quais cada usuário tem acesso.</w:t>
      </w:r>
    </w:p>
    <w:p>
      <w:pPr>
        <w:pStyle w:val="Heading1"/>
      </w:pPr>
      <w:r>
        <w:t>12. Dashboards, Relatórios e Conciliação</w:t>
      </w:r>
    </w:p>
    <w:p>
      <w:pPr>
        <w:pStyle w:val="Heading2"/>
      </w:pPr>
      <w:r>
        <w:t>12.1 Dashboard</w:t>
      </w:r>
    </w:p>
    <w:p>
      <w:r>
        <w:t>A gestão deverá visualizar indicadores diários, semanais e mensais. O fechamento formal informado é mensal, mas os dados precisam estar disponíveis continuamente para acompanhamento operacional e financeiro.</w:t>
      </w:r>
    </w:p>
    <w:p>
      <w:pPr>
        <w:pStyle w:val="Heading2"/>
      </w:pPr>
      <w:r>
        <w:t>12.2 Relatórios essenciais</w:t>
      </w:r>
    </w:p>
    <w:p>
      <w:pPr>
        <w:pStyle w:val="ListBullet"/>
      </w:pPr>
      <w:r>
        <w:t>Refeições por dia e período.</w:t>
      </w:r>
    </w:p>
    <w:p>
      <w:pPr>
        <w:pStyle w:val="ListBullet"/>
      </w:pPr>
      <w:r>
        <w:t>Refeições por unidade.</w:t>
      </w:r>
    </w:p>
    <w:p>
      <w:pPr>
        <w:pStyle w:val="ListBullet"/>
      </w:pPr>
      <w:r>
        <w:t>Refeições por categoria.</w:t>
      </w:r>
    </w:p>
    <w:p>
      <w:pPr>
        <w:pStyle w:val="ListBullet"/>
      </w:pPr>
      <w:r>
        <w:t>Refeições por instituição.</w:t>
      </w:r>
    </w:p>
    <w:p>
      <w:pPr>
        <w:pStyle w:val="ListBullet"/>
      </w:pPr>
      <w:r>
        <w:t>Valores pagos pelos alunos.</w:t>
      </w:r>
    </w:p>
    <w:p>
      <w:pPr>
        <w:pStyle w:val="ListBullet"/>
      </w:pPr>
      <w:r>
        <w:t>Valores subsidiados pela instituição/governo.</w:t>
      </w:r>
    </w:p>
    <w:p>
      <w:pPr>
        <w:pStyle w:val="ListBullet"/>
      </w:pPr>
      <w:r>
        <w:t>Recargas por período e meio de pagamento.</w:t>
      </w:r>
    </w:p>
    <w:p>
      <w:pPr>
        <w:pStyle w:val="ListBullet"/>
      </w:pPr>
      <w:r>
        <w:t>Saldo dos alunos.</w:t>
      </w:r>
    </w:p>
    <w:p>
      <w:pPr>
        <w:pStyle w:val="ListBullet"/>
      </w:pPr>
      <w:r>
        <w:t>Estornos/devoluções.</w:t>
      </w:r>
    </w:p>
    <w:p>
      <w:pPr>
        <w:pStyle w:val="ListBullet"/>
      </w:pPr>
      <w:r>
        <w:t>Acessos liberados e bloqueados, com motivo.</w:t>
      </w:r>
    </w:p>
    <w:p>
      <w:pPr>
        <w:pStyle w:val="ListBullet"/>
      </w:pPr>
      <w:r>
        <w:t>Relatório consolidado para o financeiro realizar faturamento/prestação de contas.</w:t>
      </w:r>
    </w:p>
    <w:p>
      <w:pPr>
        <w:pStyle w:val="Heading2"/>
      </w:pPr>
      <w:r>
        <w:t>12.3 Exportação</w:t>
      </w:r>
    </w:p>
    <w:p>
      <w:r>
        <w:t>Os relatórios deverão ser exportáveis, inicialmente em Excel e PDF. A existência de modelos específicos exigidos por cada universidade ainda será validada.</w:t>
      </w:r>
    </w:p>
    <w:p>
      <w:pPr>
        <w:pStyle w:val="Heading2"/>
      </w:pPr>
      <w:r>
        <w:t>12.4 Conciliação</w:t>
      </w:r>
    </w:p>
    <w:p>
      <w:r>
        <w:t>O sistema deverá permitir conciliar recargas, consumos, estornos e saldos, reduzindo divergências e fornecendo trilha de auditoria para o setor financeiro.</w:t>
      </w:r>
    </w:p>
    <w:p>
      <w:pPr>
        <w:pStyle w:val="Heading1"/>
      </w:pPr>
      <w:r>
        <w:t>13. Multiunidade e Estrutura SaaS</w:t>
      </w:r>
    </w:p>
    <w:p>
      <w:r>
        <w:t>Embora o primeiro uso seja interno para universidades atendidas pela empresa, o produto deverá ser concebido para poder ser oferecido futuramente a outras empresas de alimentação coletiva. Isso exige separar, desde a modelagem, empresa/cliente, instituição, unidade, usuários, alunos, regras e dados financeiros.</w:t>
      </w:r>
    </w:p>
    <w:p>
      <w:pPr>
        <w:pStyle w:val="ListBullet"/>
      </w:pPr>
      <w:r>
        <w:t>Várias instituições dentro de uma mesma empresa operadora.</w:t>
      </w:r>
    </w:p>
    <w:p>
      <w:pPr>
        <w:pStyle w:val="ListBullet"/>
      </w:pPr>
      <w:r>
        <w:t>Várias unidades por instituição/contrato.</w:t>
      </w:r>
    </w:p>
    <w:p>
      <w:pPr>
        <w:pStyle w:val="ListBullet"/>
      </w:pPr>
      <w:r>
        <w:t>Regras e categorias específicas por unidade.</w:t>
      </w:r>
    </w:p>
    <w:p>
      <w:pPr>
        <w:pStyle w:val="ListBullet"/>
      </w:pPr>
      <w:r>
        <w:t>Isolamento de dados entre empresas clientes no futuro.</w:t>
      </w:r>
    </w:p>
    <w:p>
      <w:pPr>
        <w:pStyle w:val="ListBullet"/>
      </w:pPr>
      <w:r>
        <w:t>Um aluno vinculado a uma única instituição no cenário inicial.</w:t>
      </w:r>
    </w:p>
    <w:p>
      <w:pPr>
        <w:pStyle w:val="Heading1"/>
      </w:pPr>
      <w:r>
        <w:t>14. Funcionamento com Internet Instável</w:t>
      </w:r>
    </w:p>
    <w:p>
      <w:r>
        <w:t>A internet é considerada estável nas unidades, mas quedas podem ocorrer. O sistema deve prever contingência para não interromper totalmente a operação. Entretanto, o modo offline precisa ser desenhado com cuidado, pois múltiplos terminais offline podem gerar conflito de saldo e duplicidade de refeição.</w:t>
      </w:r>
    </w:p>
    <w:p>
      <w:pPr>
        <w:pStyle w:val="Heading2"/>
      </w:pPr>
      <w:r>
        <w:t>14.1 Requisitos preliminares</w:t>
      </w:r>
    </w:p>
    <w:p>
      <w:pPr>
        <w:pStyle w:val="ListBullet"/>
      </w:pPr>
      <w:r>
        <w:t>Avaliar cache/localização de dados mínimos para contingência.</w:t>
      </w:r>
    </w:p>
    <w:p>
      <w:pPr>
        <w:pStyle w:val="ListBullet"/>
      </w:pPr>
      <w:r>
        <w:t>Registrar transações offline com data/hora e origem.</w:t>
      </w:r>
    </w:p>
    <w:p>
      <w:pPr>
        <w:pStyle w:val="ListBullet"/>
      </w:pPr>
      <w:r>
        <w:t>Sincronizar automaticamente após restabelecimento da conexão.</w:t>
      </w:r>
    </w:p>
    <w:p>
      <w:pPr>
        <w:pStyle w:val="ListBullet"/>
      </w:pPr>
      <w:r>
        <w:t>Definir política de conflito para saldo e uso de refeição em mais de um terminal/unidade.</w:t>
      </w:r>
    </w:p>
    <w:p>
      <w:pPr>
        <w:pStyle w:val="ListBullet"/>
      </w:pPr>
      <w:r>
        <w:t>Priorizar segurança financeira sobre uma liberação offline irrestrita.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54156"/>
              </w:rPr>
              <w:t xml:space="preserve">Pendente — </w:t>
            </w:r>
            <w:r>
              <w:t>A estratégia offline deve ser definida na arquitetura técnica após validação do risco operacional aceitável pela empresa.</w:t>
            </w:r>
          </w:p>
        </w:tc>
      </w:tr>
    </w:tbl>
    <w:p/>
    <w:p>
      <w:pPr>
        <w:pStyle w:val="Heading1"/>
      </w:pPr>
      <w:r>
        <w:t>15. Escopo Proposto do MVP</w:t>
      </w:r>
    </w:p>
    <w:p>
      <w:r>
        <w:t>O MVP deve atacar diretamente o problema de fila e segurança sem incluir tecnologias futuras que aumentem prazo ou risco. A primeira entrega deve ser suficiente para operar uma unidade piloto de ponta a ponta.</w:t>
      </w:r>
    </w:p>
    <w:p>
      <w:pPr>
        <w:pStyle w:val="Heading2"/>
      </w:pPr>
      <w:r>
        <w:t>15.1 Dentro do MVP</w:t>
      </w:r>
    </w:p>
    <w:p>
      <w:pPr>
        <w:pStyle w:val="ListBullet"/>
      </w:pPr>
      <w:r>
        <w:t>Cadastro/importação de alunos.</w:t>
      </w:r>
    </w:p>
    <w:p>
      <w:pPr>
        <w:pStyle w:val="ListBullet"/>
      </w:pPr>
      <w:r>
        <w:t>Gestão de instituição, unidade, categoria e situação da matrícula.</w:t>
      </w:r>
    </w:p>
    <w:p>
      <w:pPr>
        <w:pStyle w:val="ListBullet"/>
      </w:pPr>
      <w:r>
        <w:t>Carteira financeira pré-paga.</w:t>
      </w:r>
    </w:p>
    <w:p>
      <w:pPr>
        <w:pStyle w:val="ListBullet"/>
      </w:pPr>
      <w:r>
        <w:t>Recarga digital com confirmação automática.</w:t>
      </w:r>
    </w:p>
    <w:p>
      <w:pPr>
        <w:pStyle w:val="ListBullet"/>
      </w:pPr>
      <w:r>
        <w:t>Recarga presencial com rastreabilidade.</w:t>
      </w:r>
    </w:p>
    <w:p>
      <w:pPr>
        <w:pStyle w:val="ListBullet"/>
      </w:pPr>
      <w:r>
        <w:t>Carteirinha digital com QR Code.</w:t>
      </w:r>
    </w:p>
    <w:p>
      <w:pPr>
        <w:pStyle w:val="ListBullet"/>
      </w:pPr>
      <w:r>
        <w:t>Suporte à carteirinha física.</w:t>
      </w:r>
    </w:p>
    <w:p>
      <w:pPr>
        <w:pStyle w:val="ListBullet"/>
      </w:pPr>
      <w:r>
        <w:t>Tela de recepção/leitura de QR Code.</w:t>
      </w:r>
    </w:p>
    <w:p>
      <w:pPr>
        <w:pStyle w:val="ListBullet"/>
      </w:pPr>
      <w:r>
        <w:t>Busca/digitação manual de matrícula como contingência.</w:t>
      </w:r>
    </w:p>
    <w:p>
      <w:pPr>
        <w:pStyle w:val="ListBullet"/>
      </w:pPr>
      <w:r>
        <w:t>Validação de elegibilidade por turno.</w:t>
      </w:r>
    </w:p>
    <w:p>
      <w:pPr>
        <w:pStyle w:val="ListBullet"/>
      </w:pPr>
      <w:r>
        <w:t>Regra de 1 almoço + 1 jantar por dia.</w:t>
      </w:r>
    </w:p>
    <w:p>
      <w:pPr>
        <w:pStyle w:val="ListBullet"/>
      </w:pPr>
      <w:r>
        <w:t>Débito automático conforme categoria.</w:t>
      </w:r>
    </w:p>
    <w:p>
      <w:pPr>
        <w:pStyle w:val="ListBullet"/>
      </w:pPr>
      <w:r>
        <w:t>Gratuidade.</w:t>
      </w:r>
    </w:p>
    <w:p>
      <w:pPr>
        <w:pStyle w:val="ListBullet"/>
      </w:pPr>
      <w:r>
        <w:t>Extrato e saldo do aluno.</w:t>
      </w:r>
    </w:p>
    <w:p>
      <w:pPr>
        <w:pStyle w:val="ListBullet"/>
      </w:pPr>
      <w:r>
        <w:t>Portal/App do aluno em PWA responsiva e instalável.</w:t>
      </w:r>
    </w:p>
    <w:p>
      <w:pPr>
        <w:pStyle w:val="ListBullet"/>
      </w:pPr>
      <w:r>
        <w:t>Notificações essenciais.</w:t>
      </w:r>
    </w:p>
    <w:p>
      <w:pPr>
        <w:pStyle w:val="ListBullet"/>
      </w:pPr>
      <w:r>
        <w:t>Perfis e permissões principais.</w:t>
      </w:r>
    </w:p>
    <w:p>
      <w:pPr>
        <w:pStyle w:val="ListBullet"/>
      </w:pPr>
      <w:r>
        <w:t>Dashboard operacional/financeira.</w:t>
      </w:r>
    </w:p>
    <w:p>
      <w:pPr>
        <w:pStyle w:val="ListBullet"/>
      </w:pPr>
      <w:r>
        <w:t>Relatórios e exportação Excel/PDF.</w:t>
      </w:r>
    </w:p>
    <w:p>
      <w:pPr>
        <w:pStyle w:val="ListBullet"/>
      </w:pPr>
      <w:r>
        <w:t>Conciliação básica e trilha de auditoria.</w:t>
      </w:r>
    </w:p>
    <w:p>
      <w:pPr>
        <w:pStyle w:val="Heading2"/>
      </w:pPr>
      <w:r>
        <w:t>15.2 Fora do MVP / evolução</w:t>
      </w:r>
    </w:p>
    <w:p>
      <w:pPr>
        <w:pStyle w:val="ListBullet"/>
      </w:pPr>
      <w:r>
        <w:t>Catraca automática.</w:t>
      </w:r>
    </w:p>
    <w:p>
      <w:pPr>
        <w:pStyle w:val="ListBullet"/>
      </w:pPr>
      <w:r>
        <w:t>Reconhecimento facial.</w:t>
      </w:r>
    </w:p>
    <w:p>
      <w:pPr>
        <w:pStyle w:val="ListBullet"/>
      </w:pPr>
      <w:r>
        <w:t>Biometria.</w:t>
      </w:r>
    </w:p>
    <w:p>
      <w:pPr>
        <w:pStyle w:val="ListBullet"/>
      </w:pPr>
      <w:r>
        <w:t>NFC.</w:t>
      </w:r>
    </w:p>
    <w:p>
      <w:pPr>
        <w:pStyle w:val="ListBullet"/>
      </w:pPr>
      <w:r>
        <w:t>Totem de autoatendimento/recarga.</w:t>
      </w:r>
    </w:p>
    <w:p>
      <w:pPr>
        <w:pStyle w:val="ListBullet"/>
      </w:pPr>
      <w:r>
        <w:t>Integrações acadêmicas profundas em tempo real.</w:t>
      </w:r>
    </w:p>
    <w:p>
      <w:pPr>
        <w:pStyle w:val="ListBullet"/>
      </w:pPr>
      <w:r>
        <w:t>Aplicativos nativos separados para iOS e Android, caso necessidades futuras justifiquem recursos específicos de dispositivo ou distribuição pelas lojas.</w:t>
      </w:r>
    </w:p>
    <w:p>
      <w:pPr>
        <w:pStyle w:val="ListBullet"/>
      </w:pPr>
      <w:r>
        <w:t>Expansão específica para presídios e empresas com subsídio integral.</w:t>
      </w:r>
    </w:p>
    <w:p>
      <w:pPr>
        <w:pStyle w:val="Heading1"/>
      </w:pPr>
      <w:r>
        <w:t>16. Evoluções Futuras</w:t>
      </w:r>
    </w:p>
    <w:p>
      <w:r>
        <w:t>A plataforma deverá permitir evolução sem alterar o núcleo de identidade, carteira e regras. Entre as possibilidades já identificadas estão:</w:t>
      </w:r>
    </w:p>
    <w:p>
      <w:pPr>
        <w:pStyle w:val="ListBullet"/>
      </w:pPr>
      <w:r>
        <w:t>Integração com catracas e controladores de acesso.</w:t>
      </w:r>
    </w:p>
    <w:p>
      <w:pPr>
        <w:pStyle w:val="ListBullet"/>
      </w:pPr>
      <w:r>
        <w:t>Reconhecimento facial como fator adicional de identificação.</w:t>
      </w:r>
    </w:p>
    <w:p>
      <w:pPr>
        <w:pStyle w:val="ListBullet"/>
      </w:pPr>
      <w:r>
        <w:t>Biometria.</w:t>
      </w:r>
    </w:p>
    <w:p>
      <w:pPr>
        <w:pStyle w:val="ListBullet"/>
      </w:pPr>
      <w:r>
        <w:t>NFC/carteira por aproximação.</w:t>
      </w:r>
    </w:p>
    <w:p>
      <w:pPr>
        <w:pStyle w:val="ListBullet"/>
      </w:pPr>
      <w:r>
        <w:t>Totens de recarga e autoatendimento.</w:t>
      </w:r>
    </w:p>
    <w:p>
      <w:pPr>
        <w:pStyle w:val="ListBullet"/>
      </w:pPr>
      <w:r>
        <w:t>Integração com sistemas acadêmicos e ERPs.</w:t>
      </w:r>
    </w:p>
    <w:p>
      <w:pPr>
        <w:pStyle w:val="ListBullet"/>
      </w:pPr>
      <w:r>
        <w:t>Expansão para outros contratos de alimentação institucional.</w:t>
      </w:r>
    </w:p>
    <w:p>
      <w:pPr>
        <w:pStyle w:val="ListBullet"/>
      </w:pPr>
      <w:r>
        <w:t>Portal institucional avançado e APIs para parceiros.</w:t>
      </w:r>
    </w:p>
    <w:p>
      <w:pPr>
        <w:pStyle w:val="Heading1"/>
      </w:pPr>
      <w:r>
        <w:t>17. Requisitos Não Funcionais Prioritários</w:t>
      </w:r>
    </w:p>
    <w:p>
      <w:r>
        <w:rPr>
          <w:b/>
        </w:rPr>
        <w:t xml:space="preserve">Velocidade: </w:t>
      </w:r>
      <w:r>
        <w:t>A validação na entrada deve ocorrer em poucos segundos e exigir o mínimo possível de interação do operador.</w:t>
      </w:r>
    </w:p>
    <w:p>
      <w:r>
        <w:rPr>
          <w:b/>
        </w:rPr>
        <w:t xml:space="preserve">Disponibilidade: </w:t>
      </w:r>
      <w:r>
        <w:t>A operação deve suportar grande concentração de acessos em almoço e jantar.</w:t>
      </w:r>
    </w:p>
    <w:p>
      <w:r>
        <w:rPr>
          <w:b/>
        </w:rPr>
        <w:t xml:space="preserve">Escalabilidade: </w:t>
      </w:r>
      <w:r>
        <w:t>O sistema deve suportar múltiplas unidades e crescimento de volume.</w:t>
      </w:r>
    </w:p>
    <w:p>
      <w:r>
        <w:rPr>
          <w:b/>
        </w:rPr>
        <w:t xml:space="preserve">Segurança: </w:t>
      </w:r>
      <w:r>
        <w:t>Dados, saldos, recargas, QR Codes e permissões devem ser protegidos contra fraude e acesso indevido.</w:t>
      </w:r>
    </w:p>
    <w:p>
      <w:r>
        <w:rPr>
          <w:b/>
        </w:rPr>
        <w:t xml:space="preserve">Auditoria: </w:t>
      </w:r>
      <w:r>
        <w:t>Movimentações críticas devem possuir histórico de quem, quando, onde e por quê.</w:t>
      </w:r>
    </w:p>
    <w:p>
      <w:r>
        <w:rPr>
          <w:b/>
        </w:rPr>
        <w:t xml:space="preserve">Usabilidade: </w:t>
      </w:r>
      <w:r>
        <w:t>A tela de recepção deve ser extremamente simples, com retorno visual claro.</w:t>
      </w:r>
    </w:p>
    <w:p>
      <w:r>
        <w:rPr>
          <w:b/>
        </w:rPr>
        <w:t xml:space="preserve">Responsividade: </w:t>
      </w:r>
      <w:r>
        <w:t>Portal do aluno e telas administrativas devem funcionar adequadamente em celular, tablet e desktop.</w:t>
      </w:r>
    </w:p>
    <w:p>
      <w:r>
        <w:rPr>
          <w:b/>
        </w:rPr>
        <w:t xml:space="preserve">Privacidade: </w:t>
      </w:r>
      <w:r>
        <w:t>Dados pessoais e fotos devem ser tratados com controles de acesso e práticas compatíveis com a legislação aplicável.</w:t>
      </w:r>
    </w:p>
    <w:p>
      <w:r>
        <w:rPr>
          <w:b/>
        </w:rPr>
        <w:t xml:space="preserve">Confiabilidade financeira: </w:t>
      </w:r>
      <w:r>
        <w:t>Nenhuma operação deve gerar saldo negativo ou débito duplicado sem rastreabilidade.</w:t>
      </w:r>
    </w:p>
    <w:p>
      <w:pPr>
        <w:pStyle w:val="Heading1"/>
      </w:pPr>
      <w:r>
        <w:t>18. Fluxos de Negócio Prioritários</w:t>
      </w:r>
    </w:p>
    <w:p>
      <w:pPr>
        <w:pStyle w:val="Heading2"/>
      </w:pPr>
      <w:r>
        <w:t>18.1 Importação/cadastro</w:t>
      </w:r>
    </w:p>
    <w:p>
      <w:r>
        <w:t>Instituição fornece dados → administração importa/cadastra → sistema valida duplicidades → categoria e situação são definidas → aluno recebe acesso ao portal/carteirinha.</w:t>
      </w:r>
    </w:p>
    <w:p>
      <w:pPr>
        <w:pStyle w:val="Heading2"/>
      </w:pPr>
      <w:r>
        <w:t>18.2 Recarga</w:t>
      </w:r>
    </w:p>
    <w:p>
      <w:r>
        <w:t>Aluno acessa portal → escolhe valor → seleciona meio de pagamento → pagamento é processado → confirmação automática → saldo atualizado → notificação enviada → transação registrada.</w:t>
      </w:r>
    </w:p>
    <w:p>
      <w:pPr>
        <w:pStyle w:val="Heading2"/>
      </w:pPr>
      <w:r>
        <w:t>18.3 Consumo</w:t>
      </w:r>
    </w:p>
    <w:p>
      <w:r>
        <w:t>QR Code lido → aluno identificado → situação validada → turno e limite verificados → regra de categoria calculada → saldo verificado → débito realizado → consumo registrado → acesso liberado.</w:t>
      </w:r>
    </w:p>
    <w:p>
      <w:pPr>
        <w:pStyle w:val="Heading2"/>
      </w:pPr>
      <w:r>
        <w:t>18.4 Bloqueio</w:t>
      </w:r>
    </w:p>
    <w:p>
      <w:r>
        <w:t>QR Code lido → alguma regra falha → sistema não debita → acesso negado → motivo exibido (ex.: matrícula inativa, refeição já utilizada, saldo insuficiente, cadastro não encontrado).</w:t>
      </w:r>
    </w:p>
    <w:p>
      <w:pPr>
        <w:pStyle w:val="Heading1"/>
      </w:pPr>
      <w:r>
        <w:t>19. Pendências de Validação</w:t>
      </w:r>
    </w:p>
    <w:p>
      <w:pPr>
        <w:pStyle w:val="ListBullet"/>
      </w:pPr>
      <w:r>
        <w:t>Confirmar se a foto será obrigatória no cadastro e/ou na carteirinha.</w:t>
      </w:r>
    </w:p>
    <w:p>
      <w:pPr>
        <w:pStyle w:val="ListBullet"/>
      </w:pPr>
      <w:r>
        <w:t>Definir exatamente quais dados o próprio aluno poderá editar.</w:t>
      </w:r>
    </w:p>
    <w:p>
      <w:pPr>
        <w:pStyle w:val="ListBullet"/>
      </w:pPr>
      <w:r>
        <w:t>Levantar todas as categorias de cobrança existentes e possíveis exceções.</w:t>
      </w:r>
    </w:p>
    <w:p>
      <w:pPr>
        <w:pStyle w:val="ListBullet"/>
      </w:pPr>
      <w:r>
        <w:t>Definir valor mínimo de recarga e eventual valor máximo.</w:t>
      </w:r>
    </w:p>
    <w:p>
      <w:pPr>
        <w:pStyle w:val="ListBullet"/>
      </w:pPr>
      <w:r>
        <w:t>Esclarecer a regra “recarga não pode ser feita por outra pessoa”: acesso à conta ou CPF do pagador.</w:t>
      </w:r>
    </w:p>
    <w:p>
      <w:pPr>
        <w:pStyle w:val="ListBullet"/>
      </w:pPr>
      <w:r>
        <w:t>Definir procedimento de devolução de saldo e estorno de consumo/recarga.</w:t>
      </w:r>
    </w:p>
    <w:p>
      <w:pPr>
        <w:pStyle w:val="ListBullet"/>
      </w:pPr>
      <w:r>
        <w:t>Definir se gerente/administrador poderá realizar liberação excepcional com justificativa.</w:t>
      </w:r>
    </w:p>
    <w:p>
      <w:pPr>
        <w:pStyle w:val="ListBullet"/>
      </w:pPr>
      <w:r>
        <w:t>Definir estratégia operacional em caso de queda de internet.</w:t>
      </w:r>
    </w:p>
    <w:p>
      <w:pPr>
        <w:pStyle w:val="ListBullet"/>
      </w:pPr>
      <w:r>
        <w:t>Confirmar se universidades terão portal e quais dados poderão visualizar.</w:t>
      </w:r>
    </w:p>
    <w:p>
      <w:pPr>
        <w:pStyle w:val="ListBullet"/>
      </w:pPr>
      <w:r>
        <w:t>Validar modelos específicos de relatório exigidos por cada instituição.</w:t>
      </w:r>
    </w:p>
    <w:p>
      <w:pPr>
        <w:pStyle w:val="ListBullet"/>
      </w:pPr>
      <w:r>
        <w:t>Definir a unidade piloto.</w:t>
      </w:r>
    </w:p>
    <w:p>
      <w:pPr>
        <w:pStyle w:val="ListBullet"/>
      </w:pPr>
      <w:r>
        <w:t>Medir o processo atual na unidade piloto para estabelecer linha de base de tempo de fila e atendimento.</w:t>
      </w:r>
    </w:p>
    <w:p>
      <w:pPr>
        <w:pStyle w:val="Heading1"/>
      </w:pPr>
      <w:r>
        <w:t>20. Critérios de Aceite do Piloto (proposta)</w:t>
      </w:r>
    </w:p>
    <w:p>
      <w:r>
        <w:t>Os critérios abaixo são uma proposta para validação posterior com a empresa e deverão receber metas numéricas após medição da operação atual.</w:t>
      </w:r>
    </w:p>
    <w:p>
      <w:pPr>
        <w:pStyle w:val="ListBullet"/>
      </w:pPr>
      <w:r>
        <w:t>Aluno corretamente identificado pela matrícula/QR Code.</w:t>
      </w:r>
    </w:p>
    <w:p>
      <w:pPr>
        <w:pStyle w:val="ListBullet"/>
      </w:pPr>
      <w:r>
        <w:t>Regra de categoria aplicada corretamente.</w:t>
      </w:r>
    </w:p>
    <w:p>
      <w:pPr>
        <w:pStyle w:val="ListBullet"/>
      </w:pPr>
      <w:r>
        <w:t>Impossibilidade de realizar dois almoços ou dois jantares no mesmo dia.</w:t>
      </w:r>
    </w:p>
    <w:p>
      <w:pPr>
        <w:pStyle w:val="ListBullet"/>
      </w:pPr>
      <w:r>
        <w:t>Gratuidade funcionando sem exigir saldo.</w:t>
      </w:r>
    </w:p>
    <w:p>
      <w:pPr>
        <w:pStyle w:val="ListBullet"/>
      </w:pPr>
      <w:r>
        <w:t>Saldo nunca negativo.</w:t>
      </w:r>
    </w:p>
    <w:p>
      <w:pPr>
        <w:pStyle w:val="ListBullet"/>
      </w:pPr>
      <w:r>
        <w:t>Recarga confirmada e refletida automaticamente quando o meio de pagamento permitir.</w:t>
      </w:r>
    </w:p>
    <w:p>
      <w:pPr>
        <w:pStyle w:val="ListBullet"/>
      </w:pPr>
      <w:r>
        <w:t>Débito e consumo registrados de forma atômica, evitando duplicidade.</w:t>
      </w:r>
    </w:p>
    <w:p>
      <w:pPr>
        <w:pStyle w:val="ListBullet"/>
      </w:pPr>
      <w:r>
        <w:t>Tela de recepção informa claramente LIBERADO ou NÃO LIBERADO.</w:t>
      </w:r>
    </w:p>
    <w:p>
      <w:pPr>
        <w:pStyle w:val="ListBullet"/>
      </w:pPr>
      <w:r>
        <w:t>Extrato do aluno corresponde às movimentações registradas.</w:t>
      </w:r>
    </w:p>
    <w:p>
      <w:pPr>
        <w:pStyle w:val="ListBullet"/>
      </w:pPr>
      <w:r>
        <w:t>Relatórios financeiros conciliam recargas, débitos, estornos e saldos.</w:t>
      </w:r>
    </w:p>
    <w:p>
      <w:pPr>
        <w:pStyle w:val="ListBullet"/>
      </w:pPr>
      <w:r>
        <w:t>Operação piloto apresenta redução mensurável do tempo de atendimento por usuário.</w:t>
      </w:r>
    </w:p>
    <w:p>
      <w:pPr>
        <w:pStyle w:val="Heading1"/>
      </w:pPr>
      <w:r>
        <w:t>21. Próximos Passos</w:t>
      </w:r>
    </w:p>
    <w:p>
      <w:r>
        <w:rPr>
          <w:b/>
        </w:rPr>
        <w:t xml:space="preserve">1. Validar este documento: </w:t>
      </w:r>
      <w:r>
        <w:t>Revisar o levantamento com a empresa e preencher as pendências.</w:t>
      </w:r>
    </w:p>
    <w:p>
      <w:r>
        <w:rPr>
          <w:b/>
        </w:rPr>
        <w:t xml:space="preserve">2. Formalizar regras de negócio: </w:t>
      </w:r>
      <w:r>
        <w:t>Transformar decisões em regras numeradas e testáveis.</w:t>
      </w:r>
    </w:p>
    <w:p>
      <w:r>
        <w:rPr>
          <w:b/>
        </w:rPr>
        <w:t xml:space="preserve">3. Desenhar fluxos e jornadas: </w:t>
      </w:r>
      <w:r>
        <w:t>Aluno, operador, gerente, financeiro e instituição.</w:t>
      </w:r>
    </w:p>
    <w:p>
      <w:r>
        <w:rPr>
          <w:b/>
        </w:rPr>
        <w:t xml:space="preserve">4. Definir arquitetura funcional: </w:t>
      </w:r>
      <w:r>
        <w:t>Módulos, integrações, dados e estratégia offline.</w:t>
      </w:r>
    </w:p>
    <w:p>
      <w:r>
        <w:rPr>
          <w:b/>
        </w:rPr>
        <w:t xml:space="preserve">5. Definir MVP detalhado: </w:t>
      </w:r>
      <w:r>
        <w:t>Histórias de usuário, critérios de aceite e priorização.</w:t>
      </w:r>
    </w:p>
    <w:p>
      <w:r>
        <w:rPr>
          <w:b/>
        </w:rPr>
        <w:t xml:space="preserve">6. Projetar protótipo: </w:t>
      </w:r>
      <w:r>
        <w:t>Telas principais e validação da experiência de recepção.</w:t>
      </w:r>
    </w:p>
    <w:p>
      <w:r>
        <w:rPr>
          <w:b/>
        </w:rPr>
        <w:t xml:space="preserve">7. Planejar piloto: </w:t>
      </w:r>
      <w:r>
        <w:t>Escolher unidade, equipamentos, treinamento e métricas.</w:t>
      </w:r>
    </w:p>
    <w:p>
      <w:r>
        <w:rPr>
          <w:b/>
        </w:rPr>
        <w:t xml:space="preserve">8. Somente então desenvolver: </w:t>
      </w:r>
      <w:r>
        <w:t>Implementar por etapas com homologação operacional.</w:t>
      </w:r>
    </w:p>
    <w:p>
      <w:pPr>
        <w:pStyle w:val="Heading1"/>
      </w:pPr>
      <w:r>
        <w:t>22. Resumo Executivo</w:t>
      </w:r>
    </w:p>
    <w:p>
      <w:r>
        <w:t>A necessidade identificada não é apenas um aplicativo de recarga. O produto é uma plataforma de gestão de refeições subsidiadas que combina identidade, carteira, regras de elegibilidade, controle de consumo, validação de acesso, gestão multiunidade e relatórios financeiros. Seu valor central está em retirar a conferência financeira do ponto de entrada e transformar a validação em uma operação rápida, segura e auditável.</w:t>
      </w:r>
    </w:p>
    <w:p>
      <w:r>
        <w:t>O MVP deverá concentrar-se no fluxo universitário: cadastrar o aluno, atribuir categoria, permitir recarga, gerar carteirinha digital/física, ler o QR Code na recepção, aplicar as regras de almoço/jantar, debitar o valor correto e retornar a decisão de acesso em poucos segundos. A arquitetura deverá, entretanto, preservar a possibilidade de expansão para um SaaS destinado a outras empresas de alimentação coletiva.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de trabalho • Versão 1.0 • Setembro/2026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SISTEMA DE GESTÃO DE REFEIÇÕES — VISÃO 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1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85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41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