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Call for Posters and Demos</w:t>
      </w:r>
    </w:p>
    <w:p>
      <w:pPr>
        <w:pStyle w:val="Normal"/>
        <w:jc w:val="center"/>
        <w:rPr/>
      </w:pPr>
      <w:r>
        <w:rPr/>
      </w:r>
    </w:p>
    <w:p>
      <w:pPr>
        <w:pStyle w:val="Normal"/>
        <w:jc w:val="both"/>
        <w:rPr/>
      </w:pPr>
      <w:r>
        <w:rPr/>
        <w:t xml:space="preserve">The 2026 International Conference on Intelligent Multimedia, Networking, and Security (IMNS 2026) invites submissions of technical posters and demos on topics that fall within the purview of </w:t>
      </w:r>
      <w:r>
        <w:rPr>
          <w:highlight w:val="yellow"/>
        </w:rPr>
        <w:t>IMNS 2026</w:t>
      </w:r>
      <w:r>
        <w:rPr/>
        <w:t xml:space="preserve"> (hyperlink [</w:t>
      </w:r>
      <w:r>
        <w:rPr/>
        <w:t>link for poster and demo – use relative link</w:t>
      </w:r>
      <w:r>
        <w:rPr/>
        <w:t xml:space="preserve">]), including but not limited to multimedia systems, networking, communications, security, AI/machine learning, IoT/cyber-physical systems, e-health, smart applications, etc. The goal of the posters and demos session is to provide an interactive forum for presenting emerging work, novel ideas, and practical systems. It provides an excellent opportunity for researchers in both academia and industry to engage directly with attendees, showcase prototypes or applications, and receive valuable feedback while fostering discussion and collaboration within the community. We also encourage submissions of work-in-progress, early-stage research, and industry prototypes to foster broader participation and exchange between academia and industry. </w:t>
      </w:r>
    </w:p>
    <w:p>
      <w:pPr>
        <w:pStyle w:val="Normal"/>
        <w:jc w:val="both"/>
        <w:rPr/>
      </w:pPr>
      <w:r>
        <w:rPr/>
        <w:t>The accepted posters and demos will be published and included in the IMNS 2026 conference proceedings. At least one author of each accepted poster or demo is required to register at full rate for the conference and present to showcase the work in person.</w:t>
      </w:r>
    </w:p>
    <w:p>
      <w:pPr>
        <w:pStyle w:val="Normal"/>
        <w:jc w:val="both"/>
        <w:rPr>
          <w:b/>
          <w:bCs/>
        </w:rPr>
      </w:pPr>
      <w:r>
        <w:rPr>
          <w:b/>
          <w:bCs/>
        </w:rPr>
        <w:t>Submission Instructions</w:t>
      </w:r>
    </w:p>
    <w:p>
      <w:pPr>
        <w:pStyle w:val="Normal"/>
        <w:jc w:val="both"/>
        <w:rPr/>
      </w:pPr>
      <w:r>
        <w:rPr/>
        <w:t xml:space="preserve">Please submit a two-page abstract following the </w:t>
      </w:r>
      <w:r>
        <w:rPr>
          <w:highlight w:val="yellow"/>
        </w:rPr>
        <w:t>IEEE conference template</w:t>
      </w:r>
      <w:r>
        <w:rPr/>
        <w:t xml:space="preserve"> (hyperlink [https://www.ieee.org/conferences/publishing/templates]) through the </w:t>
      </w:r>
      <w:r>
        <w:rPr>
          <w:highlight w:val="yellow"/>
        </w:rPr>
        <w:t>submission link</w:t>
      </w:r>
      <w:r>
        <w:rPr/>
        <w:t xml:space="preserve"> [EDAS link]. The two-page abstract should clearly present the problem and its significance, the main idea or contribution, the methodology, key results or expected outcomes. For demo papers, please concisely explain what will be shown, how attendees will interact with it, and what facilities will be needed to do demonstration.</w:t>
      </w:r>
    </w:p>
    <w:p>
      <w:pPr>
        <w:pStyle w:val="Normal"/>
        <w:jc w:val="both"/>
        <w:rPr/>
      </w:pPr>
      <w:r>
        <w:rPr/>
        <w:t xml:space="preserve">Your submission should </w:t>
      </w:r>
    </w:p>
    <w:p>
      <w:pPr>
        <w:pStyle w:val="ListParagraph"/>
        <w:numPr>
          <w:ilvl w:val="0"/>
          <w:numId w:val="1"/>
        </w:numPr>
        <w:jc w:val="both"/>
        <w:rPr/>
      </w:pPr>
      <w:r>
        <w:rPr/>
        <w:t xml:space="preserve">include all authors’ names, affiliations, and email addresses. </w:t>
      </w:r>
    </w:p>
    <w:p>
      <w:pPr>
        <w:pStyle w:val="ListParagraph"/>
        <w:numPr>
          <w:ilvl w:val="0"/>
          <w:numId w:val="1"/>
        </w:numPr>
        <w:jc w:val="both"/>
        <w:rPr/>
      </w:pPr>
      <w:r>
        <w:rPr/>
        <w:t xml:space="preserve">indicate whether it is a poster or demo in the title. (e.g., </w:t>
      </w:r>
      <w:r>
        <w:rPr>
          <w:b/>
          <w:bCs/>
        </w:rPr>
        <w:t>Poster: paper title</w:t>
      </w:r>
      <w:r>
        <w:rPr/>
        <w:t xml:space="preserve"> or </w:t>
      </w:r>
      <w:r>
        <w:rPr>
          <w:b/>
          <w:bCs/>
        </w:rPr>
        <w:t>Demo: paper title</w:t>
      </w:r>
      <w:r>
        <w:rPr/>
        <w:t xml:space="preserve">). </w:t>
      </w:r>
    </w:p>
    <w:p>
      <w:pPr>
        <w:pStyle w:val="ListParagraph"/>
        <w:numPr>
          <w:ilvl w:val="0"/>
          <w:numId w:val="1"/>
        </w:numPr>
        <w:jc w:val="both"/>
        <w:rPr/>
      </w:pPr>
      <w:r>
        <w:rPr/>
        <w:t xml:space="preserve">not be longer than two pages, including figures, tables, and references. </w:t>
      </w:r>
    </w:p>
    <w:p>
      <w:pPr>
        <w:pStyle w:val="ListParagraph"/>
        <w:numPr>
          <w:ilvl w:val="0"/>
          <w:numId w:val="1"/>
        </w:numPr>
        <w:jc w:val="both"/>
        <w:rPr/>
      </w:pPr>
      <w:r>
        <w:rPr/>
        <w:t>Posters should describe novel work not published before.</w:t>
      </w:r>
    </w:p>
    <w:p>
      <w:pPr>
        <w:pStyle w:val="ListParagraph"/>
        <w:numPr>
          <w:ilvl w:val="0"/>
          <w:numId w:val="1"/>
        </w:numPr>
        <w:jc w:val="both"/>
        <w:rPr/>
      </w:pPr>
      <w:r>
        <w:rPr/>
        <w:t>If a demo requires additional special arrangements, please describe them clearly in your submission using a separate third page after the references (will not be counted into the 2-page limitation).</w:t>
      </w:r>
    </w:p>
    <w:p>
      <w:pPr>
        <w:pStyle w:val="Normal"/>
        <w:jc w:val="both"/>
        <w:rPr>
          <w:b/>
          <w:bCs/>
        </w:rPr>
      </w:pPr>
      <w:r>
        <w:rPr>
          <w:b/>
          <w:bCs/>
        </w:rPr>
        <w:t>Important Dates</w:t>
      </w:r>
    </w:p>
    <w:p>
      <w:pPr>
        <w:pStyle w:val="ListParagraph"/>
        <w:numPr>
          <w:ilvl w:val="0"/>
          <w:numId w:val="1"/>
        </w:numPr>
        <w:jc w:val="both"/>
        <w:rPr/>
      </w:pPr>
      <w:r>
        <w:rPr/>
        <w:t>Deadline for submission: May 15, 2026</w:t>
      </w:r>
    </w:p>
    <w:p>
      <w:pPr>
        <w:pStyle w:val="ListParagraph"/>
        <w:numPr>
          <w:ilvl w:val="0"/>
          <w:numId w:val="1"/>
        </w:numPr>
        <w:jc w:val="both"/>
        <w:rPr/>
      </w:pPr>
      <w:r>
        <w:rPr/>
        <w:t>Acceptance Notification: June 10, 2026</w:t>
      </w:r>
    </w:p>
    <w:p>
      <w:pPr>
        <w:pStyle w:val="ListParagraph"/>
        <w:numPr>
          <w:ilvl w:val="0"/>
          <w:numId w:val="1"/>
        </w:numPr>
        <w:jc w:val="both"/>
        <w:rPr/>
      </w:pPr>
      <w:r>
        <w:rPr/>
        <w:t>Camera-ready: June 25, 2026</w:t>
      </w:r>
    </w:p>
    <w:p>
      <w:pPr>
        <w:pStyle w:val="Normal"/>
        <w:jc w:val="both"/>
        <w:rPr>
          <w:b/>
          <w:bCs/>
        </w:rPr>
      </w:pPr>
      <w:r>
        <w:rPr>
          <w:b/>
          <w:bCs/>
        </w:rPr>
        <w:t>Poster/Demo Chairs</w:t>
      </w:r>
    </w:p>
    <w:p>
      <w:pPr>
        <w:pStyle w:val="Normal"/>
        <w:spacing w:before="0" w:after="0"/>
        <w:jc w:val="both"/>
        <w:rPr/>
      </w:pPr>
      <w:r>
        <w:rPr/>
        <w:t>Yili Jiang, Georgia State University</w:t>
      </w:r>
    </w:p>
    <w:p>
      <w:pPr>
        <w:pStyle w:val="Normal"/>
        <w:spacing w:before="0" w:after="0"/>
        <w:jc w:val="both"/>
        <w:rPr/>
      </w:pPr>
      <w:r>
        <w:rPr/>
        <w:t>Jian Zhang, Kennesaw State University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ptos" w:hAnsi="Aptos" w:cs="Apto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4"/>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等线" w:cs=""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a94542"/>
    <w:pPr>
      <w:keepNext w:val="true"/>
      <w:keepLines/>
      <w:spacing w:before="360" w:after="80"/>
      <w:outlineLvl w:val="0"/>
    </w:pPr>
    <w:rPr>
      <w:rFonts w:ascii="Aptos Display" w:hAnsi="Aptos Display" w:eastAsia="等线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94542"/>
    <w:pPr>
      <w:keepNext w:val="true"/>
      <w:keepLines/>
      <w:spacing w:before="160" w:after="80"/>
      <w:outlineLvl w:val="1"/>
    </w:pPr>
    <w:rPr>
      <w:rFonts w:ascii="Aptos Display" w:hAnsi="Aptos Display" w:eastAsia="等线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94542"/>
    <w:pPr>
      <w:keepNext w:val="true"/>
      <w:keepLines/>
      <w:spacing w:before="160" w:after="80"/>
      <w:outlineLvl w:val="2"/>
    </w:pPr>
    <w:rPr>
      <w:rFonts w:eastAsia="等线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94542"/>
    <w:pPr>
      <w:keepNext w:val="true"/>
      <w:keepLines/>
      <w:spacing w:before="80" w:after="40"/>
      <w:outlineLvl w:val="3"/>
    </w:pPr>
    <w:rPr>
      <w:rFonts w:eastAsia="等线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94542"/>
    <w:pPr>
      <w:keepNext w:val="true"/>
      <w:keepLines/>
      <w:spacing w:before="80" w:after="40"/>
      <w:outlineLvl w:val="4"/>
    </w:pPr>
    <w:rPr>
      <w:rFonts w:eastAsia="等线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94542"/>
    <w:pPr>
      <w:keepNext w:val="true"/>
      <w:keepLines/>
      <w:spacing w:before="40" w:after="0"/>
      <w:outlineLvl w:val="5"/>
    </w:pPr>
    <w:rPr>
      <w:rFonts w:eastAsia="等线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94542"/>
    <w:pPr>
      <w:keepNext w:val="true"/>
      <w:keepLines/>
      <w:spacing w:before="40" w:after="0"/>
      <w:outlineLvl w:val="6"/>
    </w:pPr>
    <w:rPr>
      <w:rFonts w:eastAsia="等线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94542"/>
    <w:pPr>
      <w:keepNext w:val="true"/>
      <w:keepLines/>
      <w:spacing w:before="0" w:after="0"/>
      <w:outlineLvl w:val="7"/>
    </w:pPr>
    <w:rPr>
      <w:rFonts w:eastAsia="等线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94542"/>
    <w:pPr>
      <w:keepNext w:val="true"/>
      <w:keepLines/>
      <w:spacing w:before="0" w:after="0"/>
      <w:outlineLvl w:val="8"/>
    </w:pPr>
    <w:rPr>
      <w:rFonts w:eastAsia="等线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94542"/>
    <w:rPr>
      <w:rFonts w:ascii="Aptos Display" w:hAnsi="Aptos Display" w:eastAsia="等线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94542"/>
    <w:rPr>
      <w:rFonts w:ascii="Aptos Display" w:hAnsi="Aptos Display" w:eastAsia="等线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94542"/>
    <w:rPr>
      <w:rFonts w:eastAsia="等线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94542"/>
    <w:rPr>
      <w:rFonts w:eastAsia="等线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94542"/>
    <w:rPr>
      <w:rFonts w:eastAsia="等线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94542"/>
    <w:rPr>
      <w:rFonts w:eastAsia="等线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94542"/>
    <w:rPr>
      <w:rFonts w:eastAsia="等线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94542"/>
    <w:rPr>
      <w:rFonts w:eastAsia="等线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94542"/>
    <w:rPr>
      <w:rFonts w:eastAsia="等线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a94542"/>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94542"/>
    <w:rPr>
      <w:rFonts w:eastAsia="等线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94542"/>
    <w:rPr>
      <w:i/>
      <w:iCs/>
      <w:color w:themeColor="text1" w:themeTint="bf" w:val="404040"/>
    </w:rPr>
  </w:style>
  <w:style w:type="character" w:styleId="IntenseEmphasis">
    <w:name w:val="Intense Emphasis"/>
    <w:basedOn w:val="DefaultParagraphFont"/>
    <w:uiPriority w:val="21"/>
    <w:qFormat/>
    <w:rsid w:val="00a94542"/>
    <w:rPr>
      <w:i/>
      <w:iCs/>
      <w:color w:themeColor="accent1" w:themeShade="bf" w:val="0F4761"/>
    </w:rPr>
  </w:style>
  <w:style w:type="character" w:styleId="IntenseQuoteChar" w:customStyle="1">
    <w:name w:val="Intense Quote Char"/>
    <w:basedOn w:val="DefaultParagraphFont"/>
    <w:link w:val="IntenseQuote"/>
    <w:uiPriority w:val="30"/>
    <w:qFormat/>
    <w:rsid w:val="00a94542"/>
    <w:rPr>
      <w:i/>
      <w:iCs/>
      <w:color w:themeColor="accent1" w:themeShade="bf" w:val="0F4761"/>
    </w:rPr>
  </w:style>
  <w:style w:type="character" w:styleId="IntenseReference">
    <w:name w:val="Intense Reference"/>
    <w:basedOn w:val="DefaultParagraphFont"/>
    <w:uiPriority w:val="32"/>
    <w:qFormat/>
    <w:rsid w:val="00a94542"/>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94542"/>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94542"/>
    <w:pPr/>
    <w:rPr>
      <w:rFonts w:eastAsia="等线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94542"/>
    <w:pPr>
      <w:spacing w:before="160" w:after="160"/>
      <w:jc w:val="center"/>
    </w:pPr>
    <w:rPr>
      <w:i/>
      <w:iCs/>
      <w:color w:themeColor="text1" w:themeTint="bf" w:val="404040"/>
    </w:rPr>
  </w:style>
  <w:style w:type="paragraph" w:styleId="ListParagraph">
    <w:name w:val="List Paragraph"/>
    <w:basedOn w:val="Normal"/>
    <w:uiPriority w:val="34"/>
    <w:qFormat/>
    <w:rsid w:val="00a94542"/>
    <w:pPr>
      <w:spacing w:before="0" w:after="160"/>
      <w:ind w:left="720"/>
      <w:contextualSpacing/>
    </w:pPr>
    <w:rPr/>
  </w:style>
  <w:style w:type="paragraph" w:styleId="IntenseQuote">
    <w:name w:val="Intense Quote"/>
    <w:basedOn w:val="Normal"/>
    <w:next w:val="Normal"/>
    <w:link w:val="IntenseQuoteChar"/>
    <w:uiPriority w:val="30"/>
    <w:qFormat/>
    <w:rsid w:val="00a9454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134</TotalTime>
  <Application>LibreOffice/25.2.3.2$Linux_X86_64 LibreOffice_project/520$Build-2</Application>
  <AppVersion>15.0000</AppVersion>
  <Pages>2</Pages>
  <Words>366</Words>
  <Characters>2187</Characters>
  <CharactersWithSpaces>2533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2026-04-02T17:31:00Z</dcterms:created>
  <dc:creator>Yili Jiang</dc:creator>
  <dc:description/>
  <dc:language>en-US</dc:language>
  <cp:lastModifiedBy/>
  <dcterms:modified xsi:type="dcterms:W3CDTF">2026-04-15T21:57:51Z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82b96090-7dfc-4deb-80b3-b3aded621be4</vt:lpwstr>
  </property>
</Properties>
</file>