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7033"/>
          <w:sz w:val="24"/>
          <w:szCs w:val="24"/>
        </w:rPr>
        <w:drawing>
          <wp:inline distT="0" distB="0" distL="0" distR="0" wp14:anchorId="6DA33B1C" wp14:editId="2A1F8D5F">
            <wp:extent cx="3988676" cy="1387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ФУ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94" cy="13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XV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 Международн</w:t>
      </w:r>
      <w:r w:rsidR="00C43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конференци</w:t>
      </w:r>
      <w:r w:rsidR="00C43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студентов, аспирантов и молодых ученых «Проспект Свободный - 2022»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нститут</w:t>
      </w:r>
      <w:r w:rsidR="00973CF8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математики и фундаментальной </w:t>
      </w:r>
      <w:r w:rsidR="007E275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информатики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7F05FD" w:rsidRPr="00C43902" w:rsidRDefault="007F05FD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9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Секция</w:t>
      </w:r>
    </w:p>
    <w:p w:rsidR="007F05FD" w:rsidRPr="00C43902" w:rsidRDefault="007F05FD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9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r w:rsidR="00176D91" w:rsidRPr="00C439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Фундаментальная математика</w:t>
      </w:r>
      <w:r w:rsidRPr="00C43902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»</w:t>
      </w:r>
    </w:p>
    <w:p w:rsidR="007F05FD" w:rsidRDefault="00973CF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(е</w:t>
      </w:r>
      <w:r w:rsidR="007F05F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стественнонаучное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направление)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ПРОВЕДЕНИЯ СЕКЦИИ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188D" w:rsidRDefault="00A5188D" w:rsidP="00A518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A518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директор О.Н. Черепанова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Секретарь </w:t>
      </w:r>
      <w:r w:rsidR="00973C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3C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Сорокин Р.В.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Контакты с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екретаря секции: тел: +</w:t>
      </w:r>
      <w:proofErr w:type="gram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79232724668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proofErr w:type="gram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rsorokin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sfu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kras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176D91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Подсекция «</w:t>
      </w:r>
      <w:r w:rsidR="00176D91" w:rsidRP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Алгебра, математическая логика</w:t>
      </w:r>
      <w:r w:rsid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76D91" w:rsidRP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 дискретная математика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450F" w:rsidRDefault="0006450F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proofErr w:type="spellStart"/>
      <w:r w:rsidR="000921C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АиМЛ</w:t>
      </w:r>
      <w:proofErr w:type="spellEnd"/>
      <w:r w:rsidR="000921C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В.М. Левчук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 w:rsidR="00C4390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научные руководители докладчиков</w:t>
      </w:r>
    </w:p>
    <w:p w:rsidR="00973CF8" w:rsidRDefault="00911526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место проведения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секции: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пр. Свободный, 79, ауд. 34-</w:t>
      </w:r>
      <w:r w:rsidR="0006450F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и время проведения </w:t>
      </w:r>
      <w:r w:rsidR="00911526"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секции: 29.04.2022, 10:00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Проценко Никита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СЕМАНТИКА КРИПКЕ ДЛЯ МОДАЛЬНОЙ ЛОГИКИ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Рыбаков В.В.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Пахомова Анастасия Дмитриевна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 СИСТЕМЫ КОРНЕЙ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D</w:t>
      </w:r>
      <w:r w:rsidRPr="007B3E98">
        <w:rPr>
          <w:rFonts w:ascii="Times New Roman" w:hAnsi="Times New Roman"/>
          <w:caps/>
          <w:noProof/>
          <w:sz w:val="26"/>
          <w:szCs w:val="26"/>
        </w:rPr>
        <w:t>4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Дектярев Максим Валерьевич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 ГРАФОВ КОКСТЕРА СИСТЕМЫ КОРНЕЙ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E</w:t>
      </w:r>
      <w:r w:rsidRPr="007B3E98">
        <w:rPr>
          <w:rFonts w:ascii="Times New Roman" w:hAnsi="Times New Roman"/>
          <w:caps/>
          <w:noProof/>
          <w:sz w:val="26"/>
          <w:szCs w:val="26"/>
        </w:rPr>
        <w:t>6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Хисматулин Денис Ринатович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ГОМОМОРФИЗМЫ ГРАФОВ КОКСТЕРА СИСТЕМЫ КОРНЕЙ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AN</w:t>
      </w:r>
      <w:r w:rsidRPr="007B3E98">
        <w:rPr>
          <w:rFonts w:ascii="Times New Roman" w:hAnsi="Times New Roman"/>
          <w:caps/>
          <w:noProof/>
          <w:sz w:val="26"/>
          <w:szCs w:val="26"/>
        </w:rPr>
        <w:t>.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Мукосий Александр Алексеевич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К ДЕРЕВЬЯМ УНИФИКАТОРОВ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lastRenderedPageBreak/>
        <w:t>Смелых Кирилл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СЕМАНТИЧЕСКОЕ ОПРЕДЕЛЕНИЕ ЛОГИКИ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CTL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Антошкин Артём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ЛИНЕЙНЫХ АВТОМОРФИЗМОВ КОНЕЧНЫХ КВАЗИПОЛЕЙ МЕТОДОМ РЕГУЛЯРНОГО МНОЖЕСТВА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Логинова Валерия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ЛИНЕЙНЫХ АВТОМОРФИЗМОВ КОНЕЧНЫЙ КВАЗИПОЛЕЙ МЕТОДОМ РЕГУЛЯРНОГО МНОЖЕСТВА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Соколовская Анна Максимовна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ЧИСЛЕ ПОРОЖДАЮЩИХ ИНВОЛЮЦИЙ НЕПРИВОДИМЫХ МАТРИЧНЫХ ГРУПП МАЛЫХ РАЗМЕРНОСТЕЙ НАД ПОЛЕМ ХАРАКТЕРИСТИКИ, НЕ РАВНОЙ 2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Гвоздев Родион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ПОРОЖДАЮЩИЕ МНОЖЕСТВА СОПРЯЖЁННЫХ ИНВОЛЮЦИЙ ГРУПП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SLN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(9) ПРИ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N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БОЛЬШЕ ЛИБО РАВНОМ 9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Петруть Татьяна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ЧИСЛЕ ПОРОЖДАЮЩИХ ИНВОЛЮЦИЙ НЕПРИВОДИМЫХ МАТРИЧНЫХ ГРУПП МАЛЫХ РАЗМЕРНОСТЕЙ НАД ПОЛЕМ ХАРАКТЕРИСТИКИ РАВНОЙ 2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Степанова Александра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ТГУ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ПРЕДСТАВЛЕНИЕ ЭНДОМОРФИЗМОВ КОНЕЧНЫХ ПРИМАРНЫХ ГРУПП МАТРИЦАМИ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Тимошенко Е.А.</w:t>
      </w:r>
      <w:r w:rsidRPr="00022A98">
        <w:rPr>
          <w:rFonts w:ascii="Times New Roman" w:hAnsi="Times New Roman"/>
          <w:noProof/>
        </w:rPr>
        <w:t xml:space="preserve"> </w:t>
      </w:r>
    </w:p>
    <w:p w:rsidR="005A3550" w:rsidRPr="00B518B2" w:rsidRDefault="005A3550" w:rsidP="005A355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5A3550">
        <w:rPr>
          <w:rFonts w:ascii="Times New Roman" w:hAnsi="Times New Roman"/>
          <w:b/>
          <w:noProof/>
          <w:sz w:val="26"/>
          <w:szCs w:val="26"/>
        </w:rPr>
        <w:t>Есимханова Камила Ермуратовна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>, 2 курс магистратуры</w:t>
      </w:r>
    </w:p>
    <w:p w:rsidR="005A3550" w:rsidRPr="00913B36" w:rsidRDefault="005A3550" w:rsidP="005A3550">
      <w:pPr>
        <w:rPr>
          <w:rFonts w:ascii="Times New Roman" w:hAnsi="Times New Roman"/>
          <w:caps/>
          <w:noProof/>
          <w:sz w:val="26"/>
          <w:szCs w:val="26"/>
        </w:rPr>
      </w:pPr>
      <w:r w:rsidRPr="005A3550">
        <w:rPr>
          <w:rFonts w:ascii="Times New Roman" w:hAnsi="Times New Roman"/>
          <w:caps/>
          <w:noProof/>
          <w:sz w:val="26"/>
          <w:szCs w:val="26"/>
        </w:rPr>
        <w:t>Исследование возможности применения генетических алгоритмов для реализации криптоанализа блочных криптосистем</w:t>
      </w:r>
    </w:p>
    <w:p w:rsidR="005A3550" w:rsidRPr="00022A98" w:rsidRDefault="005A3550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 xml:space="preserve">канд. физ.-мат. наук, доцент </w:t>
      </w:r>
      <w:r>
        <w:rPr>
          <w:rFonts w:ascii="Times New Roman" w:hAnsi="Times New Roman"/>
          <w:noProof/>
        </w:rPr>
        <w:t>Жданов О.Н</w:t>
      </w:r>
      <w:r w:rsidRPr="00EA4070">
        <w:rPr>
          <w:rFonts w:ascii="Times New Roman" w:hAnsi="Times New Roman"/>
          <w:noProof/>
        </w:rPr>
        <w:t>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Скок Дарья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ЛИНЕЙНЫЕ АВТОТОПИЗМЫ ПОРЯДКА 4 ПОЛУПОЛЕВОЙ ПРОЕКТИВНОЙ ПЛОСКОСТИ РАНГА 2</w:t>
      </w:r>
    </w:p>
    <w:p w:rsidR="005A3550" w:rsidRDefault="00176D91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Донец Екатерина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УНИФИКАЦИЯ В ПРЕДТАБЛИЧНЫХ РАСШИРЕНИЯХ ЛОГИКИ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INT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lastRenderedPageBreak/>
        <w:t>Зверева Татьяна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ВОПРОСЫ УНИФИКАЦИИ, ФИНИТНОЙ АППРОКСИМИРУМОСТИ И СЕМАНТИЧЕСКАЯ ХАРАКТЕРИЗАЦИЯ ВРЕМЕННОЙ ЛОГИКИ ЗНАНИЯ С УНИВЕРСАЛЬНОЙ МОДАЛЬНОСТЬЮ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LTK</w:t>
      </w:r>
      <w:r w:rsidRPr="007B3E98">
        <w:rPr>
          <w:rFonts w:ascii="Times New Roman" w:hAnsi="Times New Roman"/>
          <w:caps/>
          <w:noProof/>
          <w:sz w:val="26"/>
          <w:szCs w:val="26"/>
        </w:rPr>
        <w:t>.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SLU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5A3550" w:rsidRPr="00B518B2" w:rsidRDefault="005A3550" w:rsidP="005A355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Карплюк Артем Дмитриевич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бакалавриата</w:t>
      </w:r>
    </w:p>
    <w:p w:rsidR="005A3550" w:rsidRPr="00913B36" w:rsidRDefault="005A3550" w:rsidP="005A3550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СЕМАНТИКА КРИПКЕ ДЛЯ ИНТУЦИОНИСТСКОЙ ЛОГИКИ</w:t>
      </w:r>
    </w:p>
    <w:p w:rsidR="005A3550" w:rsidRPr="00913B36" w:rsidRDefault="005A3550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Рыбаков В.В.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Хатнюк София Ивановна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ИТЕРАЦИОННЫЙ МЕТОД УДЗАВЫ-РИЧАРДСОНА МИНИМИЗАЦИИ КВАДРАТИЧНЫХ ФУНКЦИОНАЛОВ ПРИ ОГРАНИЧЕНИИ ТИПА РАВЕНСТВ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Киреев И.В.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Троянская Елизавета Николаевна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НЕПРИВОДИМЫЕ КОВРЫ АДДИТИВНЫХ ПОДГРУПП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G</w:t>
      </w:r>
      <w:r w:rsidRPr="007B3E98">
        <w:rPr>
          <w:rFonts w:ascii="Times New Roman" w:hAnsi="Times New Roman"/>
          <w:caps/>
          <w:noProof/>
          <w:sz w:val="26"/>
          <w:szCs w:val="26"/>
        </w:rPr>
        <w:t>2 НАД ПОЛЕМ ХАРАКТЕРИСТИКИ 0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Паращук Иван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НИЖНИЙ СЛОЙ И СПЕКТР В ГРУППАХ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д-р.физ.-мат.наук, профессор Сенашов В.И.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176D91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176D91">
        <w:rPr>
          <w:rFonts w:ascii="Times New Roman" w:hAnsi="Times New Roman"/>
          <w:b/>
          <w:noProof/>
          <w:sz w:val="26"/>
          <w:szCs w:val="26"/>
        </w:rPr>
        <w:t>Дураков Борис Евгеньевич, ИМиФИ СФУ, 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БЕСКОНЕЧНЫХ ГРУППАХ, НАСЫЩЕННЫХ КОНЕЧНЫМИ ГРУППАМИ ФРОБЕНИУСА С ИНВОЛЮЦИЯМИ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д-р.физ.-мат.наук, профессор Созутов А.И.</w:t>
      </w:r>
      <w:r w:rsidRPr="00022A98">
        <w:rPr>
          <w:rFonts w:ascii="Times New Roman" w:hAnsi="Times New Roman"/>
          <w:noProof/>
        </w:rPr>
        <w:t xml:space="preserve"> </w:t>
      </w:r>
    </w:p>
    <w:p w:rsidR="005A3550" w:rsidRPr="00B518B2" w:rsidRDefault="005A3550" w:rsidP="005A355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Бадин Павел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5A3550" w:rsidRPr="00913B36" w:rsidRDefault="005A3550" w:rsidP="005A3550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ПРИМЕРЫ ЗАМКНУТЫХ НЕДОПОЛНЯЕМЫХ КОВРОВ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B</w:t>
      </w:r>
      <w:r w:rsidRPr="007B3E98">
        <w:rPr>
          <w:rFonts w:ascii="Times New Roman" w:hAnsi="Times New Roman"/>
          <w:caps/>
          <w:noProof/>
          <w:sz w:val="26"/>
          <w:szCs w:val="26"/>
        </w:rPr>
        <w:t>_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</w:t>
      </w:r>
      <w:r w:rsidRPr="007B3E98">
        <w:rPr>
          <w:rFonts w:ascii="Times New Roman" w:hAnsi="Times New Roman"/>
          <w:caps/>
          <w:noProof/>
          <w:sz w:val="26"/>
          <w:szCs w:val="26"/>
        </w:rPr>
        <w:t>_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НАД НЕСОВЕРШЕННЫМИ ПОЛЯМИ ХАРАКТЕРИСТИКИ 2</w:t>
      </w:r>
    </w:p>
    <w:p w:rsidR="005A3550" w:rsidRPr="00022A98" w:rsidRDefault="005A3550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5A3550" w:rsidRPr="00B518B2" w:rsidRDefault="005A3550" w:rsidP="005A355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Марковская Ирина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5A3550" w:rsidRPr="00913B36" w:rsidRDefault="005A3550" w:rsidP="005A3550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О ПОРОЖДАЕМОСТИ ГРУППЫ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GLN</w:t>
      </w:r>
      <w:r w:rsidRPr="007B3E98">
        <w:rPr>
          <w:rFonts w:ascii="Times New Roman" w:hAnsi="Times New Roman"/>
          <w:caps/>
          <w:noProof/>
          <w:sz w:val="26"/>
          <w:szCs w:val="26"/>
        </w:rPr>
        <w:t>(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Z</w:t>
      </w:r>
      <w:r w:rsidRPr="007B3E98">
        <w:rPr>
          <w:rFonts w:ascii="Times New Roman" w:hAnsi="Times New Roman"/>
          <w:caps/>
          <w:noProof/>
          <w:sz w:val="26"/>
          <w:szCs w:val="26"/>
        </w:rPr>
        <w:t>) ТРЕМЯ ИНВОЛЮЦИЯМИ, ДВЕ ИЗ КОТОРЫХ ПЕРЕСТАНОВОЧНЫ</w:t>
      </w:r>
    </w:p>
    <w:p w:rsidR="005A3550" w:rsidRPr="00022A98" w:rsidRDefault="005A3550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5E1848" w:rsidRDefault="005E184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5E1848" w:rsidRPr="00973CF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Подсекция «</w:t>
      </w:r>
      <w:r w:rsidRPr="005E18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Математический анализ, теория функций и дифференциальные уравнения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r w:rsidR="00147B7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ТФ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А.К.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Цих</w:t>
      </w:r>
      <w:proofErr w:type="spellEnd"/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Е.К.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Лейнартас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А.А.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Шлапунов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Н.А. Бушуева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 и место проведения подсекции: пр. Свободный, 79, ауд. 34-01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и время проведения подсекции: 29.04.2022, 10:00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Бузурный Максим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ОПРЕДЕЛИТЕЛЬ ЛОРАНА ДЛЯ ПОЛИНОМА ОДНОГО ПЕРЕМЕННОГО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Вилков Павел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ОБ АППРОКСИМАЦИИ РЕШЕНИЙ ПАРАБОЛИЧЕСКОЙ СИСТЕМЫ ЛАМЕ ИЗ ПРОСТРАНСТВА ЛЕБЕГА БОЛЕЕ РЕГУЛЯРНЫМИ РЕШЕНИЯМИ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Гагельганс Ксения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КОГОМОЛОГИЯХ КОМПЛЕКСА ДЕ РАМА НАД ВЕСОВЫМИ ПРОСТРАНСТВАМИ ГЕЛЬДЕРА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Давлетшина Анжелика Ильдусовна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ОБ АЛГЕБРЕ МАТРИЦ, КОММУТИРУЮЩИХ С МАТРИЦЕЙ КВАТЕРИНОНА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 Федченко Д.П.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Дудинова Наталья Дмитриенва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КОМПОЗИЦИЯ АДАМАРА ПРОИЗВОДЯЩИХ ФУНКЦИЙ И РАЗНОСТНЫЕ УРАВНЕНИЯ ДЛЯ КОЭФФИЦИЕНТОВ КОМПОЗИЦИИ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Дураков Матвей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МНОГОМЕРНЫХ АЛГЕБРАИЧЕСКИХ ИНТЕРПОЛЯЦИЯХ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Захаров Максим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РЕШЕНИЯ УРАВНЕНИЙ ЧЕТВЕРТОЙ СТЕПЕНИ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Михалкин Е.Н.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Клешкова Екатерина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СРЕЗКАХ ДИСКРИМИНАНТА СИСТЕМЫ ТРИНОМИАЛЬНЫХ АЛГЕБРАИЧЕСКИХ УРАВНЕНИЙ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Антипова И.А.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Овчинникова Илона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БАЗИСА ОДНОМЕРНЫХ ГОМОЛОГИЙ АЛГЕБРАИЧЕСКОЙ КРИВОЙ В КОМПЛЕКСНОМ ПРОЕКТИВНОМ ПРОСТРАНСТВЕ  ПРИ ПОМОЩИ МАТРИЦ ИНЦЕНДЕНЦИЙ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Бушуева Н.А.</w:t>
      </w:r>
      <w:r w:rsidRPr="00022A98">
        <w:rPr>
          <w:rFonts w:ascii="Times New Roman" w:hAnsi="Times New Roman"/>
          <w:noProof/>
        </w:rPr>
        <w:t xml:space="preserve"> </w:t>
      </w:r>
    </w:p>
    <w:p w:rsidR="0019353D" w:rsidRDefault="0019353D">
      <w:pPr>
        <w:spacing w:after="160" w:line="259" w:lineRule="auto"/>
        <w:rPr>
          <w:rFonts w:ascii="Times New Roman" w:hAnsi="Times New Roman" w:cs="Times New Roman"/>
          <w:b/>
          <w:noProof/>
          <w:sz w:val="26"/>
          <w:szCs w:val="26"/>
          <w:lang w:eastAsia="en-US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lastRenderedPageBreak/>
        <w:t>Петроченко Максим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ФОРМУЛА ЭЙЛЕРА-МАКЛОРЕНА, ПРЕОБРАЗОВАНИЕ БОРЕЛЯ  И НЕКОТОРЫЕ СВОЙСТВА МНОГОЧЛЕНОВ БЕРНУЛЛИ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Родюшкин Алексей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ТЕОРЕМЕ ЕДИНСТВЕННОСТИ ДЛЯ ОДНОГО КЛАССА НЕЛИНЕЙНЫХ ВОЗМУЩЕНИЙ ОПЕРАТОРА КОШИ-РИМАНА В ПРОСТРАНСТВАХ СОБОЛЕВА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Феклистов Сергей Викторович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ФЕНОМЕНЕ ПРОДОЛЖЕНИЯ ГАРТОГСА В СФЕРИЧЕСКИХ МНОГООБРАЗИЯХ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Щуплев А.В.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Хорьякова Юлия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ФУНДАМЕНТАЛЬНОЕ РЕШЕНИЕ НЕ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</w:t>
      </w:r>
      <w:r w:rsidRPr="007B3E98">
        <w:rPr>
          <w:rFonts w:ascii="Times New Roman" w:hAnsi="Times New Roman"/>
          <w:caps/>
          <w:noProof/>
          <w:sz w:val="26"/>
          <w:szCs w:val="26"/>
        </w:rPr>
        <w:t>-ЛИНЕЙНОГО ВОЗМУЩЕНИЯ ОПЕРАТОРА КОШИ-РИМАНА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Шефер Юлия Львовна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4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РЕГУЛЯРИЗАЦИИ ЗАДАЧИ КОШИ ДЛЯ ЭЛЛИПТИЧЕСКИХ ОПЕРАТОРОВ В ВЕСОВЫХ  ПРОСТРАНСТВАХ СОБОЛЕВА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Директор Института                                          _______________      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Черепанова О.Н.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 w:rsidRPr="00973CF8">
        <w:rPr>
          <w:color w:val="000000"/>
          <w:sz w:val="24"/>
          <w:szCs w:val="24"/>
        </w:rPr>
        <w:t xml:space="preserve">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CB2BD5" w:rsidRPr="00973CF8" w:rsidRDefault="00CB2B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znysh7" w:colFirst="0" w:colLast="0"/>
      <w:bookmarkEnd w:id="1"/>
    </w:p>
    <w:sectPr w:rsidR="00CB2BD5" w:rsidRPr="00973CF8" w:rsidSect="009D2B3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617B4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D55A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D"/>
    <w:rsid w:val="0006450F"/>
    <w:rsid w:val="000921C3"/>
    <w:rsid w:val="00147B73"/>
    <w:rsid w:val="00176D91"/>
    <w:rsid w:val="0019353D"/>
    <w:rsid w:val="005A3550"/>
    <w:rsid w:val="005E1848"/>
    <w:rsid w:val="007E2750"/>
    <w:rsid w:val="007F05FD"/>
    <w:rsid w:val="008379E4"/>
    <w:rsid w:val="00911526"/>
    <w:rsid w:val="00973CF8"/>
    <w:rsid w:val="009D2B34"/>
    <w:rsid w:val="00A5188D"/>
    <w:rsid w:val="00C43902"/>
    <w:rsid w:val="00C6164C"/>
    <w:rsid w:val="00C73262"/>
    <w:rsid w:val="00CB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65E499-E2ED-4572-B52F-CFBA293E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921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21C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Яценко</dc:creator>
  <cp:keywords/>
  <dc:description/>
  <cp:lastModifiedBy>Роман Сорокин</cp:lastModifiedBy>
  <cp:revision>21</cp:revision>
  <dcterms:created xsi:type="dcterms:W3CDTF">2022-02-02T05:38:00Z</dcterms:created>
  <dcterms:modified xsi:type="dcterms:W3CDTF">2022-04-28T15:28:00Z</dcterms:modified>
</cp:coreProperties>
</file>