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E67" w:rsidRPr="004E38FA" w:rsidRDefault="00153E67" w:rsidP="00153E67">
      <w:pPr>
        <w:spacing w:line="259" w:lineRule="auto"/>
        <w:jc w:val="center"/>
        <w:rPr>
          <w:rFonts w:ascii="Times New Roman" w:hAnsi="Times New Roman"/>
          <w:bCs/>
          <w:sz w:val="28"/>
        </w:rPr>
      </w:pPr>
      <w:r w:rsidRPr="004E38FA">
        <w:rPr>
          <w:rFonts w:ascii="Times New Roman" w:hAnsi="Times New Roman"/>
          <w:bCs/>
          <w:sz w:val="28"/>
        </w:rPr>
        <w:t>Министерство образования и науки РФ</w:t>
      </w:r>
    </w:p>
    <w:p w:rsidR="00153E67" w:rsidRPr="004E38FA" w:rsidRDefault="00153E67" w:rsidP="00153E67">
      <w:pPr>
        <w:spacing w:line="240" w:lineRule="auto"/>
        <w:jc w:val="center"/>
        <w:rPr>
          <w:rFonts w:ascii="Times New Roman" w:hAnsi="Times New Roman"/>
          <w:bCs/>
          <w:sz w:val="28"/>
        </w:rPr>
      </w:pPr>
      <w:r w:rsidRPr="004E38FA">
        <w:rPr>
          <w:rFonts w:ascii="Times New Roman" w:hAnsi="Times New Roman"/>
          <w:bCs/>
          <w:sz w:val="28"/>
        </w:rPr>
        <w:t xml:space="preserve">Федеральное государственное автономное образовательное </w:t>
      </w:r>
      <w:r w:rsidR="00327FC8">
        <w:rPr>
          <w:rFonts w:ascii="Times New Roman" w:hAnsi="Times New Roman"/>
          <w:bCs/>
          <w:sz w:val="28"/>
        </w:rPr>
        <w:br/>
      </w:r>
      <w:r w:rsidRPr="004E38FA">
        <w:rPr>
          <w:rFonts w:ascii="Times New Roman" w:hAnsi="Times New Roman"/>
          <w:bCs/>
          <w:sz w:val="28"/>
        </w:rPr>
        <w:t>учреждение высшего образования</w:t>
      </w:r>
    </w:p>
    <w:p w:rsidR="00153E67" w:rsidRPr="004E38FA" w:rsidRDefault="00153E67" w:rsidP="00153E67">
      <w:pPr>
        <w:spacing w:line="240" w:lineRule="auto"/>
        <w:jc w:val="center"/>
        <w:rPr>
          <w:rFonts w:ascii="Times New Roman" w:hAnsi="Times New Roman"/>
          <w:bCs/>
          <w:sz w:val="28"/>
        </w:rPr>
      </w:pPr>
      <w:r w:rsidRPr="004E38FA">
        <w:rPr>
          <w:rFonts w:ascii="Times New Roman" w:hAnsi="Times New Roman"/>
          <w:bCs/>
          <w:sz w:val="28"/>
        </w:rPr>
        <w:t>«СИБИРСКИЙ ФЕДЕРАЛЬНЫЙ УНИВЕРСИТЕТ»</w:t>
      </w:r>
    </w:p>
    <w:p w:rsidR="00153E67" w:rsidRPr="004E38FA" w:rsidRDefault="00153E67" w:rsidP="00153E67">
      <w:pPr>
        <w:spacing w:line="240" w:lineRule="auto"/>
        <w:ind w:left="5387"/>
        <w:jc w:val="center"/>
        <w:rPr>
          <w:rFonts w:ascii="Times New Roman" w:hAnsi="Times New Roman"/>
          <w:sz w:val="32"/>
        </w:rPr>
      </w:pPr>
    </w:p>
    <w:p w:rsidR="00153E67" w:rsidRPr="004E38FA" w:rsidRDefault="00153E67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</w:t>
      </w:r>
    </w:p>
    <w:p w:rsidR="00153E67" w:rsidRDefault="00153E67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  <w:r w:rsidRPr="004E38FA">
        <w:rPr>
          <w:rFonts w:ascii="Times New Roman" w:hAnsi="Times New Roman"/>
          <w:sz w:val="28"/>
          <w:szCs w:val="28"/>
        </w:rPr>
        <w:t xml:space="preserve">Зав. кафедрой </w:t>
      </w:r>
      <w:r w:rsidR="00327FC8">
        <w:rPr>
          <w:rFonts w:ascii="Times New Roman" w:hAnsi="Times New Roman"/>
          <w:sz w:val="28"/>
          <w:szCs w:val="28"/>
        </w:rPr>
        <w:t>__________</w:t>
      </w:r>
    </w:p>
    <w:p w:rsidR="00153E67" w:rsidRDefault="00153E67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  <w:r w:rsidRPr="00153E67">
        <w:rPr>
          <w:rFonts w:ascii="Times New Roman" w:hAnsi="Times New Roman"/>
          <w:sz w:val="28"/>
          <w:szCs w:val="28"/>
        </w:rPr>
        <w:t>института</w:t>
      </w:r>
      <w:r w:rsidR="00327FC8">
        <w:rPr>
          <w:rFonts w:ascii="Times New Roman" w:hAnsi="Times New Roman"/>
          <w:sz w:val="28"/>
          <w:szCs w:val="28"/>
        </w:rPr>
        <w:t xml:space="preserve"> математики и фундаментальной информатики</w:t>
      </w:r>
    </w:p>
    <w:p w:rsidR="000C2B8A" w:rsidRPr="00153E67" w:rsidRDefault="000C2B8A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</w:p>
    <w:p w:rsidR="00153E67" w:rsidRDefault="00153E67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  <w:r w:rsidRPr="004E38FA">
        <w:rPr>
          <w:rFonts w:ascii="Times New Roman" w:hAnsi="Times New Roman"/>
          <w:sz w:val="28"/>
          <w:szCs w:val="28"/>
        </w:rPr>
        <w:t>__________/</w:t>
      </w:r>
      <w:r w:rsidR="00327FC8">
        <w:rPr>
          <w:rFonts w:ascii="Times New Roman" w:hAnsi="Times New Roman"/>
          <w:sz w:val="28"/>
          <w:szCs w:val="28"/>
        </w:rPr>
        <w:t>_____________</w:t>
      </w:r>
      <w:r w:rsidRPr="004E38FA">
        <w:rPr>
          <w:rFonts w:ascii="Times New Roman" w:hAnsi="Times New Roman"/>
          <w:sz w:val="28"/>
          <w:szCs w:val="28"/>
        </w:rPr>
        <w:t xml:space="preserve"> /</w:t>
      </w:r>
    </w:p>
    <w:p w:rsidR="00153E67" w:rsidRDefault="00153E67" w:rsidP="000C2B8A">
      <w:pPr>
        <w:tabs>
          <w:tab w:val="left" w:pos="7088"/>
        </w:tabs>
        <w:spacing w:line="240" w:lineRule="auto"/>
        <w:ind w:left="5245" w:right="284"/>
        <w:jc w:val="left"/>
        <w:rPr>
          <w:rFonts w:ascii="Times New Roman" w:hAnsi="Times New Roman"/>
          <w:sz w:val="20"/>
          <w:szCs w:val="28"/>
        </w:rPr>
      </w:pPr>
      <w:r w:rsidRPr="004E38FA">
        <w:rPr>
          <w:rFonts w:ascii="Times New Roman" w:hAnsi="Times New Roman"/>
          <w:sz w:val="20"/>
          <w:szCs w:val="28"/>
        </w:rPr>
        <w:t xml:space="preserve">  подпись</w:t>
      </w:r>
    </w:p>
    <w:p w:rsidR="000C2B8A" w:rsidRPr="004E38FA" w:rsidRDefault="000C2B8A" w:rsidP="000C2B8A">
      <w:pPr>
        <w:tabs>
          <w:tab w:val="left" w:pos="7088"/>
        </w:tabs>
        <w:spacing w:line="240" w:lineRule="auto"/>
        <w:ind w:left="5245" w:right="284"/>
        <w:jc w:val="left"/>
        <w:rPr>
          <w:rFonts w:ascii="Times New Roman" w:hAnsi="Times New Roman"/>
          <w:sz w:val="20"/>
          <w:szCs w:val="28"/>
        </w:rPr>
      </w:pPr>
    </w:p>
    <w:p w:rsidR="00153E67" w:rsidRPr="004E38FA" w:rsidRDefault="00153E67" w:rsidP="000C2B8A">
      <w:pPr>
        <w:spacing w:line="240" w:lineRule="auto"/>
        <w:ind w:left="5245" w:right="284"/>
        <w:jc w:val="left"/>
        <w:rPr>
          <w:rFonts w:ascii="Times New Roman" w:hAnsi="Times New Roman"/>
          <w:sz w:val="28"/>
          <w:szCs w:val="28"/>
        </w:rPr>
      </w:pPr>
      <w:r w:rsidRPr="004E38FA">
        <w:rPr>
          <w:rFonts w:ascii="Times New Roman" w:hAnsi="Times New Roman"/>
          <w:sz w:val="28"/>
          <w:szCs w:val="28"/>
        </w:rPr>
        <w:t>«_____» ______________20__ г.</w:t>
      </w:r>
    </w:p>
    <w:p w:rsidR="00153E67" w:rsidRPr="004E38FA" w:rsidRDefault="00153E67" w:rsidP="00153E67">
      <w:pPr>
        <w:spacing w:line="240" w:lineRule="auto"/>
        <w:ind w:left="5245" w:right="-1"/>
        <w:jc w:val="center"/>
        <w:rPr>
          <w:rFonts w:ascii="Times New Roman" w:hAnsi="Times New Roman"/>
          <w:b/>
          <w:caps/>
          <w:sz w:val="20"/>
          <w:szCs w:val="28"/>
        </w:rPr>
      </w:pPr>
      <w:r w:rsidRPr="004E38FA">
        <w:rPr>
          <w:rFonts w:ascii="Times New Roman" w:hAnsi="Times New Roman"/>
          <w:sz w:val="24"/>
          <w:szCs w:val="28"/>
        </w:rPr>
        <w:br/>
      </w:r>
    </w:p>
    <w:p w:rsidR="00153E67" w:rsidRDefault="00153E67" w:rsidP="00153E67">
      <w:pPr>
        <w:ind w:left="4536"/>
        <w:rPr>
          <w:rFonts w:ascii="Times New Roman" w:hAnsi="Times New Roman"/>
          <w:sz w:val="24"/>
          <w:szCs w:val="24"/>
        </w:rPr>
      </w:pPr>
    </w:p>
    <w:p w:rsidR="00153E67" w:rsidRPr="004E38FA" w:rsidRDefault="00153E67" w:rsidP="00153E67">
      <w:pPr>
        <w:ind w:left="4536"/>
        <w:rPr>
          <w:rFonts w:ascii="Times New Roman" w:hAnsi="Times New Roman"/>
          <w:sz w:val="24"/>
          <w:szCs w:val="24"/>
        </w:rPr>
      </w:pPr>
    </w:p>
    <w:p w:rsidR="00153E67" w:rsidRPr="004E38FA" w:rsidRDefault="00153E67" w:rsidP="00153E67">
      <w:pPr>
        <w:pStyle w:val="-1"/>
        <w:spacing w:after="0"/>
      </w:pPr>
    </w:p>
    <w:p w:rsidR="00153E67" w:rsidRPr="004E38FA" w:rsidRDefault="00153E67" w:rsidP="00153E67">
      <w:pPr>
        <w:pStyle w:val="-1"/>
        <w:spacing w:after="0"/>
      </w:pPr>
    </w:p>
    <w:p w:rsidR="00153E67" w:rsidRPr="004E38FA" w:rsidRDefault="00153E67" w:rsidP="00153E67">
      <w:pPr>
        <w:pStyle w:val="-1"/>
        <w:spacing w:after="0"/>
      </w:pPr>
      <w:r w:rsidRPr="004E38FA">
        <w:t>ФОНД ОЦЕНОЧНЫХ СРЕДСТВ</w:t>
      </w:r>
    </w:p>
    <w:p w:rsidR="00153E67" w:rsidRPr="004E38FA" w:rsidRDefault="00153E67" w:rsidP="00153E67">
      <w:pPr>
        <w:jc w:val="center"/>
        <w:rPr>
          <w:rFonts w:ascii="Times New Roman" w:hAnsi="Times New Roman"/>
          <w:b/>
          <w:caps/>
          <w:sz w:val="32"/>
          <w:szCs w:val="32"/>
        </w:rPr>
      </w:pPr>
    </w:p>
    <w:p w:rsidR="00153E67" w:rsidRPr="004E38FA" w:rsidRDefault="00153E67" w:rsidP="00153E67">
      <w:pPr>
        <w:jc w:val="center"/>
        <w:rPr>
          <w:rFonts w:ascii="Times New Roman" w:hAnsi="Times New Roman"/>
        </w:rPr>
      </w:pPr>
    </w:p>
    <w:p w:rsidR="00153E67" w:rsidRPr="007C6C68" w:rsidRDefault="00153E67" w:rsidP="00327FC8">
      <w:pPr>
        <w:spacing w:line="240" w:lineRule="auto"/>
        <w:ind w:left="142" w:right="282"/>
        <w:rPr>
          <w:rFonts w:ascii="Times New Roman" w:hAnsi="Times New Roman"/>
          <w:sz w:val="28"/>
          <w:szCs w:val="28"/>
        </w:rPr>
      </w:pPr>
      <w:r w:rsidRPr="004E38FA">
        <w:rPr>
          <w:rFonts w:ascii="Times New Roman" w:hAnsi="Times New Roman"/>
          <w:sz w:val="28"/>
          <w:szCs w:val="28"/>
        </w:rPr>
        <w:t xml:space="preserve">Дисциплина </w:t>
      </w:r>
      <w:r w:rsidRPr="007C6C68">
        <w:rPr>
          <w:rFonts w:ascii="Times New Roman" w:hAnsi="Times New Roman"/>
          <w:sz w:val="28"/>
          <w:szCs w:val="28"/>
        </w:rPr>
        <w:t>Б</w:t>
      </w:r>
      <w:proofErr w:type="gramStart"/>
      <w:r w:rsidRPr="007C6C68">
        <w:rPr>
          <w:rFonts w:ascii="Times New Roman" w:hAnsi="Times New Roman"/>
          <w:sz w:val="28"/>
          <w:szCs w:val="28"/>
        </w:rPr>
        <w:t>1</w:t>
      </w:r>
      <w:proofErr w:type="gramEnd"/>
      <w:r w:rsidRPr="007C6C68">
        <w:rPr>
          <w:rFonts w:ascii="Times New Roman" w:hAnsi="Times New Roman"/>
          <w:sz w:val="28"/>
          <w:szCs w:val="28"/>
        </w:rPr>
        <w:t>.</w:t>
      </w:r>
      <w:r w:rsidR="00412B94" w:rsidRPr="007C6C68">
        <w:rPr>
          <w:rFonts w:ascii="Times New Roman" w:hAnsi="Times New Roman"/>
          <w:sz w:val="28"/>
          <w:szCs w:val="28"/>
        </w:rPr>
        <w:t>Б.</w:t>
      </w:r>
      <w:r w:rsidR="00327FC8">
        <w:rPr>
          <w:rFonts w:ascii="Times New Roman" w:hAnsi="Times New Roman"/>
          <w:sz w:val="28"/>
          <w:szCs w:val="28"/>
        </w:rPr>
        <w:t>1</w:t>
      </w:r>
      <w:r w:rsidR="00412B94" w:rsidRPr="007C6C68">
        <w:rPr>
          <w:rFonts w:ascii="Times New Roman" w:hAnsi="Times New Roman"/>
          <w:sz w:val="28"/>
          <w:szCs w:val="28"/>
        </w:rPr>
        <w:t xml:space="preserve"> </w:t>
      </w:r>
      <w:r w:rsidR="00327FC8">
        <w:rPr>
          <w:rFonts w:ascii="Times New Roman" w:hAnsi="Times New Roman"/>
          <w:sz w:val="28"/>
          <w:szCs w:val="28"/>
        </w:rPr>
        <w:t>Наименование дисциплины</w:t>
      </w:r>
    </w:p>
    <w:p w:rsidR="00153E67" w:rsidRDefault="00153E67" w:rsidP="00327FC8">
      <w:pPr>
        <w:spacing w:line="240" w:lineRule="auto"/>
        <w:jc w:val="center"/>
        <w:rPr>
          <w:rFonts w:ascii="Times New Roman" w:hAnsi="Times New Roman"/>
          <w:sz w:val="20"/>
        </w:rPr>
      </w:pPr>
    </w:p>
    <w:p w:rsidR="002C555B" w:rsidRDefault="002C555B" w:rsidP="00327FC8">
      <w:pPr>
        <w:spacing w:line="240" w:lineRule="auto"/>
        <w:jc w:val="center"/>
        <w:rPr>
          <w:rFonts w:ascii="Times New Roman" w:hAnsi="Times New Roman"/>
          <w:sz w:val="20"/>
        </w:rPr>
      </w:pPr>
    </w:p>
    <w:p w:rsidR="002C555B" w:rsidRPr="002C555B" w:rsidRDefault="002C555B" w:rsidP="00327FC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C555B">
        <w:rPr>
          <w:rFonts w:ascii="Times New Roman" w:hAnsi="Times New Roman"/>
          <w:sz w:val="24"/>
          <w:szCs w:val="24"/>
          <w:highlight w:val="yellow"/>
        </w:rPr>
        <w:t xml:space="preserve">Далее для удобства перечислены все образовательные программы института. </w:t>
      </w:r>
      <w:r>
        <w:rPr>
          <w:rFonts w:ascii="Times New Roman" w:hAnsi="Times New Roman"/>
          <w:sz w:val="24"/>
          <w:szCs w:val="24"/>
          <w:highlight w:val="yellow"/>
        </w:rPr>
        <w:br/>
      </w:r>
      <w:r w:rsidRPr="002C555B">
        <w:rPr>
          <w:rFonts w:ascii="Times New Roman" w:hAnsi="Times New Roman"/>
          <w:sz w:val="24"/>
          <w:szCs w:val="24"/>
          <w:highlight w:val="yellow"/>
        </w:rPr>
        <w:t xml:space="preserve">Нужно оставить лишь </w:t>
      </w:r>
      <w:proofErr w:type="gramStart"/>
      <w:r w:rsidRPr="002C555B">
        <w:rPr>
          <w:rFonts w:ascii="Times New Roman" w:hAnsi="Times New Roman"/>
          <w:sz w:val="24"/>
          <w:szCs w:val="24"/>
          <w:highlight w:val="yellow"/>
        </w:rPr>
        <w:t>нужные</w:t>
      </w:r>
      <w:proofErr w:type="gramEnd"/>
    </w:p>
    <w:p w:rsidR="002C555B" w:rsidRPr="004E38FA" w:rsidRDefault="002C555B" w:rsidP="00327FC8">
      <w:pPr>
        <w:spacing w:line="240" w:lineRule="auto"/>
        <w:jc w:val="center"/>
        <w:rPr>
          <w:rFonts w:ascii="Times New Roman" w:hAnsi="Times New Roman"/>
          <w:sz w:val="20"/>
        </w:rPr>
      </w:pPr>
    </w:p>
    <w:p w:rsidR="00327FC8" w:rsidRPr="007C6C6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</w:t>
      </w:r>
      <w:r w:rsidRPr="004E38FA">
        <w:rPr>
          <w:rFonts w:ascii="Times New Roman" w:hAnsi="Times New Roman"/>
          <w:sz w:val="28"/>
          <w:szCs w:val="28"/>
        </w:rPr>
        <w:t xml:space="preserve"> </w:t>
      </w:r>
      <w:r w:rsidRPr="007C6C68">
        <w:rPr>
          <w:rFonts w:ascii="Times New Roman" w:hAnsi="Times New Roman"/>
          <w:sz w:val="28"/>
          <w:szCs w:val="28"/>
        </w:rPr>
        <w:t>01.04.0</w:t>
      </w:r>
      <w:r>
        <w:rPr>
          <w:rFonts w:ascii="Times New Roman" w:hAnsi="Times New Roman"/>
          <w:sz w:val="28"/>
          <w:szCs w:val="28"/>
        </w:rPr>
        <w:t>1</w:t>
      </w:r>
      <w:r w:rsidRPr="007C6C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Математика</w:t>
      </w:r>
    </w:p>
    <w:p w:rsidR="00327FC8" w:rsidRDefault="00327FC8" w:rsidP="00327FC8">
      <w:pPr>
        <w:spacing w:line="240" w:lineRule="auto"/>
        <w:ind w:left="2268" w:hanging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Магистерские программы</w:t>
      </w:r>
    </w:p>
    <w:p w:rsidR="00327FC8" w:rsidRPr="00351270" w:rsidRDefault="00327FC8" w:rsidP="00327FC8">
      <w:pPr>
        <w:spacing w:line="240" w:lineRule="auto"/>
        <w:ind w:left="2268" w:hanging="2126"/>
        <w:rPr>
          <w:rFonts w:ascii="Times New Roman" w:hAnsi="Times New Roman"/>
          <w:sz w:val="28"/>
          <w:szCs w:val="28"/>
        </w:rPr>
      </w:pPr>
      <w:r w:rsidRPr="00351270">
        <w:rPr>
          <w:rFonts w:ascii="Times New Roman" w:hAnsi="Times New Roman"/>
          <w:sz w:val="28"/>
          <w:szCs w:val="28"/>
        </w:rPr>
        <w:t>01.04.01.01 Комплексный анализ</w:t>
      </w:r>
    </w:p>
    <w:p w:rsidR="00327FC8" w:rsidRPr="00351270" w:rsidRDefault="00327FC8" w:rsidP="00327FC8">
      <w:pPr>
        <w:spacing w:line="240" w:lineRule="auto"/>
        <w:ind w:left="2268" w:hanging="2126"/>
        <w:rPr>
          <w:rFonts w:ascii="Times New Roman" w:hAnsi="Times New Roman"/>
          <w:sz w:val="28"/>
          <w:szCs w:val="28"/>
        </w:rPr>
      </w:pPr>
      <w:r w:rsidRPr="00351270">
        <w:rPr>
          <w:rFonts w:ascii="Times New Roman" w:hAnsi="Times New Roman"/>
          <w:sz w:val="28"/>
          <w:szCs w:val="28"/>
        </w:rPr>
        <w:t>01.04.01.02 Алгебра, логика и дискретная математика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</w:p>
    <w:p w:rsidR="00153E67" w:rsidRPr="007C6C68" w:rsidRDefault="00153E67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</w:t>
      </w:r>
      <w:r w:rsidRPr="004E38FA">
        <w:rPr>
          <w:rFonts w:ascii="Times New Roman" w:hAnsi="Times New Roman"/>
          <w:sz w:val="28"/>
          <w:szCs w:val="28"/>
        </w:rPr>
        <w:t xml:space="preserve"> </w:t>
      </w:r>
      <w:r w:rsidRPr="007C6C68">
        <w:rPr>
          <w:rFonts w:ascii="Times New Roman" w:hAnsi="Times New Roman"/>
          <w:sz w:val="28"/>
          <w:szCs w:val="28"/>
        </w:rPr>
        <w:t>01.04.02 Прикладная математика и информатика</w:t>
      </w:r>
      <w:bookmarkStart w:id="0" w:name="_GoBack"/>
      <w:bookmarkEnd w:id="0"/>
    </w:p>
    <w:p w:rsidR="00412B94" w:rsidRDefault="00153E67" w:rsidP="00327FC8">
      <w:pPr>
        <w:spacing w:line="240" w:lineRule="auto"/>
        <w:ind w:left="2268" w:hanging="21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</w:t>
      </w:r>
      <w:r w:rsidR="00412B94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программ</w:t>
      </w:r>
      <w:r w:rsidR="007C6C68">
        <w:rPr>
          <w:rFonts w:ascii="Times New Roman" w:hAnsi="Times New Roman"/>
          <w:sz w:val="28"/>
          <w:szCs w:val="28"/>
        </w:rPr>
        <w:t>ы</w:t>
      </w:r>
    </w:p>
    <w:p w:rsidR="007C6C68" w:rsidRPr="007C6C68" w:rsidRDefault="007C6C68" w:rsidP="00327FC8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7C6C68">
        <w:rPr>
          <w:rFonts w:ascii="Times New Roman" w:hAnsi="Times New Roman"/>
          <w:sz w:val="28"/>
          <w:szCs w:val="28"/>
        </w:rPr>
        <w:t>01.04.02.01 Математическое моделирование</w:t>
      </w:r>
    </w:p>
    <w:p w:rsidR="007C6C68" w:rsidRPr="007C6C68" w:rsidRDefault="007C6C68" w:rsidP="00327FC8">
      <w:pPr>
        <w:widowControl w:val="0"/>
        <w:tabs>
          <w:tab w:val="left" w:pos="142"/>
        </w:tabs>
        <w:autoSpaceDE w:val="0"/>
        <w:autoSpaceDN w:val="0"/>
        <w:adjustRightInd w:val="0"/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7C6C68">
        <w:rPr>
          <w:rFonts w:ascii="Times New Roman" w:hAnsi="Times New Roman"/>
          <w:sz w:val="28"/>
          <w:szCs w:val="28"/>
        </w:rPr>
        <w:t>01.04.02.03 Математическая физика</w:t>
      </w:r>
    </w:p>
    <w:p w:rsidR="00153E67" w:rsidRPr="004E38FA" w:rsidRDefault="007C6C68" w:rsidP="00327FC8">
      <w:pPr>
        <w:spacing w:line="240" w:lineRule="auto"/>
        <w:ind w:left="142" w:right="282"/>
        <w:rPr>
          <w:rFonts w:ascii="Times New Roman" w:hAnsi="Times New Roman"/>
          <w:szCs w:val="18"/>
        </w:rPr>
      </w:pPr>
      <w:r w:rsidRPr="007C6C68">
        <w:rPr>
          <w:rFonts w:ascii="Times New Roman" w:hAnsi="Times New Roman"/>
          <w:sz w:val="28"/>
          <w:szCs w:val="28"/>
        </w:rPr>
        <w:t>01.04.02.06 Прикладная математика и информатика в гуманитарных и социально-экономических науках</w:t>
      </w:r>
    </w:p>
    <w:p w:rsidR="00153E67" w:rsidRDefault="00153E67" w:rsidP="00327FC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327FC8" w:rsidRP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Направление 02.04.01 Математика и компьютерные науки</w:t>
      </w:r>
    </w:p>
    <w:p w:rsidR="00327FC8" w:rsidRPr="00327FC8" w:rsidRDefault="00327FC8" w:rsidP="00327FC8">
      <w:pPr>
        <w:spacing w:line="240" w:lineRule="auto"/>
        <w:ind w:left="2268" w:hanging="2126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Магистерские программы</w:t>
      </w:r>
    </w:p>
    <w:p w:rsidR="00327FC8" w:rsidRPr="00327FC8" w:rsidRDefault="00327FC8" w:rsidP="00327FC8">
      <w:pPr>
        <w:tabs>
          <w:tab w:val="left" w:pos="142"/>
        </w:tabs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02.04.01.01 Математическое и компьютерное моделирование</w:t>
      </w:r>
    </w:p>
    <w:p w:rsidR="00327FC8" w:rsidRPr="00327FC8" w:rsidRDefault="00327FC8" w:rsidP="00327FC8">
      <w:pPr>
        <w:tabs>
          <w:tab w:val="left" w:pos="142"/>
        </w:tabs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02.04.01.02 Вычислительная математика</w:t>
      </w:r>
    </w:p>
    <w:p w:rsidR="00153E67" w:rsidRDefault="00153E67" w:rsidP="00327FC8">
      <w:pPr>
        <w:pStyle w:val="Default"/>
        <w:rPr>
          <w:b/>
          <w:bCs/>
          <w:color w:val="auto"/>
          <w:sz w:val="28"/>
          <w:szCs w:val="28"/>
        </w:rPr>
      </w:pPr>
    </w:p>
    <w:p w:rsidR="00327FC8" w:rsidRPr="004E38FA" w:rsidRDefault="00327FC8" w:rsidP="00327FC8">
      <w:pPr>
        <w:pStyle w:val="Default"/>
        <w:rPr>
          <w:b/>
          <w:bCs/>
          <w:color w:val="auto"/>
          <w:sz w:val="28"/>
          <w:szCs w:val="28"/>
        </w:rPr>
      </w:pP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Направление 0</w:t>
      </w:r>
      <w:r>
        <w:rPr>
          <w:rFonts w:ascii="Times New Roman" w:hAnsi="Times New Roman"/>
          <w:sz w:val="28"/>
          <w:szCs w:val="28"/>
        </w:rPr>
        <w:t>1.03</w:t>
      </w:r>
      <w:r w:rsidRPr="00327FC8">
        <w:rPr>
          <w:rFonts w:ascii="Times New Roman" w:hAnsi="Times New Roman"/>
          <w:sz w:val="28"/>
          <w:szCs w:val="28"/>
        </w:rPr>
        <w:t>.01 Математика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Профили: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01.03.01.01 Вещественный, комплексный и функциональный анализ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01.03.01.02 Алгебра, теория чисел, математическая логика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01.03.02 Прикладная математика и информатика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Профили: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01.03.02.02 Математическое моделирование и вычислительная математика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01.03.02.03 Системный анализ, исследование операций и управление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02.03.01 Математика и компьютерные науки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Профили:</w:t>
      </w:r>
    </w:p>
    <w:p w:rsid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02.03.01.04 Математическое и компьютерное моделирование</w:t>
      </w:r>
    </w:p>
    <w:p w:rsidR="00327FC8" w:rsidRPr="00327FC8" w:rsidRDefault="00327FC8" w:rsidP="00327FC8">
      <w:pPr>
        <w:spacing w:line="240" w:lineRule="auto"/>
        <w:ind w:left="142"/>
        <w:rPr>
          <w:rFonts w:ascii="Times New Roman" w:hAnsi="Times New Roman"/>
          <w:sz w:val="28"/>
          <w:szCs w:val="28"/>
        </w:rPr>
      </w:pPr>
      <w:r w:rsidRPr="00327FC8">
        <w:rPr>
          <w:rFonts w:ascii="Times New Roman" w:hAnsi="Times New Roman"/>
          <w:sz w:val="28"/>
          <w:szCs w:val="28"/>
        </w:rPr>
        <w:t>02.03.01.05 Вычислительные, программные, информационные системы и компьютерные технологии</w:t>
      </w:r>
    </w:p>
    <w:p w:rsidR="00153E67" w:rsidRDefault="00153E67" w:rsidP="00153E67">
      <w:pPr>
        <w:pStyle w:val="Default"/>
        <w:jc w:val="center"/>
        <w:rPr>
          <w:bCs/>
          <w:color w:val="auto"/>
        </w:rPr>
      </w:pPr>
    </w:p>
    <w:p w:rsidR="00153E67" w:rsidRDefault="00153E67" w:rsidP="00153E67">
      <w:pPr>
        <w:pStyle w:val="Default"/>
        <w:jc w:val="center"/>
        <w:rPr>
          <w:bCs/>
          <w:color w:val="auto"/>
        </w:rPr>
      </w:pPr>
    </w:p>
    <w:p w:rsidR="00153E67" w:rsidRDefault="00153E67" w:rsidP="00153E67">
      <w:pPr>
        <w:pStyle w:val="Default"/>
        <w:jc w:val="center"/>
        <w:rPr>
          <w:bCs/>
          <w:color w:val="auto"/>
        </w:rPr>
      </w:pPr>
    </w:p>
    <w:p w:rsidR="00153E67" w:rsidRDefault="00153E67" w:rsidP="00153E67">
      <w:pPr>
        <w:pStyle w:val="Default"/>
        <w:jc w:val="center"/>
        <w:rPr>
          <w:bCs/>
          <w:color w:val="auto"/>
        </w:rPr>
      </w:pPr>
    </w:p>
    <w:p w:rsidR="00153E67" w:rsidRPr="004E38FA" w:rsidRDefault="00153E67" w:rsidP="00153E67">
      <w:pPr>
        <w:pStyle w:val="Default"/>
        <w:jc w:val="center"/>
        <w:rPr>
          <w:bCs/>
          <w:color w:val="auto"/>
        </w:rPr>
      </w:pPr>
    </w:p>
    <w:p w:rsidR="00327FC8" w:rsidRDefault="00153E67" w:rsidP="000C2B8A">
      <w:pPr>
        <w:pStyle w:val="Default"/>
        <w:jc w:val="center"/>
        <w:rPr>
          <w:color w:val="auto"/>
          <w:sz w:val="28"/>
        </w:rPr>
      </w:pPr>
      <w:r w:rsidRPr="00124C84">
        <w:rPr>
          <w:bCs/>
          <w:color w:val="auto"/>
          <w:sz w:val="28"/>
        </w:rPr>
        <w:t xml:space="preserve">Красноярск </w:t>
      </w:r>
      <w:r w:rsidRPr="00124C84">
        <w:rPr>
          <w:color w:val="auto"/>
          <w:sz w:val="28"/>
        </w:rPr>
        <w:t>2017</w:t>
      </w:r>
    </w:p>
    <w:p w:rsidR="00327FC8" w:rsidRDefault="00327FC8">
      <w:pPr>
        <w:spacing w:after="200" w:line="276" w:lineRule="auto"/>
        <w:jc w:val="left"/>
        <w:rPr>
          <w:rFonts w:ascii="Times New Roman" w:hAnsi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0C2B8A" w:rsidRPr="00377C0D" w:rsidRDefault="000C2B8A" w:rsidP="000C2B8A">
      <w:pPr>
        <w:shd w:val="clear" w:color="auto" w:fill="FFFFFF"/>
        <w:spacing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 </w:t>
      </w:r>
      <w:r w:rsidRPr="00377C0D">
        <w:rPr>
          <w:rFonts w:ascii="Times New Roman" w:hAnsi="Times New Roman"/>
          <w:b/>
          <w:sz w:val="28"/>
          <w:szCs w:val="28"/>
        </w:rPr>
        <w:t>Перечень компетенций с указанием этапов их формирования в процессе освоения образовательной программы, описание показателей и критериев оценивания компетенций</w:t>
      </w:r>
    </w:p>
    <w:p w:rsidR="000C2B8A" w:rsidRDefault="000C2B8A" w:rsidP="000C2B8A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9622EC">
        <w:rPr>
          <w:rFonts w:ascii="Times New Roman" w:eastAsia="Calibri" w:hAnsi="Times New Roman"/>
          <w:sz w:val="28"/>
          <w:szCs w:val="28"/>
        </w:rPr>
        <w:t xml:space="preserve">Перечень компетенций и </w:t>
      </w:r>
      <w:r>
        <w:rPr>
          <w:rFonts w:ascii="Times New Roman" w:eastAsia="Calibri" w:hAnsi="Times New Roman"/>
          <w:sz w:val="28"/>
          <w:szCs w:val="28"/>
        </w:rPr>
        <w:t>их структура в виде знаний, умений и навыков содержатся в разделе</w:t>
      </w:r>
      <w:r w:rsidRPr="009622EC">
        <w:rPr>
          <w:rFonts w:ascii="Times New Roman" w:eastAsia="Calibri" w:hAnsi="Times New Roman"/>
          <w:sz w:val="28"/>
          <w:szCs w:val="28"/>
        </w:rPr>
        <w:t xml:space="preserve"> 1.3 </w:t>
      </w:r>
      <w:r>
        <w:rPr>
          <w:rFonts w:ascii="Times New Roman" w:eastAsia="Calibri" w:hAnsi="Times New Roman"/>
          <w:sz w:val="28"/>
          <w:szCs w:val="28"/>
        </w:rPr>
        <w:t xml:space="preserve">«Перечень планируемых результатов </w:t>
      </w:r>
      <w:proofErr w:type="gramStart"/>
      <w:r>
        <w:rPr>
          <w:rFonts w:ascii="Times New Roman" w:eastAsia="Calibri" w:hAnsi="Times New Roman"/>
          <w:sz w:val="28"/>
          <w:szCs w:val="28"/>
        </w:rPr>
        <w:t>обучения по дисциплине</w:t>
      </w:r>
      <w:proofErr w:type="gramEnd"/>
      <w:r>
        <w:rPr>
          <w:rFonts w:ascii="Times New Roman" w:eastAsia="Calibri" w:hAnsi="Times New Roman"/>
          <w:sz w:val="28"/>
          <w:szCs w:val="28"/>
        </w:rPr>
        <w:t>, соотнесенных с планируемыми результатами освоения образовательной программы высшего образования» рабочей программы дисциплины.</w:t>
      </w:r>
    </w:p>
    <w:p w:rsidR="000C2B8A" w:rsidRDefault="000C2B8A" w:rsidP="000C2B8A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Показателями оценивания компетенций являются наиболее значимые знания, умения и владения, которые формирует данная дисциплина.</w:t>
      </w:r>
    </w:p>
    <w:p w:rsidR="00153E67" w:rsidRDefault="00153E67"/>
    <w:tbl>
      <w:tblPr>
        <w:tblStyle w:val="a4"/>
        <w:tblW w:w="9592" w:type="dxa"/>
        <w:jc w:val="center"/>
        <w:tblLook w:val="04A0"/>
      </w:tblPr>
      <w:tblGrid>
        <w:gridCol w:w="752"/>
        <w:gridCol w:w="1124"/>
        <w:gridCol w:w="2232"/>
        <w:gridCol w:w="3746"/>
        <w:gridCol w:w="1738"/>
      </w:tblGrid>
      <w:tr w:rsidR="00327FC8" w:rsidRPr="003A3EB0" w:rsidTr="002568C2">
        <w:trPr>
          <w:jc w:val="center"/>
        </w:trPr>
        <w:tc>
          <w:tcPr>
            <w:tcW w:w="752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="Calibri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124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="Calibri" w:hAnsi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2232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="Calibri" w:hAnsi="Times New Roman"/>
                <w:b/>
                <w:sz w:val="24"/>
                <w:szCs w:val="24"/>
              </w:rPr>
              <w:t>Код и содержание компетенции</w:t>
            </w:r>
          </w:p>
        </w:tc>
        <w:tc>
          <w:tcPr>
            <w:tcW w:w="3746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="Calibri" w:hAnsi="Times New Roman"/>
                <w:b/>
                <w:sz w:val="24"/>
                <w:szCs w:val="24"/>
              </w:rPr>
              <w:t>Результаты обучения (компоненты компетенции)</w:t>
            </w:r>
          </w:p>
        </w:tc>
        <w:tc>
          <w:tcPr>
            <w:tcW w:w="1738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="Calibri" w:hAnsi="Times New Roman"/>
                <w:b/>
                <w:sz w:val="24"/>
                <w:szCs w:val="24"/>
              </w:rPr>
              <w:t>Оценочные средства</w:t>
            </w:r>
          </w:p>
        </w:tc>
      </w:tr>
      <w:tr w:rsidR="00327FC8" w:rsidRPr="003A3EB0" w:rsidTr="00327FC8">
        <w:trPr>
          <w:trHeight w:val="2458"/>
          <w:jc w:val="center"/>
        </w:trPr>
        <w:tc>
          <w:tcPr>
            <w:tcW w:w="752" w:type="dxa"/>
            <w:vAlign w:val="center"/>
          </w:tcPr>
          <w:p w:rsidR="00327FC8" w:rsidRDefault="00327FC8" w:rsidP="002568C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4" w:type="dxa"/>
            <w:vAlign w:val="center"/>
          </w:tcPr>
          <w:p w:rsidR="00327FC8" w:rsidRDefault="00327FC8" w:rsidP="002568C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  <w:vAlign w:val="center"/>
          </w:tcPr>
          <w:p w:rsidR="00327FC8" w:rsidRDefault="00327FC8" w:rsidP="002568C2">
            <w:pPr>
              <w:spacing w:line="240" w:lineRule="auto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ОК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способностью к абстрактному мышлению, анализу, синтезу</w:t>
            </w:r>
          </w:p>
        </w:tc>
        <w:tc>
          <w:tcPr>
            <w:tcW w:w="3746" w:type="dxa"/>
            <w:vAlign w:val="center"/>
          </w:tcPr>
          <w:p w:rsidR="00327FC8" w:rsidRDefault="00327FC8" w:rsidP="002568C2">
            <w:pPr>
              <w:spacing w:line="240" w:lineRule="auto"/>
              <w:jc w:val="lef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3A3EB0">
              <w:rPr>
                <w:rFonts w:ascii="Times New Roman" w:eastAsiaTheme="minorHAnsi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</w:p>
          <w:p w:rsidR="00327FC8" w:rsidRDefault="00327FC8" w:rsidP="002568C2">
            <w:pPr>
              <w:spacing w:line="240" w:lineRule="auto"/>
              <w:jc w:val="lef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327FC8" w:rsidRPr="003A3EB0" w:rsidRDefault="00327FC8" w:rsidP="00327FC8">
            <w:pPr>
              <w:spacing w:line="240" w:lineRule="auto"/>
              <w:jc w:val="lef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8A05AB">
              <w:rPr>
                <w:rFonts w:ascii="Times New Roman" w:eastAsiaTheme="minorHAnsi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vAlign w:val="center"/>
          </w:tcPr>
          <w:p w:rsidR="00327FC8" w:rsidRPr="003A3EB0" w:rsidRDefault="00327FC8" w:rsidP="002568C2">
            <w:pPr>
              <w:spacing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</w:tbl>
    <w:p w:rsidR="00327FC8" w:rsidRDefault="00327FC8"/>
    <w:p w:rsidR="00327FC8" w:rsidRDefault="00327FC8"/>
    <w:p w:rsidR="009724E8" w:rsidRDefault="009724E8"/>
    <w:p w:rsidR="00E46D64" w:rsidRDefault="00E46D64"/>
    <w:p w:rsidR="00E46D64" w:rsidRDefault="00E46D64" w:rsidP="00E46D64">
      <w:pPr>
        <w:shd w:val="clear" w:color="auto" w:fill="FFFFFF"/>
        <w:spacing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Типовые контрольные задания или иные материалы, необходимые для оценки владений, умений, знаний, характеризующих этапы формирования компетенций в процессе освоения образовательной программы с описанием шкал оценивания и методическими материалами, определяющими процедуру оценивания.</w:t>
      </w:r>
    </w:p>
    <w:p w:rsidR="00E46D64" w:rsidRDefault="00E46D64"/>
    <w:p w:rsidR="00E46D64" w:rsidRDefault="00E46D64"/>
    <w:sectPr w:rsidR="00E46D64" w:rsidSect="00EF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4381"/>
    <w:rsid w:val="000C2B8A"/>
    <w:rsid w:val="000E298D"/>
    <w:rsid w:val="00153E67"/>
    <w:rsid w:val="002C555B"/>
    <w:rsid w:val="00327FC8"/>
    <w:rsid w:val="00412B94"/>
    <w:rsid w:val="007C6C68"/>
    <w:rsid w:val="009724E8"/>
    <w:rsid w:val="00A606D9"/>
    <w:rsid w:val="00D24381"/>
    <w:rsid w:val="00E46D64"/>
    <w:rsid w:val="00EF5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381"/>
    <w:pPr>
      <w:spacing w:after="0" w:line="36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81"/>
    <w:pPr>
      <w:ind w:left="720"/>
      <w:contextualSpacing/>
    </w:pPr>
  </w:style>
  <w:style w:type="table" w:styleId="a4">
    <w:name w:val="Table Grid"/>
    <w:basedOn w:val="a1"/>
    <w:uiPriority w:val="39"/>
    <w:rsid w:val="00D2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3E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1">
    <w:name w:val="-1_Прил"/>
    <w:basedOn w:val="a"/>
    <w:qFormat/>
    <w:rsid w:val="00153E67"/>
    <w:pPr>
      <w:spacing w:after="200" w:line="240" w:lineRule="auto"/>
      <w:jc w:val="center"/>
    </w:pPr>
    <w:rPr>
      <w:rFonts w:ascii="Times New Roman" w:eastAsia="Calibri" w:hAnsi="Times New Roman"/>
      <w:b/>
      <w:cap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381"/>
    <w:pPr>
      <w:spacing w:after="0" w:line="36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81"/>
    <w:pPr>
      <w:ind w:left="720"/>
      <w:contextualSpacing/>
    </w:pPr>
  </w:style>
  <w:style w:type="table" w:styleId="a4">
    <w:name w:val="Table Grid"/>
    <w:basedOn w:val="a1"/>
    <w:uiPriority w:val="39"/>
    <w:rsid w:val="00D2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3E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1">
    <w:name w:val="-1_Прил"/>
    <w:basedOn w:val="a"/>
    <w:qFormat/>
    <w:rsid w:val="00153E67"/>
    <w:pPr>
      <w:spacing w:after="200" w:line="240" w:lineRule="auto"/>
      <w:jc w:val="center"/>
    </w:pPr>
    <w:rPr>
      <w:rFonts w:ascii="Times New Roman" w:eastAsia="Calibri" w:hAnsi="Times New Roman"/>
      <w:b/>
      <w:cap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</cp:lastModifiedBy>
  <cp:revision>8</cp:revision>
  <dcterms:created xsi:type="dcterms:W3CDTF">2017-09-22T06:14:00Z</dcterms:created>
  <dcterms:modified xsi:type="dcterms:W3CDTF">2017-11-27T16:22:00Z</dcterms:modified>
</cp:coreProperties>
</file>