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4B76E" w14:textId="2AFE73AB" w:rsidR="00B43D17" w:rsidRDefault="00B43D17" w:rsidP="00B43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Темы магистерских </w:t>
      </w:r>
      <w:r w:rsidR="006E2350">
        <w:rPr>
          <w:rFonts w:ascii="Times New Roman" w:hAnsi="Times New Roman" w:cs="Times New Roman"/>
          <w:b/>
          <w:sz w:val="24"/>
          <w:szCs w:val="24"/>
        </w:rPr>
        <w:t>диссертаций для выпускников 20</w:t>
      </w:r>
      <w:r w:rsidR="006E2350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87DA4D2" w14:textId="77777777" w:rsidR="00B43D17" w:rsidRDefault="00B43D17" w:rsidP="00B43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01.04.01 Математика</w:t>
      </w:r>
    </w:p>
    <w:p w14:paraId="5728C60F" w14:textId="77777777" w:rsidR="00B43D17" w:rsidRDefault="00B43D17" w:rsidP="00B43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магистерская программа 01.04.01.01 "Комплексный анализ"</w:t>
      </w:r>
    </w:p>
    <w:p w14:paraId="5953F7E9" w14:textId="0E06128C" w:rsidR="0056306B" w:rsidRPr="00E06180" w:rsidRDefault="0056306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B43D17" w:rsidRPr="00E06180" w14:paraId="6A501FEA" w14:textId="77777777" w:rsidTr="00B43D17">
        <w:tc>
          <w:tcPr>
            <w:tcW w:w="4077" w:type="dxa"/>
            <w:vAlign w:val="center"/>
          </w:tcPr>
          <w:p w14:paraId="055A8E8C" w14:textId="77777777" w:rsidR="00B43D17" w:rsidRPr="00E06180" w:rsidRDefault="00B43D17" w:rsidP="00E06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5245" w:type="dxa"/>
            <w:vAlign w:val="center"/>
          </w:tcPr>
          <w:p w14:paraId="7E1B4FB9" w14:textId="70BD9094" w:rsidR="00B43D17" w:rsidRPr="00E06180" w:rsidRDefault="00B43D17" w:rsidP="00E06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>Рукводитель</w:t>
            </w:r>
            <w:proofErr w:type="spellEnd"/>
            <w:r w:rsidRPr="00E061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43D17" w:rsidRPr="00E06180" w14:paraId="47064590" w14:textId="77777777" w:rsidTr="00B43D17">
        <w:tc>
          <w:tcPr>
            <w:tcW w:w="4077" w:type="dxa"/>
          </w:tcPr>
          <w:p w14:paraId="1EE546A7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Об эллиптических комплексах на весовых пространствах Гельдера</w:t>
            </w:r>
          </w:p>
        </w:tc>
        <w:tc>
          <w:tcPr>
            <w:tcW w:w="5245" w:type="dxa"/>
          </w:tcPr>
          <w:p w14:paraId="5CD424B2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E06180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B43D17" w:rsidRPr="00E06180" w14:paraId="7D756E50" w14:textId="77777777" w:rsidTr="00B43D17">
        <w:tc>
          <w:tcPr>
            <w:tcW w:w="4077" w:type="dxa"/>
          </w:tcPr>
          <w:p w14:paraId="56A77CC1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Шкала</w:t>
            </w:r>
            <w:proofErr w:type="spellEnd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сложности</w:t>
            </w:r>
            <w:proofErr w:type="spellEnd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степенных</w:t>
            </w:r>
            <w:proofErr w:type="spellEnd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</w:t>
            </w:r>
            <w:proofErr w:type="spellEnd"/>
          </w:p>
        </w:tc>
        <w:tc>
          <w:tcPr>
            <w:tcW w:w="5245" w:type="dxa"/>
          </w:tcPr>
          <w:p w14:paraId="7269D0FA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Бушуева Наталья Александровна, к.ф.-м.н., доцент, доцент кафедры теории функций Института математики и фундаментальной информатики СФУ</w:t>
            </w:r>
          </w:p>
        </w:tc>
      </w:tr>
      <w:tr w:rsidR="00B43D17" w:rsidRPr="00E06180" w14:paraId="79170BE4" w14:textId="77777777" w:rsidTr="00B43D17">
        <w:tc>
          <w:tcPr>
            <w:tcW w:w="4077" w:type="dxa"/>
          </w:tcPr>
          <w:p w14:paraId="1D15DE70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Дифференциальные свойства дискриминантов</w:t>
            </w:r>
          </w:p>
        </w:tc>
        <w:tc>
          <w:tcPr>
            <w:tcW w:w="5245" w:type="dxa"/>
          </w:tcPr>
          <w:p w14:paraId="6B032D66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 xml:space="preserve">Мкртчян Александр </w:t>
            </w:r>
            <w:proofErr w:type="spellStart"/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Джанибекович</w:t>
            </w:r>
            <w:proofErr w:type="spellEnd"/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, к.ф.-м.н., доцент кафедры теории функций Института математики и фундаментальной информатики СФУ</w:t>
            </w:r>
          </w:p>
        </w:tc>
      </w:tr>
      <w:tr w:rsidR="00B43D17" w:rsidRPr="00E06180" w14:paraId="5C5EDCAA" w14:textId="77777777" w:rsidTr="00B43D17">
        <w:tc>
          <w:tcPr>
            <w:tcW w:w="4077" w:type="dxa"/>
          </w:tcPr>
          <w:p w14:paraId="0430258A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Амебы комплексных гиперповерхностей в статистической термодинамике</w:t>
            </w:r>
          </w:p>
        </w:tc>
        <w:tc>
          <w:tcPr>
            <w:tcW w:w="5245" w:type="dxa"/>
          </w:tcPr>
          <w:p w14:paraId="461CCE6A" w14:textId="77777777" w:rsidR="00B43D17" w:rsidRPr="00E06180" w:rsidRDefault="00B43D17" w:rsidP="008150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180">
              <w:rPr>
                <w:rFonts w:ascii="Times New Roman" w:hAnsi="Times New Roman" w:cs="Times New Roman"/>
                <w:sz w:val="24"/>
                <w:szCs w:val="24"/>
              </w:rPr>
              <w:t>Бушуева Наталья Александровна, к.ф.-м.н., доцент, доцент кафедры теории функций Института математики и фундаментальной информатики СФУ</w:t>
            </w:r>
          </w:p>
        </w:tc>
      </w:tr>
    </w:tbl>
    <w:p w14:paraId="3E4450D5" w14:textId="77777777" w:rsidR="00E06180" w:rsidRPr="00E06180" w:rsidRDefault="00E06180">
      <w:pPr>
        <w:rPr>
          <w:rFonts w:ascii="Times New Roman" w:hAnsi="Times New Roman" w:cs="Times New Roman"/>
          <w:sz w:val="24"/>
          <w:szCs w:val="24"/>
        </w:rPr>
      </w:pPr>
    </w:p>
    <w:sectPr w:rsidR="00E06180" w:rsidRPr="00E06180" w:rsidSect="00384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194AD7"/>
    <w:rsid w:val="0024227A"/>
    <w:rsid w:val="003742BC"/>
    <w:rsid w:val="00384E9C"/>
    <w:rsid w:val="003F0F37"/>
    <w:rsid w:val="00403C7E"/>
    <w:rsid w:val="0056306B"/>
    <w:rsid w:val="006E2350"/>
    <w:rsid w:val="00B43D17"/>
    <w:rsid w:val="00E0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F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Шипина Татьяна Николаевна</cp:lastModifiedBy>
  <cp:revision>3</cp:revision>
  <dcterms:created xsi:type="dcterms:W3CDTF">2019-12-09T10:43:00Z</dcterms:created>
  <dcterms:modified xsi:type="dcterms:W3CDTF">2019-12-24T02:20:00Z</dcterms:modified>
</cp:coreProperties>
</file>